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E51595">
      <w:pPr>
        <w:spacing w:line="240" w:lineRule="auto"/>
        <w:ind w:firstLine="0" w:firstLineChars="0"/>
        <w:jc w:val="center"/>
        <w:rPr>
          <w:b/>
          <w:bCs/>
          <w:sz w:val="44"/>
          <w:szCs w:val="44"/>
        </w:rPr>
      </w:pPr>
      <w:r>
        <w:rPr>
          <w:rFonts w:hint="eastAsia"/>
          <w:b/>
          <w:bCs/>
          <w:sz w:val="44"/>
          <w:szCs w:val="44"/>
        </w:rPr>
        <w:t>2025年交安设施采购</w:t>
      </w:r>
    </w:p>
    <w:p w14:paraId="38A42B84">
      <w:pPr>
        <w:ind w:firstLine="420"/>
      </w:pPr>
    </w:p>
    <w:p w14:paraId="7CBC20FF">
      <w:pPr>
        <w:ind w:firstLine="420"/>
      </w:pPr>
    </w:p>
    <w:p w14:paraId="30F6FE76">
      <w:pPr>
        <w:pStyle w:val="2"/>
      </w:pPr>
    </w:p>
    <w:p w14:paraId="1A1B775E">
      <w:pPr>
        <w:pStyle w:val="2"/>
        <w:ind w:left="0" w:leftChars="0" w:firstLine="0" w:firstLineChars="0"/>
      </w:pPr>
    </w:p>
    <w:p w14:paraId="314353B5">
      <w:pPr>
        <w:ind w:firstLine="420"/>
      </w:pPr>
    </w:p>
    <w:p w14:paraId="52EF8591">
      <w:pPr>
        <w:pStyle w:val="2"/>
        <w:ind w:left="0" w:leftChars="0" w:firstLine="0" w:firstLineChars="0"/>
      </w:pPr>
    </w:p>
    <w:p w14:paraId="3987BA1E">
      <w:pPr>
        <w:pStyle w:val="2"/>
        <w:ind w:left="0" w:leftChars="0" w:firstLine="0" w:firstLineChars="0"/>
      </w:pPr>
    </w:p>
    <w:p w14:paraId="7964BCE4">
      <w:pPr>
        <w:pStyle w:val="2"/>
      </w:pPr>
    </w:p>
    <w:p w14:paraId="410505EE">
      <w:pPr>
        <w:pStyle w:val="2"/>
      </w:pPr>
    </w:p>
    <w:p w14:paraId="0EBE7289">
      <w:pPr>
        <w:pStyle w:val="2"/>
      </w:pPr>
    </w:p>
    <w:p w14:paraId="5EE629F5">
      <w:pPr>
        <w:spacing w:line="240" w:lineRule="auto"/>
        <w:ind w:firstLine="0" w:firstLineChars="0"/>
        <w:jc w:val="center"/>
        <w:rPr>
          <w:b/>
          <w:bCs/>
          <w:sz w:val="44"/>
          <w:szCs w:val="44"/>
        </w:rPr>
      </w:pPr>
      <w:bookmarkStart w:id="0" w:name="_Toc14209"/>
      <w:bookmarkStart w:id="1" w:name="_Toc20249"/>
      <w:bookmarkStart w:id="2" w:name="_Toc5776"/>
      <w:r>
        <w:rPr>
          <w:rFonts w:hint="eastAsia"/>
          <w:b/>
          <w:bCs/>
          <w:sz w:val="44"/>
          <w:szCs w:val="44"/>
        </w:rPr>
        <w:t>公开选择文件</w:t>
      </w:r>
      <w:bookmarkEnd w:id="0"/>
      <w:bookmarkEnd w:id="1"/>
      <w:bookmarkEnd w:id="2"/>
    </w:p>
    <w:p w14:paraId="0448B380">
      <w:pPr>
        <w:ind w:firstLine="420"/>
      </w:pPr>
    </w:p>
    <w:p w14:paraId="00B5D77B">
      <w:pPr>
        <w:pStyle w:val="2"/>
        <w:ind w:left="0" w:leftChars="0" w:firstLine="0" w:firstLineChars="0"/>
      </w:pPr>
    </w:p>
    <w:p w14:paraId="5D739D20">
      <w:pPr>
        <w:ind w:firstLine="420"/>
      </w:pPr>
    </w:p>
    <w:p w14:paraId="0AAFBDDA">
      <w:pPr>
        <w:ind w:firstLine="420"/>
      </w:pPr>
    </w:p>
    <w:p w14:paraId="0DA54002">
      <w:pPr>
        <w:ind w:firstLine="420"/>
      </w:pPr>
    </w:p>
    <w:p w14:paraId="29FD2A56">
      <w:pPr>
        <w:ind w:firstLine="420"/>
      </w:pPr>
    </w:p>
    <w:p w14:paraId="7EBCC329">
      <w:pPr>
        <w:ind w:firstLine="420"/>
      </w:pPr>
    </w:p>
    <w:p w14:paraId="1B279AB3">
      <w:pPr>
        <w:ind w:firstLine="420"/>
      </w:pPr>
    </w:p>
    <w:p w14:paraId="422C73DE">
      <w:pPr>
        <w:ind w:firstLine="420"/>
      </w:pPr>
    </w:p>
    <w:p w14:paraId="3AE8FBD9">
      <w:pPr>
        <w:pStyle w:val="2"/>
      </w:pPr>
    </w:p>
    <w:p w14:paraId="4FE72B98">
      <w:pPr>
        <w:pStyle w:val="2"/>
        <w:ind w:left="0" w:leftChars="0" w:firstLine="0" w:firstLineChars="0"/>
      </w:pPr>
    </w:p>
    <w:p w14:paraId="4138007E">
      <w:pPr>
        <w:pStyle w:val="2"/>
      </w:pPr>
    </w:p>
    <w:p w14:paraId="7E2096F2">
      <w:pPr>
        <w:pStyle w:val="2"/>
      </w:pPr>
    </w:p>
    <w:p w14:paraId="17857A02">
      <w:pPr>
        <w:pStyle w:val="2"/>
      </w:pPr>
    </w:p>
    <w:p w14:paraId="3DE73E85">
      <w:pPr>
        <w:ind w:firstLine="0" w:firstLineChars="0"/>
      </w:pPr>
    </w:p>
    <w:p w14:paraId="640A5CAF">
      <w:pPr>
        <w:ind w:firstLine="420"/>
      </w:pPr>
    </w:p>
    <w:p w14:paraId="08A383E2">
      <w:pPr>
        <w:ind w:firstLine="723"/>
      </w:pPr>
      <w:bookmarkStart w:id="3" w:name="_Toc9427"/>
      <w:bookmarkStart w:id="4" w:name="_Toc31777"/>
      <w:bookmarkStart w:id="5" w:name="_Toc5498"/>
      <w:r>
        <w:rPr>
          <w:rFonts w:hint="eastAsia"/>
          <w:b/>
          <w:bCs/>
          <w:sz w:val="36"/>
          <w:szCs w:val="36"/>
        </w:rPr>
        <w:t>选择人：杭州交通高等级公路养护有限公司</w:t>
      </w:r>
      <w:bookmarkEnd w:id="3"/>
      <w:bookmarkEnd w:id="4"/>
      <w:bookmarkEnd w:id="5"/>
    </w:p>
    <w:p w14:paraId="3AAB14A9">
      <w:pPr>
        <w:ind w:firstLine="420"/>
      </w:pPr>
    </w:p>
    <w:p w14:paraId="4613B23E">
      <w:pPr>
        <w:ind w:firstLine="420"/>
      </w:pPr>
    </w:p>
    <w:p w14:paraId="679EDCAA">
      <w:pPr>
        <w:ind w:firstLine="723"/>
        <w:jc w:val="center"/>
        <w:rPr>
          <w:b/>
          <w:bCs/>
          <w:sz w:val="36"/>
          <w:szCs w:val="36"/>
        </w:rPr>
      </w:pPr>
      <w:bookmarkStart w:id="6" w:name="_Toc18449"/>
      <w:bookmarkStart w:id="7" w:name="_Toc20748"/>
      <w:bookmarkStart w:id="8" w:name="_Toc25711"/>
      <w:r>
        <w:rPr>
          <w:rFonts w:hint="eastAsia"/>
          <w:b/>
          <w:bCs/>
          <w:sz w:val="36"/>
          <w:szCs w:val="36"/>
        </w:rPr>
        <w:t>二〇二五年三月</w:t>
      </w:r>
      <w:bookmarkEnd w:id="6"/>
      <w:bookmarkEnd w:id="7"/>
      <w:bookmarkEnd w:id="8"/>
    </w:p>
    <w:p w14:paraId="73313472">
      <w:pPr>
        <w:ind w:firstLine="420"/>
        <w:sectPr>
          <w:pgSz w:w="11906" w:h="16838"/>
          <w:pgMar w:top="1440" w:right="1800" w:bottom="1440" w:left="1800" w:header="851" w:footer="992" w:gutter="0"/>
          <w:cols w:space="425" w:num="1"/>
          <w:docGrid w:type="lines" w:linePitch="312" w:charSpace="0"/>
        </w:sectPr>
      </w:pPr>
    </w:p>
    <w:sdt>
      <w:sdtPr>
        <w:rPr>
          <w:rFonts w:ascii="宋体" w:hAnsi="宋体" w:cs="宋体"/>
          <w:color w:val="000000"/>
          <w:szCs w:val="21"/>
        </w:rPr>
        <w:id w:val="147483260"/>
        <w:docPartObj>
          <w:docPartGallery w:val="Table of Contents"/>
          <w:docPartUnique/>
        </w:docPartObj>
      </w:sdtPr>
      <w:sdtEndPr>
        <w:rPr>
          <w:rFonts w:ascii="Times New Roman" w:hAnsi="Times New Roman" w:cs="宋体"/>
          <w:b/>
          <w:color w:val="000000"/>
          <w:szCs w:val="21"/>
        </w:rPr>
      </w:sdtEndPr>
      <w:sdtContent>
        <w:p w14:paraId="1E631BC7">
          <w:pPr>
            <w:spacing w:line="240" w:lineRule="auto"/>
            <w:ind w:firstLine="0" w:firstLineChars="0"/>
            <w:jc w:val="center"/>
          </w:pPr>
          <w:r>
            <w:rPr>
              <w:rStyle w:val="26"/>
            </w:rPr>
            <w:t>目录</w:t>
          </w:r>
        </w:p>
        <w:p w14:paraId="470AC4C5">
          <w:pPr>
            <w:pStyle w:val="13"/>
            <w:tabs>
              <w:tab w:val="right" w:leader="dot" w:pos="8306"/>
            </w:tabs>
            <w:ind w:firstLine="420"/>
          </w:pPr>
          <w:r>
            <w:fldChar w:fldCharType="begin"/>
          </w:r>
          <w:r>
            <w:instrText xml:space="preserve">TOC \o "1-2" \h \u </w:instrText>
          </w:r>
          <w:r>
            <w:fldChar w:fldCharType="separate"/>
          </w:r>
          <w:r>
            <w:fldChar w:fldCharType="begin"/>
          </w:r>
          <w:r>
            <w:instrText xml:space="preserve"> HYPERLINK \l "_Toc25283" </w:instrText>
          </w:r>
          <w:r>
            <w:fldChar w:fldCharType="separate"/>
          </w:r>
          <w:r>
            <w:rPr>
              <w:rFonts w:hint="eastAsia"/>
            </w:rPr>
            <w:t>第一章 选择公告</w:t>
          </w:r>
          <w:r>
            <w:tab/>
          </w:r>
          <w:r>
            <w:fldChar w:fldCharType="begin"/>
          </w:r>
          <w:r>
            <w:instrText xml:space="preserve"> PAGEREF _Toc25283 \h </w:instrText>
          </w:r>
          <w:r>
            <w:fldChar w:fldCharType="separate"/>
          </w:r>
          <w:r>
            <w:t>1</w:t>
          </w:r>
          <w:r>
            <w:fldChar w:fldCharType="end"/>
          </w:r>
          <w:r>
            <w:fldChar w:fldCharType="end"/>
          </w:r>
        </w:p>
        <w:p w14:paraId="1E1E5F8F">
          <w:pPr>
            <w:pStyle w:val="14"/>
            <w:tabs>
              <w:tab w:val="right" w:leader="dot" w:pos="8306"/>
            </w:tabs>
            <w:ind w:firstLine="420"/>
          </w:pPr>
          <w:r>
            <w:fldChar w:fldCharType="begin"/>
          </w:r>
          <w:r>
            <w:instrText xml:space="preserve"> HYPERLINK \l "_Toc25963" </w:instrText>
          </w:r>
          <w:r>
            <w:fldChar w:fldCharType="separate"/>
          </w:r>
          <w:r>
            <w:rPr>
              <w:rFonts w:hint="eastAsia"/>
            </w:rPr>
            <w:t>1、 项目概况与选择范围</w:t>
          </w:r>
          <w:r>
            <w:tab/>
          </w:r>
          <w:r>
            <w:fldChar w:fldCharType="begin"/>
          </w:r>
          <w:r>
            <w:instrText xml:space="preserve"> PAGEREF _Toc25963 \h </w:instrText>
          </w:r>
          <w:r>
            <w:fldChar w:fldCharType="separate"/>
          </w:r>
          <w:r>
            <w:t>1</w:t>
          </w:r>
          <w:r>
            <w:fldChar w:fldCharType="end"/>
          </w:r>
          <w:r>
            <w:fldChar w:fldCharType="end"/>
          </w:r>
        </w:p>
        <w:p w14:paraId="390C6020">
          <w:pPr>
            <w:pStyle w:val="14"/>
            <w:tabs>
              <w:tab w:val="right" w:leader="dot" w:pos="8306"/>
            </w:tabs>
            <w:ind w:firstLine="420"/>
          </w:pPr>
          <w:r>
            <w:fldChar w:fldCharType="begin"/>
          </w:r>
          <w:r>
            <w:instrText xml:space="preserve"> HYPERLINK \l "_Toc17484" </w:instrText>
          </w:r>
          <w:r>
            <w:fldChar w:fldCharType="separate"/>
          </w:r>
          <w:r>
            <w:rPr>
              <w:rFonts w:hint="eastAsia"/>
            </w:rPr>
            <w:t>2、 服务期限</w:t>
          </w:r>
          <w:r>
            <w:tab/>
          </w:r>
          <w:r>
            <w:fldChar w:fldCharType="begin"/>
          </w:r>
          <w:r>
            <w:instrText xml:space="preserve"> PAGEREF _Toc17484 \h </w:instrText>
          </w:r>
          <w:r>
            <w:fldChar w:fldCharType="separate"/>
          </w:r>
          <w:r>
            <w:t>1</w:t>
          </w:r>
          <w:r>
            <w:fldChar w:fldCharType="end"/>
          </w:r>
          <w:r>
            <w:fldChar w:fldCharType="end"/>
          </w:r>
        </w:p>
        <w:p w14:paraId="6562909A">
          <w:pPr>
            <w:pStyle w:val="14"/>
            <w:tabs>
              <w:tab w:val="right" w:leader="dot" w:pos="8306"/>
            </w:tabs>
            <w:ind w:firstLine="420"/>
          </w:pPr>
          <w:r>
            <w:fldChar w:fldCharType="begin"/>
          </w:r>
          <w:r>
            <w:instrText xml:space="preserve"> HYPERLINK \l "_Toc25296" </w:instrText>
          </w:r>
          <w:r>
            <w:fldChar w:fldCharType="separate"/>
          </w:r>
          <w:r>
            <w:rPr>
              <w:rFonts w:hint="eastAsia"/>
            </w:rPr>
            <w:t>3、 服务地点</w:t>
          </w:r>
          <w:r>
            <w:tab/>
          </w:r>
          <w:r>
            <w:fldChar w:fldCharType="begin"/>
          </w:r>
          <w:r>
            <w:instrText xml:space="preserve"> PAGEREF _Toc25296 \h </w:instrText>
          </w:r>
          <w:r>
            <w:fldChar w:fldCharType="separate"/>
          </w:r>
          <w:r>
            <w:t>1</w:t>
          </w:r>
          <w:r>
            <w:fldChar w:fldCharType="end"/>
          </w:r>
          <w:r>
            <w:fldChar w:fldCharType="end"/>
          </w:r>
        </w:p>
        <w:p w14:paraId="69D132FB">
          <w:pPr>
            <w:pStyle w:val="14"/>
            <w:tabs>
              <w:tab w:val="right" w:leader="dot" w:pos="8306"/>
            </w:tabs>
            <w:ind w:firstLine="420"/>
          </w:pPr>
          <w:r>
            <w:fldChar w:fldCharType="begin"/>
          </w:r>
          <w:r>
            <w:instrText xml:space="preserve"> HYPERLINK \l "_Toc18110" </w:instrText>
          </w:r>
          <w:r>
            <w:fldChar w:fldCharType="separate"/>
          </w:r>
          <w:r>
            <w:t xml:space="preserve">4、 </w:t>
          </w:r>
          <w:r>
            <w:rPr>
              <w:rFonts w:hint="eastAsia"/>
            </w:rPr>
            <w:t>响应人资格条件</w:t>
          </w:r>
          <w:r>
            <w:tab/>
          </w:r>
          <w:r>
            <w:fldChar w:fldCharType="begin"/>
          </w:r>
          <w:r>
            <w:instrText xml:space="preserve"> PAGEREF _Toc18110 \h </w:instrText>
          </w:r>
          <w:r>
            <w:fldChar w:fldCharType="separate"/>
          </w:r>
          <w:r>
            <w:t>1</w:t>
          </w:r>
          <w:r>
            <w:fldChar w:fldCharType="end"/>
          </w:r>
          <w:r>
            <w:fldChar w:fldCharType="end"/>
          </w:r>
        </w:p>
        <w:p w14:paraId="0F640E5C">
          <w:pPr>
            <w:pStyle w:val="14"/>
            <w:tabs>
              <w:tab w:val="right" w:leader="dot" w:pos="8306"/>
            </w:tabs>
            <w:ind w:firstLine="420"/>
          </w:pPr>
          <w:r>
            <w:fldChar w:fldCharType="begin"/>
          </w:r>
          <w:r>
            <w:instrText xml:space="preserve"> HYPERLINK \l "_Toc18869" </w:instrText>
          </w:r>
          <w:r>
            <w:fldChar w:fldCharType="separate"/>
          </w:r>
          <w:r>
            <w:rPr>
              <w:rFonts w:hint="eastAsia"/>
            </w:rPr>
            <w:t>5、 选择文件的获取</w:t>
          </w:r>
          <w:r>
            <w:tab/>
          </w:r>
          <w:r>
            <w:fldChar w:fldCharType="begin"/>
          </w:r>
          <w:r>
            <w:instrText xml:space="preserve"> PAGEREF _Toc18869 \h </w:instrText>
          </w:r>
          <w:r>
            <w:fldChar w:fldCharType="separate"/>
          </w:r>
          <w:r>
            <w:t>1</w:t>
          </w:r>
          <w:r>
            <w:fldChar w:fldCharType="end"/>
          </w:r>
          <w:r>
            <w:fldChar w:fldCharType="end"/>
          </w:r>
        </w:p>
        <w:p w14:paraId="0FA8F4DC">
          <w:pPr>
            <w:pStyle w:val="14"/>
            <w:tabs>
              <w:tab w:val="right" w:leader="dot" w:pos="8306"/>
            </w:tabs>
            <w:ind w:firstLine="420"/>
          </w:pPr>
          <w:r>
            <w:fldChar w:fldCharType="begin"/>
          </w:r>
          <w:r>
            <w:instrText xml:space="preserve"> HYPERLINK \l "_Toc11510" </w:instrText>
          </w:r>
          <w:r>
            <w:fldChar w:fldCharType="separate"/>
          </w:r>
          <w:r>
            <w:t xml:space="preserve">6、 </w:t>
          </w:r>
          <w:r>
            <w:rPr>
              <w:rFonts w:hint="eastAsia"/>
            </w:rPr>
            <w:t>响应文件递交</w:t>
          </w:r>
          <w:r>
            <w:tab/>
          </w:r>
          <w:r>
            <w:fldChar w:fldCharType="begin"/>
          </w:r>
          <w:r>
            <w:instrText xml:space="preserve"> PAGEREF _Toc11510 \h </w:instrText>
          </w:r>
          <w:r>
            <w:fldChar w:fldCharType="separate"/>
          </w:r>
          <w:r>
            <w:t>2</w:t>
          </w:r>
          <w:r>
            <w:fldChar w:fldCharType="end"/>
          </w:r>
          <w:r>
            <w:fldChar w:fldCharType="end"/>
          </w:r>
        </w:p>
        <w:p w14:paraId="10B8F589">
          <w:pPr>
            <w:pStyle w:val="14"/>
            <w:tabs>
              <w:tab w:val="right" w:leader="dot" w:pos="8306"/>
            </w:tabs>
            <w:ind w:firstLine="420"/>
          </w:pPr>
          <w:r>
            <w:fldChar w:fldCharType="begin"/>
          </w:r>
          <w:r>
            <w:instrText xml:space="preserve"> HYPERLINK \l "_Toc5490" </w:instrText>
          </w:r>
          <w:r>
            <w:fldChar w:fldCharType="separate"/>
          </w:r>
          <w:r>
            <w:rPr>
              <w:rFonts w:hint="eastAsia"/>
            </w:rPr>
            <w:t>7、 发布公告的媒介</w:t>
          </w:r>
          <w:r>
            <w:tab/>
          </w:r>
          <w:r>
            <w:fldChar w:fldCharType="begin"/>
          </w:r>
          <w:r>
            <w:instrText xml:space="preserve"> PAGEREF _Toc5490 \h </w:instrText>
          </w:r>
          <w:r>
            <w:fldChar w:fldCharType="separate"/>
          </w:r>
          <w:r>
            <w:t>2</w:t>
          </w:r>
          <w:r>
            <w:fldChar w:fldCharType="end"/>
          </w:r>
          <w:r>
            <w:fldChar w:fldCharType="end"/>
          </w:r>
        </w:p>
        <w:p w14:paraId="2E90E899">
          <w:pPr>
            <w:pStyle w:val="14"/>
            <w:tabs>
              <w:tab w:val="right" w:leader="dot" w:pos="8306"/>
            </w:tabs>
            <w:ind w:firstLine="420"/>
          </w:pPr>
          <w:r>
            <w:fldChar w:fldCharType="begin"/>
          </w:r>
          <w:r>
            <w:instrText xml:space="preserve"> HYPERLINK \l "_Toc24883" </w:instrText>
          </w:r>
          <w:r>
            <w:fldChar w:fldCharType="separate"/>
          </w:r>
          <w:r>
            <w:t xml:space="preserve">8、 </w:t>
          </w:r>
          <w:r>
            <w:rPr>
              <w:rFonts w:hint="eastAsia"/>
            </w:rPr>
            <w:t>联系方式</w:t>
          </w:r>
          <w:r>
            <w:tab/>
          </w:r>
          <w:r>
            <w:fldChar w:fldCharType="begin"/>
          </w:r>
          <w:r>
            <w:instrText xml:space="preserve"> PAGEREF _Toc24883 \h </w:instrText>
          </w:r>
          <w:r>
            <w:fldChar w:fldCharType="separate"/>
          </w:r>
          <w:r>
            <w:t>2</w:t>
          </w:r>
          <w:r>
            <w:fldChar w:fldCharType="end"/>
          </w:r>
          <w:r>
            <w:fldChar w:fldCharType="end"/>
          </w:r>
        </w:p>
        <w:p w14:paraId="3659AB76">
          <w:pPr>
            <w:pStyle w:val="13"/>
            <w:tabs>
              <w:tab w:val="right" w:leader="dot" w:pos="8306"/>
            </w:tabs>
            <w:ind w:firstLine="420"/>
          </w:pPr>
          <w:r>
            <w:fldChar w:fldCharType="begin"/>
          </w:r>
          <w:r>
            <w:instrText xml:space="preserve"> HYPERLINK \l "_Toc31362" </w:instrText>
          </w:r>
          <w:r>
            <w:fldChar w:fldCharType="separate"/>
          </w:r>
          <w:r>
            <w:rPr>
              <w:rFonts w:hint="eastAsia"/>
            </w:rPr>
            <w:t>第二章 响应人须知</w:t>
          </w:r>
          <w:r>
            <w:tab/>
          </w:r>
          <w:r>
            <w:fldChar w:fldCharType="begin"/>
          </w:r>
          <w:r>
            <w:instrText xml:space="preserve"> PAGEREF _Toc31362 \h </w:instrText>
          </w:r>
          <w:r>
            <w:fldChar w:fldCharType="separate"/>
          </w:r>
          <w:r>
            <w:t>3</w:t>
          </w:r>
          <w:r>
            <w:fldChar w:fldCharType="end"/>
          </w:r>
          <w:r>
            <w:fldChar w:fldCharType="end"/>
          </w:r>
        </w:p>
        <w:p w14:paraId="70F589F7">
          <w:pPr>
            <w:pStyle w:val="13"/>
            <w:tabs>
              <w:tab w:val="right" w:leader="dot" w:pos="8306"/>
            </w:tabs>
            <w:ind w:firstLine="420"/>
          </w:pPr>
          <w:r>
            <w:fldChar w:fldCharType="begin"/>
          </w:r>
          <w:r>
            <w:instrText xml:space="preserve"> HYPERLINK \l "_Toc21588" </w:instrText>
          </w:r>
          <w:r>
            <w:fldChar w:fldCharType="separate"/>
          </w:r>
          <w:r>
            <w:rPr>
              <w:rFonts w:hint="eastAsia"/>
            </w:rPr>
            <w:t>第三章 工程量清单</w:t>
          </w:r>
          <w:r>
            <w:tab/>
          </w:r>
          <w:r>
            <w:fldChar w:fldCharType="begin"/>
          </w:r>
          <w:r>
            <w:instrText xml:space="preserve"> PAGEREF _Toc21588 \h </w:instrText>
          </w:r>
          <w:r>
            <w:fldChar w:fldCharType="separate"/>
          </w:r>
          <w:r>
            <w:t>6</w:t>
          </w:r>
          <w:r>
            <w:fldChar w:fldCharType="end"/>
          </w:r>
          <w:r>
            <w:fldChar w:fldCharType="end"/>
          </w:r>
        </w:p>
        <w:p w14:paraId="3F3F19AA">
          <w:pPr>
            <w:pStyle w:val="13"/>
            <w:tabs>
              <w:tab w:val="right" w:leader="dot" w:pos="8306"/>
            </w:tabs>
            <w:ind w:firstLine="420"/>
          </w:pPr>
          <w:r>
            <w:fldChar w:fldCharType="begin"/>
          </w:r>
          <w:r>
            <w:instrText xml:space="preserve"> HYPERLINK \l "_Toc17231" </w:instrText>
          </w:r>
          <w:r>
            <w:fldChar w:fldCharType="separate"/>
          </w:r>
          <w:r>
            <w:rPr>
              <w:rFonts w:hint="eastAsia"/>
            </w:rPr>
            <w:t>第四章 评选办法</w:t>
          </w:r>
          <w:r>
            <w:tab/>
          </w:r>
          <w:r>
            <w:fldChar w:fldCharType="begin"/>
          </w:r>
          <w:r>
            <w:instrText xml:space="preserve"> PAGEREF _Toc17231 \h </w:instrText>
          </w:r>
          <w:r>
            <w:fldChar w:fldCharType="separate"/>
          </w:r>
          <w:r>
            <w:t>8</w:t>
          </w:r>
          <w:r>
            <w:fldChar w:fldCharType="end"/>
          </w:r>
          <w:r>
            <w:fldChar w:fldCharType="end"/>
          </w:r>
        </w:p>
        <w:p w14:paraId="48722B6A">
          <w:pPr>
            <w:pStyle w:val="14"/>
            <w:tabs>
              <w:tab w:val="right" w:leader="dot" w:pos="8306"/>
            </w:tabs>
            <w:ind w:firstLine="420"/>
          </w:pPr>
          <w:r>
            <w:fldChar w:fldCharType="begin"/>
          </w:r>
          <w:r>
            <w:instrText xml:space="preserve"> HYPERLINK \l "_Toc30715" </w:instrText>
          </w:r>
          <w:r>
            <w:fldChar w:fldCharType="separate"/>
          </w:r>
          <w:r>
            <w:rPr>
              <w:rFonts w:hint="eastAsia"/>
            </w:rPr>
            <w:t>1、 基本原则</w:t>
          </w:r>
          <w:r>
            <w:tab/>
          </w:r>
          <w:r>
            <w:fldChar w:fldCharType="begin"/>
          </w:r>
          <w:r>
            <w:instrText xml:space="preserve"> PAGEREF _Toc30715 \h </w:instrText>
          </w:r>
          <w:r>
            <w:fldChar w:fldCharType="separate"/>
          </w:r>
          <w:r>
            <w:t>8</w:t>
          </w:r>
          <w:r>
            <w:fldChar w:fldCharType="end"/>
          </w:r>
          <w:r>
            <w:fldChar w:fldCharType="end"/>
          </w:r>
        </w:p>
        <w:p w14:paraId="7CE83799">
          <w:pPr>
            <w:pStyle w:val="14"/>
            <w:tabs>
              <w:tab w:val="right" w:leader="dot" w:pos="8306"/>
            </w:tabs>
            <w:ind w:firstLine="420"/>
          </w:pPr>
          <w:r>
            <w:fldChar w:fldCharType="begin"/>
          </w:r>
          <w:r>
            <w:instrText xml:space="preserve"> HYPERLINK \l "_Toc12366" </w:instrText>
          </w:r>
          <w:r>
            <w:fldChar w:fldCharType="separate"/>
          </w:r>
          <w:r>
            <w:rPr>
              <w:rFonts w:hint="eastAsia"/>
            </w:rPr>
            <w:t>2、 评审程序</w:t>
          </w:r>
          <w:r>
            <w:tab/>
          </w:r>
          <w:r>
            <w:fldChar w:fldCharType="begin"/>
          </w:r>
          <w:r>
            <w:instrText xml:space="preserve"> PAGEREF _Toc12366 \h </w:instrText>
          </w:r>
          <w:r>
            <w:fldChar w:fldCharType="separate"/>
          </w:r>
          <w:r>
            <w:t>8</w:t>
          </w:r>
          <w:r>
            <w:fldChar w:fldCharType="end"/>
          </w:r>
          <w:r>
            <w:fldChar w:fldCharType="end"/>
          </w:r>
        </w:p>
        <w:p w14:paraId="50486F91">
          <w:pPr>
            <w:pStyle w:val="14"/>
            <w:tabs>
              <w:tab w:val="right" w:leader="dot" w:pos="8306"/>
            </w:tabs>
            <w:ind w:firstLine="420"/>
          </w:pPr>
          <w:r>
            <w:fldChar w:fldCharType="begin"/>
          </w:r>
          <w:r>
            <w:instrText xml:space="preserve"> HYPERLINK \l "_Toc12987" </w:instrText>
          </w:r>
          <w:r>
            <w:fldChar w:fldCharType="separate"/>
          </w:r>
          <w:r>
            <w:rPr>
              <w:rFonts w:hint="eastAsia"/>
            </w:rPr>
            <w:t>3、 评审办法</w:t>
          </w:r>
          <w:r>
            <w:tab/>
          </w:r>
          <w:r>
            <w:fldChar w:fldCharType="begin"/>
          </w:r>
          <w:r>
            <w:instrText xml:space="preserve"> PAGEREF _Toc12987 \h </w:instrText>
          </w:r>
          <w:r>
            <w:fldChar w:fldCharType="separate"/>
          </w:r>
          <w:r>
            <w:t>8</w:t>
          </w:r>
          <w:r>
            <w:fldChar w:fldCharType="end"/>
          </w:r>
          <w:r>
            <w:fldChar w:fldCharType="end"/>
          </w:r>
        </w:p>
        <w:p w14:paraId="3ED0DB9A">
          <w:pPr>
            <w:pStyle w:val="13"/>
            <w:tabs>
              <w:tab w:val="right" w:leader="dot" w:pos="8306"/>
            </w:tabs>
            <w:ind w:firstLine="420"/>
          </w:pPr>
          <w:r>
            <w:fldChar w:fldCharType="begin"/>
          </w:r>
          <w:r>
            <w:instrText xml:space="preserve"> HYPERLINK \l "_Toc24052" </w:instrText>
          </w:r>
          <w:r>
            <w:fldChar w:fldCharType="separate"/>
          </w:r>
          <w:r>
            <w:rPr>
              <w:rFonts w:hint="eastAsia" w:ascii="宋体" w:hAnsi="宋体" w:cs="宋体"/>
              <w:snapToGrid w:val="0"/>
              <w:kern w:val="0"/>
              <w:szCs w:val="44"/>
            </w:rPr>
            <w:t>第五章 响应文件格式</w:t>
          </w:r>
          <w:r>
            <w:tab/>
          </w:r>
          <w:r>
            <w:fldChar w:fldCharType="begin"/>
          </w:r>
          <w:r>
            <w:instrText xml:space="preserve"> PAGEREF _Toc24052 \h </w:instrText>
          </w:r>
          <w:r>
            <w:fldChar w:fldCharType="separate"/>
          </w:r>
          <w:r>
            <w:t>9</w:t>
          </w:r>
          <w:r>
            <w:fldChar w:fldCharType="end"/>
          </w:r>
          <w:r>
            <w:fldChar w:fldCharType="end"/>
          </w:r>
        </w:p>
        <w:p w14:paraId="79C10C2F">
          <w:pPr>
            <w:pStyle w:val="2"/>
          </w:pPr>
          <w:r>
            <w:fldChar w:fldCharType="end"/>
          </w:r>
        </w:p>
      </w:sdtContent>
    </w:sdt>
    <w:p w14:paraId="557C45A8">
      <w:pPr>
        <w:pStyle w:val="2"/>
      </w:pPr>
    </w:p>
    <w:p w14:paraId="73A3E1AB">
      <w:pPr>
        <w:pStyle w:val="2"/>
      </w:pPr>
    </w:p>
    <w:p w14:paraId="58D85C77">
      <w:pPr>
        <w:pStyle w:val="4"/>
        <w:numPr>
          <w:ilvl w:val="0"/>
          <w:numId w:val="1"/>
        </w:numPr>
        <w:sectPr>
          <w:pgSz w:w="11906" w:h="16838"/>
          <w:pgMar w:top="1440" w:right="1800" w:bottom="1440" w:left="1800" w:header="851" w:footer="992" w:gutter="0"/>
          <w:cols w:space="425" w:num="1"/>
          <w:docGrid w:type="lines" w:linePitch="312" w:charSpace="0"/>
        </w:sectPr>
      </w:pPr>
    </w:p>
    <w:p w14:paraId="564A6BFE">
      <w:pPr>
        <w:pStyle w:val="4"/>
        <w:numPr>
          <w:ilvl w:val="0"/>
          <w:numId w:val="1"/>
        </w:numPr>
        <w:ind w:firstLine="0" w:firstLineChars="0"/>
      </w:pPr>
      <w:bookmarkStart w:id="9" w:name="_Toc25283"/>
      <w:r>
        <w:rPr>
          <w:rFonts w:hint="eastAsia"/>
        </w:rPr>
        <w:t>选择公告</w:t>
      </w:r>
      <w:bookmarkEnd w:id="9"/>
    </w:p>
    <w:p w14:paraId="5DBEA863">
      <w:pPr>
        <w:ind w:firstLine="420"/>
      </w:pPr>
      <w:r>
        <w:rPr>
          <w:rFonts w:hint="eastAsia"/>
        </w:rPr>
        <w:t>因承建工程项目任务的需要，拟对</w:t>
      </w:r>
      <w:r>
        <w:rPr>
          <w:rFonts w:hint="eastAsia"/>
          <w:u w:val="single"/>
        </w:rPr>
        <w:t>2025年交安设施</w:t>
      </w:r>
      <w:r>
        <w:rPr>
          <w:rFonts w:hint="eastAsia"/>
        </w:rPr>
        <w:t>采购合作单位进行公开选择。欢迎对本次采购有兴趣、具备合格响应人资格的响应人参加此次合作单位的选择。</w:t>
      </w:r>
    </w:p>
    <w:p w14:paraId="01F613F5">
      <w:pPr>
        <w:pStyle w:val="5"/>
        <w:numPr>
          <w:ilvl w:val="0"/>
          <w:numId w:val="2"/>
        </w:numPr>
      </w:pPr>
      <w:bookmarkStart w:id="10" w:name="_Toc25963"/>
      <w:r>
        <w:rPr>
          <w:rFonts w:hint="eastAsia"/>
        </w:rPr>
        <w:t>项目概况与选择范围</w:t>
      </w:r>
      <w:bookmarkEnd w:id="10"/>
    </w:p>
    <w:p w14:paraId="23F3A5A8">
      <w:pPr>
        <w:pStyle w:val="6"/>
        <w:ind w:firstLine="422"/>
      </w:pPr>
      <w:bookmarkStart w:id="11" w:name="_Toc15805"/>
      <w:r>
        <w:rPr>
          <w:rFonts w:hint="eastAsia"/>
        </w:rPr>
        <w:t>1.1</w:t>
      </w:r>
      <w:r>
        <w:t>项目概况</w:t>
      </w:r>
    </w:p>
    <w:bookmarkEnd w:id="11"/>
    <w:p w14:paraId="09874804">
      <w:pPr>
        <w:pStyle w:val="6"/>
        <w:ind w:firstLine="420"/>
        <w:rPr>
          <w:rFonts w:eastAsia="宋体"/>
          <w:b w:val="0"/>
        </w:rPr>
      </w:pPr>
      <w:r>
        <w:rPr>
          <w:rFonts w:hint="eastAsia" w:eastAsia="宋体"/>
          <w:b w:val="0"/>
        </w:rPr>
        <w:t>本次交安设施采购主要为施工牌、路锥、水马、轮廓标、隔离栅等的采购。其中，施工牌的具体版面内容以各项目部实际需求为准。响应人所提供的施工牌、路锥、防撞桶、线形诱导标等交安设施的材料、制作等需满足《道路交通标志和标线》GB5768、《公路养护安全作业规程》JTG H30-2015等规范的规定。</w:t>
      </w:r>
    </w:p>
    <w:p w14:paraId="65B49178">
      <w:pPr>
        <w:pStyle w:val="6"/>
        <w:ind w:firstLine="422"/>
        <w:rPr>
          <w:rFonts w:eastAsia="宋体"/>
          <w:b w:val="0"/>
        </w:rPr>
      </w:pPr>
      <w:r>
        <w:rPr>
          <w:rFonts w:hint="eastAsia"/>
        </w:rPr>
        <w:t>1.2选择范围</w:t>
      </w:r>
    </w:p>
    <w:p w14:paraId="622EEFF8">
      <w:pPr>
        <w:ind w:firstLine="420"/>
      </w:pPr>
      <w:r>
        <w:rPr>
          <w:rFonts w:hint="eastAsia"/>
        </w:rPr>
        <w:t>（1）选择范围：详细选择内容或要求见第三章工程量清单。</w:t>
      </w:r>
    </w:p>
    <w:p w14:paraId="58531351">
      <w:pPr>
        <w:ind w:firstLine="420"/>
      </w:pPr>
      <w:r>
        <w:rPr>
          <w:rFonts w:hint="eastAsia"/>
        </w:rPr>
        <w:t>（2）报价需知：</w:t>
      </w:r>
      <w:r>
        <w:rPr>
          <w:rFonts w:hint="eastAsia" w:asciiTheme="minorEastAsia" w:hAnsiTheme="minorEastAsia" w:eastAsiaTheme="minorEastAsia" w:cstheme="minorEastAsia"/>
          <w:spacing w:val="-1"/>
          <w:szCs w:val="21"/>
        </w:rPr>
        <w:t>所报的价格应包括材料成本、加工费、配送至各项目部的运输费、包装费、劳务费、装卸、仓储保管、试验检测（指产品出厂前按国家规定频率的试验检测）、取样、保险、利润、税金、政策性文件规定及合同包含的所有风险、责任等各项应有费用；</w:t>
      </w:r>
    </w:p>
    <w:p w14:paraId="6EFB2472">
      <w:pPr>
        <w:ind w:firstLine="420"/>
        <w:rPr>
          <w:rFonts w:asciiTheme="minorEastAsia" w:hAnsiTheme="minorEastAsia" w:eastAsiaTheme="minorEastAsia" w:cstheme="minorEastAsia"/>
          <w:spacing w:val="-1"/>
          <w:szCs w:val="21"/>
        </w:rPr>
      </w:pPr>
      <w:r>
        <w:rPr>
          <w:rFonts w:hint="eastAsia"/>
        </w:rPr>
        <w:t>（3）质量要求：</w:t>
      </w:r>
      <w:r>
        <w:rPr>
          <w:rFonts w:hint="eastAsia" w:asciiTheme="minorEastAsia" w:hAnsiTheme="minorEastAsia" w:eastAsiaTheme="minorEastAsia" w:cstheme="minorEastAsia"/>
          <w:spacing w:val="-1"/>
          <w:szCs w:val="21"/>
        </w:rPr>
        <w:t>符合施工技术规范及施工图设计文件。</w:t>
      </w:r>
    </w:p>
    <w:p w14:paraId="57575A9D">
      <w:pPr>
        <w:pStyle w:val="5"/>
        <w:numPr>
          <w:ilvl w:val="0"/>
          <w:numId w:val="2"/>
        </w:numPr>
      </w:pPr>
      <w:bookmarkStart w:id="12" w:name="_Toc17484"/>
      <w:r>
        <w:rPr>
          <w:rFonts w:hint="eastAsia"/>
        </w:rPr>
        <w:t>服务期限</w:t>
      </w:r>
      <w:bookmarkEnd w:id="12"/>
    </w:p>
    <w:p w14:paraId="4368EE48">
      <w:pPr>
        <w:spacing w:line="240" w:lineRule="auto"/>
        <w:ind w:firstLine="420"/>
      </w:pPr>
      <w:r>
        <w:rPr>
          <w:rFonts w:hint="eastAsia"/>
        </w:rPr>
        <w:t xml:space="preserve">暂定期限为2025年3月至2025年12月。 </w:t>
      </w:r>
    </w:p>
    <w:p w14:paraId="452DA428">
      <w:pPr>
        <w:pStyle w:val="5"/>
        <w:numPr>
          <w:ilvl w:val="0"/>
          <w:numId w:val="2"/>
        </w:numPr>
      </w:pPr>
      <w:bookmarkStart w:id="13" w:name="_Toc25296"/>
      <w:r>
        <w:rPr>
          <w:rFonts w:hint="eastAsia"/>
        </w:rPr>
        <w:t>服务地点</w:t>
      </w:r>
      <w:bookmarkEnd w:id="13"/>
    </w:p>
    <w:p w14:paraId="6A2F4599">
      <w:pPr>
        <w:ind w:firstLine="420"/>
      </w:pPr>
      <w:r>
        <w:rPr>
          <w:rFonts w:hint="eastAsia"/>
        </w:rPr>
        <w:t>以选择人实际通知的交货地点为准。</w:t>
      </w:r>
    </w:p>
    <w:p w14:paraId="3E198C94">
      <w:pPr>
        <w:pStyle w:val="5"/>
        <w:numPr>
          <w:ilvl w:val="0"/>
          <w:numId w:val="2"/>
        </w:numPr>
      </w:pPr>
      <w:bookmarkStart w:id="14" w:name="_Toc18110"/>
      <w:r>
        <w:rPr>
          <w:rFonts w:hint="eastAsia"/>
        </w:rPr>
        <w:t>响应人资格条件</w:t>
      </w:r>
      <w:bookmarkEnd w:id="14"/>
    </w:p>
    <w:p w14:paraId="67912300">
      <w:pPr>
        <w:ind w:firstLine="420"/>
      </w:pPr>
      <w:r>
        <w:t>（1）在中华人民共和国境内注册；</w:t>
      </w:r>
    </w:p>
    <w:p w14:paraId="6212B5E2">
      <w:pPr>
        <w:ind w:firstLine="420"/>
      </w:pPr>
      <w:r>
        <w:t>（2）与选择人存在利害关系可能影响公正性的法人、其他组织或者个人不得参加本次选择活动；单位负责人为同一个人或存在控股、管理关系的不同单位不得参加同一项选择活动；</w:t>
      </w:r>
    </w:p>
    <w:p w14:paraId="1431BCAD">
      <w:pPr>
        <w:ind w:firstLine="420"/>
      </w:pPr>
      <w:r>
        <w:t>（3）本次选择：不接受联合体参加，不允许分包；</w:t>
      </w:r>
    </w:p>
    <w:p w14:paraId="39931CF4">
      <w:pPr>
        <w:ind w:firstLine="420"/>
      </w:pPr>
      <w:r>
        <w:t>（4）</w:t>
      </w:r>
      <w:r>
        <w:rPr>
          <w:rFonts w:hint="eastAsia"/>
        </w:rPr>
        <w:t>响应单位营业执照必须真实有效且在有效期内，具有相应的经营范围。</w:t>
      </w:r>
    </w:p>
    <w:p w14:paraId="62410421">
      <w:pPr>
        <w:pStyle w:val="5"/>
        <w:numPr>
          <w:ilvl w:val="0"/>
          <w:numId w:val="2"/>
        </w:numPr>
      </w:pPr>
      <w:bookmarkStart w:id="15" w:name="_Toc19590"/>
      <w:bookmarkStart w:id="16" w:name="_Toc18869"/>
      <w:r>
        <w:rPr>
          <w:rFonts w:hint="eastAsia"/>
        </w:rPr>
        <w:t>选择文件的获取</w:t>
      </w:r>
      <w:bookmarkEnd w:id="15"/>
      <w:bookmarkEnd w:id="16"/>
    </w:p>
    <w:p w14:paraId="4C3A9379">
      <w:pPr>
        <w:ind w:firstLine="420"/>
      </w:pPr>
      <w:r>
        <w:rPr>
          <w:rFonts w:hint="eastAsia"/>
        </w:rPr>
        <w:t>（1）本次选择文件 (补充、澄清、修改文件) 以网上下载方式发放；</w:t>
      </w:r>
    </w:p>
    <w:p w14:paraId="014A20A1">
      <w:pPr>
        <w:ind w:firstLine="420"/>
      </w:pPr>
      <w:r>
        <w:rPr>
          <w:rFonts w:hint="eastAsia"/>
        </w:rPr>
        <w:t>（2）选择文件网上下载时间：响应文件递交截止时间前；</w:t>
      </w:r>
    </w:p>
    <w:p w14:paraId="1B70ACB5">
      <w:pPr>
        <w:ind w:firstLine="420"/>
      </w:pPr>
      <w:r>
        <w:rPr>
          <w:rFonts w:hint="eastAsia"/>
        </w:rPr>
        <w:t>（3）澄清、补充、修改等更正补充公告请自行登录杭州交通高等级公路养护有限公司门户网站进行下载，不再另行通知，响应人因自身贻误行为导致报价失败的，责任自负。</w:t>
      </w:r>
    </w:p>
    <w:p w14:paraId="56039408">
      <w:pPr>
        <w:pStyle w:val="5"/>
        <w:numPr>
          <w:ilvl w:val="0"/>
          <w:numId w:val="2"/>
        </w:numPr>
      </w:pPr>
      <w:bookmarkStart w:id="17" w:name="_Toc11510"/>
      <w:bookmarkStart w:id="18" w:name="_Toc14588"/>
      <w:r>
        <w:rPr>
          <w:rFonts w:hint="eastAsia"/>
        </w:rPr>
        <w:t>响应文件递交</w:t>
      </w:r>
      <w:bookmarkEnd w:id="17"/>
      <w:bookmarkEnd w:id="18"/>
    </w:p>
    <w:p w14:paraId="077C480E">
      <w:pPr>
        <w:ind w:firstLine="420"/>
        <w:rPr>
          <w:highlight w:val="yellow"/>
        </w:rPr>
      </w:pPr>
      <w:r>
        <w:rPr>
          <w:rFonts w:hint="eastAsia"/>
        </w:rPr>
        <w:t>（1）响应文件递交截止时间： 2025年 3月21日 14：00。</w:t>
      </w:r>
    </w:p>
    <w:p w14:paraId="5F3CE7E8">
      <w:pPr>
        <w:ind w:firstLine="420"/>
      </w:pPr>
      <w:r>
        <w:rPr>
          <w:rFonts w:hint="eastAsia"/>
        </w:rPr>
        <w:t>（2）响应文件递交地点：杭州市西湖区双浦镇枫桦东路68号三楼东侧杭州交通高等级公路养护有限公司。</w:t>
      </w:r>
    </w:p>
    <w:p w14:paraId="6F26C9FC">
      <w:pPr>
        <w:ind w:firstLine="420"/>
      </w:pPr>
      <w:r>
        <w:rPr>
          <w:rFonts w:hint="eastAsia"/>
        </w:rPr>
        <w:t>（3）逾期送达或未密封应当予以拒收。</w:t>
      </w:r>
    </w:p>
    <w:p w14:paraId="43F905DA">
      <w:pPr>
        <w:ind w:firstLine="420"/>
      </w:pPr>
      <w:r>
        <w:rPr>
          <w:rFonts w:hint="eastAsia"/>
        </w:rPr>
        <w:t>（4）有关本项目的其它事宜，请与选择人联系。</w:t>
      </w:r>
    </w:p>
    <w:p w14:paraId="7BEC410D">
      <w:pPr>
        <w:pStyle w:val="5"/>
        <w:numPr>
          <w:ilvl w:val="0"/>
          <w:numId w:val="2"/>
        </w:numPr>
      </w:pPr>
      <w:bookmarkStart w:id="19" w:name="_Toc5490"/>
      <w:r>
        <w:rPr>
          <w:rFonts w:hint="eastAsia"/>
        </w:rPr>
        <w:t>发布公告的媒介</w:t>
      </w:r>
      <w:bookmarkEnd w:id="19"/>
    </w:p>
    <w:p w14:paraId="3CD728F4">
      <w:pPr>
        <w:ind w:firstLine="420"/>
      </w:pPr>
      <w:r>
        <w:rPr>
          <w:rFonts w:hint="eastAsia"/>
        </w:rPr>
        <w:t>本次选择在杭州交通高等级公路养护有限公司官网(http://www.hzjtgdj.com/)上发布。</w:t>
      </w:r>
    </w:p>
    <w:p w14:paraId="6B1D082C">
      <w:pPr>
        <w:pStyle w:val="5"/>
        <w:numPr>
          <w:ilvl w:val="0"/>
          <w:numId w:val="2"/>
        </w:numPr>
      </w:pPr>
      <w:bookmarkStart w:id="20" w:name="_Toc24883"/>
      <w:r>
        <w:rPr>
          <w:rFonts w:hint="eastAsia"/>
        </w:rPr>
        <w:t>联系方式</w:t>
      </w:r>
      <w:bookmarkEnd w:id="20"/>
    </w:p>
    <w:p w14:paraId="2A62CDAD">
      <w:pPr>
        <w:ind w:firstLine="420"/>
      </w:pPr>
      <w:r>
        <w:rPr>
          <w:rFonts w:hint="eastAsia"/>
        </w:rPr>
        <w:t>选择人：杭州交通高等级公路养护有限公司</w:t>
      </w:r>
    </w:p>
    <w:p w14:paraId="2181FFE6">
      <w:pPr>
        <w:ind w:left="1260" w:leftChars="200" w:hanging="840" w:hangingChars="400"/>
        <w:rPr>
          <w:u w:val="single"/>
        </w:rPr>
      </w:pPr>
      <w:r>
        <w:rPr>
          <w:rFonts w:hint="eastAsia"/>
        </w:rPr>
        <w:t>地  址：</w:t>
      </w:r>
      <w:r>
        <w:rPr>
          <w:rFonts w:hint="eastAsia"/>
          <w:u w:val="single"/>
        </w:rPr>
        <w:t>杭州市西湖区双浦镇枫桦东路68号三楼东侧杭州交通高等级公路养护有限公司</w:t>
      </w:r>
    </w:p>
    <w:p w14:paraId="4511F70D">
      <w:pPr>
        <w:ind w:firstLine="420"/>
      </w:pPr>
      <w:r>
        <w:rPr>
          <w:rFonts w:hint="eastAsia"/>
        </w:rPr>
        <w:t>联系人：</w:t>
      </w:r>
      <w:r>
        <w:rPr>
          <w:rFonts w:hint="eastAsia"/>
          <w:u w:val="single"/>
        </w:rPr>
        <w:t xml:space="preserve">  潘 先 生   </w:t>
      </w:r>
      <w:r>
        <w:rPr>
          <w:rFonts w:hint="eastAsia"/>
        </w:rPr>
        <w:t xml:space="preserve"> </w:t>
      </w:r>
    </w:p>
    <w:p w14:paraId="072ABD05">
      <w:pPr>
        <w:ind w:firstLine="420"/>
      </w:pPr>
      <w:r>
        <w:rPr>
          <w:rFonts w:hint="eastAsia"/>
        </w:rPr>
        <w:t>电  话：</w:t>
      </w:r>
      <w:r>
        <w:rPr>
          <w:rFonts w:hint="eastAsia"/>
          <w:u w:val="single"/>
        </w:rPr>
        <w:t>0571-88136593</w:t>
      </w:r>
    </w:p>
    <w:p w14:paraId="0ED8FF90">
      <w:pPr>
        <w:pStyle w:val="2"/>
      </w:pPr>
    </w:p>
    <w:p w14:paraId="080E5CA1">
      <w:pPr>
        <w:pStyle w:val="2"/>
        <w:jc w:val="right"/>
      </w:pPr>
    </w:p>
    <w:p w14:paraId="1FB27F5E">
      <w:pPr>
        <w:pStyle w:val="2"/>
        <w:jc w:val="right"/>
      </w:pPr>
    </w:p>
    <w:p w14:paraId="7C6B0551">
      <w:pPr>
        <w:pStyle w:val="2"/>
        <w:jc w:val="right"/>
      </w:pPr>
    </w:p>
    <w:p w14:paraId="4E8BD9D6">
      <w:pPr>
        <w:pStyle w:val="2"/>
        <w:jc w:val="right"/>
      </w:pPr>
      <w:r>
        <w:rPr>
          <w:rFonts w:hint="eastAsia"/>
        </w:rPr>
        <w:t>杭州交通高等级公路养护有限公司</w:t>
      </w:r>
    </w:p>
    <w:p w14:paraId="50E30BB4">
      <w:pPr>
        <w:pStyle w:val="2"/>
        <w:ind w:left="0" w:leftChars="0" w:firstLine="6300" w:firstLineChars="0"/>
        <w:sectPr>
          <w:footerReference r:id="rId5" w:type="default"/>
          <w:pgSz w:w="11906" w:h="16838"/>
          <w:pgMar w:top="1440" w:right="1800" w:bottom="1440" w:left="1800" w:header="851" w:footer="992" w:gutter="0"/>
          <w:pgNumType w:start="1"/>
          <w:cols w:space="425" w:num="1"/>
          <w:docGrid w:type="lines" w:linePitch="312" w:charSpace="0"/>
        </w:sectPr>
      </w:pPr>
      <w:r>
        <w:rPr>
          <w:rFonts w:hint="eastAsia"/>
        </w:rPr>
        <w:t>2025年3月14日</w:t>
      </w:r>
      <w:r>
        <w:rPr>
          <w:rFonts w:hint="eastAsia"/>
        </w:rPr>
        <w:tab/>
      </w:r>
      <w:r>
        <w:rPr>
          <w:rFonts w:hint="eastAsia"/>
        </w:rPr>
        <w:tab/>
      </w:r>
    </w:p>
    <w:p w14:paraId="3345934F">
      <w:pPr>
        <w:pStyle w:val="4"/>
        <w:numPr>
          <w:ilvl w:val="0"/>
          <w:numId w:val="1"/>
        </w:numPr>
        <w:ind w:firstLine="0" w:firstLineChars="0"/>
      </w:pPr>
      <w:bookmarkStart w:id="21" w:name="_Toc21189"/>
      <w:r>
        <w:rPr>
          <w:rFonts w:hint="eastAsia"/>
        </w:rPr>
        <w:t xml:space="preserve"> </w:t>
      </w:r>
      <w:bookmarkStart w:id="22" w:name="_Toc31362"/>
      <w:r>
        <w:rPr>
          <w:rFonts w:hint="eastAsia"/>
        </w:rPr>
        <w:t>响应人须知</w:t>
      </w:r>
      <w:bookmarkEnd w:id="21"/>
      <w:bookmarkEnd w:id="22"/>
    </w:p>
    <w:tbl>
      <w:tblPr>
        <w:tblStyle w:val="17"/>
        <w:tblW w:w="9168" w:type="dxa"/>
        <w:jc w:val="center"/>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116"/>
        <w:gridCol w:w="6196"/>
      </w:tblGrid>
      <w:tr w14:paraId="561AF6F6">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56" w:type="dxa"/>
            <w:tcBorders>
              <w:top w:val="single" w:color="auto" w:sz="12" w:space="0"/>
            </w:tcBorders>
            <w:vAlign w:val="center"/>
          </w:tcPr>
          <w:p w14:paraId="6AECBB3E">
            <w:pPr>
              <w:autoSpaceDE w:val="0"/>
              <w:autoSpaceDN w:val="0"/>
              <w:adjustRightInd w:val="0"/>
              <w:snapToGrid w:val="0"/>
              <w:spacing w:line="320" w:lineRule="exact"/>
              <w:ind w:firstLine="0" w:firstLineChars="0"/>
              <w:jc w:val="center"/>
              <w:rPr>
                <w:rFonts w:asciiTheme="minorEastAsia" w:hAnsiTheme="minorEastAsia" w:eastAsiaTheme="minorEastAsia" w:cstheme="minorEastAsia"/>
                <w:b/>
                <w:snapToGrid w:val="0"/>
                <w:kern w:val="0"/>
                <w:szCs w:val="21"/>
              </w:rPr>
            </w:pPr>
            <w:r>
              <w:rPr>
                <w:rFonts w:hint="eastAsia" w:asciiTheme="minorEastAsia" w:hAnsiTheme="minorEastAsia" w:eastAsiaTheme="minorEastAsia" w:cstheme="minorEastAsia"/>
                <w:b/>
                <w:snapToGrid w:val="0"/>
                <w:kern w:val="0"/>
                <w:szCs w:val="21"/>
              </w:rPr>
              <w:t>序号</w:t>
            </w:r>
          </w:p>
        </w:tc>
        <w:tc>
          <w:tcPr>
            <w:tcW w:w="2116" w:type="dxa"/>
            <w:tcBorders>
              <w:top w:val="single" w:color="auto" w:sz="12" w:space="0"/>
            </w:tcBorders>
            <w:vAlign w:val="center"/>
          </w:tcPr>
          <w:p w14:paraId="745CF75C">
            <w:pPr>
              <w:autoSpaceDE w:val="0"/>
              <w:autoSpaceDN w:val="0"/>
              <w:adjustRightInd w:val="0"/>
              <w:snapToGrid w:val="0"/>
              <w:spacing w:line="320" w:lineRule="exact"/>
              <w:ind w:firstLine="0" w:firstLineChars="0"/>
              <w:jc w:val="center"/>
              <w:rPr>
                <w:rFonts w:asciiTheme="minorEastAsia" w:hAnsiTheme="minorEastAsia" w:eastAsiaTheme="minorEastAsia" w:cstheme="minorEastAsia"/>
                <w:b/>
                <w:snapToGrid w:val="0"/>
                <w:kern w:val="0"/>
                <w:szCs w:val="21"/>
              </w:rPr>
            </w:pPr>
            <w:r>
              <w:rPr>
                <w:rFonts w:hint="eastAsia" w:asciiTheme="minorEastAsia" w:hAnsiTheme="minorEastAsia" w:eastAsiaTheme="minorEastAsia" w:cstheme="minorEastAsia"/>
                <w:b/>
                <w:snapToGrid w:val="0"/>
                <w:kern w:val="0"/>
                <w:szCs w:val="21"/>
              </w:rPr>
              <w:t>条 款 名 称</w:t>
            </w:r>
          </w:p>
        </w:tc>
        <w:tc>
          <w:tcPr>
            <w:tcW w:w="6196" w:type="dxa"/>
            <w:tcBorders>
              <w:top w:val="single" w:color="auto" w:sz="12" w:space="0"/>
            </w:tcBorders>
            <w:vAlign w:val="center"/>
          </w:tcPr>
          <w:p w14:paraId="47216778">
            <w:pPr>
              <w:autoSpaceDE w:val="0"/>
              <w:autoSpaceDN w:val="0"/>
              <w:adjustRightInd w:val="0"/>
              <w:snapToGrid w:val="0"/>
              <w:spacing w:beforeLines="50" w:line="360" w:lineRule="auto"/>
              <w:ind w:firstLine="0" w:firstLineChars="0"/>
              <w:jc w:val="center"/>
              <w:rPr>
                <w:rFonts w:asciiTheme="minorEastAsia" w:hAnsiTheme="minorEastAsia" w:eastAsiaTheme="minorEastAsia" w:cstheme="minorEastAsia"/>
                <w:b/>
                <w:snapToGrid w:val="0"/>
                <w:kern w:val="0"/>
                <w:szCs w:val="21"/>
              </w:rPr>
            </w:pPr>
            <w:r>
              <w:rPr>
                <w:rFonts w:hint="eastAsia" w:asciiTheme="minorEastAsia" w:hAnsiTheme="minorEastAsia" w:eastAsiaTheme="minorEastAsia" w:cstheme="minorEastAsia"/>
                <w:b/>
                <w:snapToGrid w:val="0"/>
                <w:kern w:val="0"/>
                <w:szCs w:val="21"/>
              </w:rPr>
              <w:t>编 列 内 容</w:t>
            </w:r>
          </w:p>
        </w:tc>
      </w:tr>
      <w:tr w14:paraId="15447C0D">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vAlign w:val="center"/>
          </w:tcPr>
          <w:p w14:paraId="4405EB75">
            <w:pPr>
              <w:autoSpaceDE w:val="0"/>
              <w:autoSpaceDN w:val="0"/>
              <w:adjustRightInd w:val="0"/>
              <w:snapToGrid w:val="0"/>
              <w:spacing w:line="320" w:lineRule="exact"/>
              <w:ind w:firstLine="0" w:firstLineChars="0"/>
              <w:jc w:val="center"/>
              <w:rPr>
                <w:rFonts w:eastAsiaTheme="minorEastAsia"/>
                <w:snapToGrid w:val="0"/>
                <w:kern w:val="0"/>
                <w:szCs w:val="21"/>
              </w:rPr>
            </w:pPr>
            <w:r>
              <w:rPr>
                <w:rFonts w:eastAsiaTheme="minorEastAsia"/>
                <w:snapToGrid w:val="0"/>
                <w:kern w:val="0"/>
                <w:szCs w:val="21"/>
              </w:rPr>
              <w:t>1</w:t>
            </w:r>
          </w:p>
        </w:tc>
        <w:tc>
          <w:tcPr>
            <w:tcW w:w="2116" w:type="dxa"/>
            <w:vAlign w:val="center"/>
          </w:tcPr>
          <w:p w14:paraId="71D127D2">
            <w:pPr>
              <w:autoSpaceDE w:val="0"/>
              <w:autoSpaceDN w:val="0"/>
              <w:adjustRightInd w:val="0"/>
              <w:snapToGrid w:val="0"/>
              <w:spacing w:line="320" w:lineRule="exact"/>
              <w:ind w:firstLine="0" w:firstLineChars="0"/>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项目名称</w:t>
            </w:r>
          </w:p>
        </w:tc>
        <w:tc>
          <w:tcPr>
            <w:tcW w:w="6196" w:type="dxa"/>
          </w:tcPr>
          <w:p w14:paraId="35646BF2">
            <w:pPr>
              <w:pStyle w:val="27"/>
              <w:jc w:val="center"/>
              <w:rPr>
                <w:rFonts w:asciiTheme="minorEastAsia" w:hAnsiTheme="minorEastAsia" w:eastAsiaTheme="minorEastAsia" w:cstheme="minorEastAsia"/>
                <w:snapToGrid w:val="0"/>
                <w:kern w:val="0"/>
                <w:szCs w:val="21"/>
              </w:rPr>
            </w:pPr>
            <w:r>
              <w:rPr>
                <w:rFonts w:hint="eastAsia"/>
              </w:rPr>
              <w:t>2025年交安设施采购</w:t>
            </w:r>
          </w:p>
        </w:tc>
      </w:tr>
      <w:tr w14:paraId="151693E4">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vAlign w:val="center"/>
          </w:tcPr>
          <w:p w14:paraId="28DC6554">
            <w:pPr>
              <w:autoSpaceDE w:val="0"/>
              <w:autoSpaceDN w:val="0"/>
              <w:adjustRightInd w:val="0"/>
              <w:snapToGrid w:val="0"/>
              <w:spacing w:line="320" w:lineRule="exact"/>
              <w:ind w:firstLine="0" w:firstLineChars="0"/>
              <w:jc w:val="center"/>
              <w:rPr>
                <w:rFonts w:eastAsiaTheme="minorEastAsia"/>
                <w:snapToGrid w:val="0"/>
                <w:kern w:val="0"/>
                <w:szCs w:val="21"/>
              </w:rPr>
            </w:pPr>
            <w:r>
              <w:rPr>
                <w:rFonts w:eastAsiaTheme="minorEastAsia"/>
                <w:snapToGrid w:val="0"/>
                <w:kern w:val="0"/>
                <w:szCs w:val="21"/>
              </w:rPr>
              <w:t>2</w:t>
            </w:r>
          </w:p>
        </w:tc>
        <w:tc>
          <w:tcPr>
            <w:tcW w:w="2116" w:type="dxa"/>
            <w:vAlign w:val="center"/>
          </w:tcPr>
          <w:p w14:paraId="572DF16D">
            <w:pPr>
              <w:autoSpaceDE w:val="0"/>
              <w:autoSpaceDN w:val="0"/>
              <w:adjustRightInd w:val="0"/>
              <w:snapToGrid w:val="0"/>
              <w:spacing w:line="320" w:lineRule="exact"/>
              <w:ind w:firstLine="0" w:firstLineChars="0"/>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项目地点</w:t>
            </w:r>
          </w:p>
        </w:tc>
        <w:tc>
          <w:tcPr>
            <w:tcW w:w="6196" w:type="dxa"/>
            <w:vAlign w:val="center"/>
          </w:tcPr>
          <w:p w14:paraId="3821727A">
            <w:pPr>
              <w:pStyle w:val="27"/>
              <w:jc w:val="center"/>
            </w:pPr>
            <w:r>
              <w:rPr>
                <w:rFonts w:hint="eastAsia"/>
              </w:rPr>
              <w:t>浙江省杭州市</w:t>
            </w:r>
          </w:p>
        </w:tc>
      </w:tr>
      <w:tr w14:paraId="0CD28D53">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vAlign w:val="center"/>
          </w:tcPr>
          <w:p w14:paraId="30DC9636">
            <w:pPr>
              <w:autoSpaceDE w:val="0"/>
              <w:autoSpaceDN w:val="0"/>
              <w:adjustRightInd w:val="0"/>
              <w:snapToGrid w:val="0"/>
              <w:spacing w:line="320" w:lineRule="exact"/>
              <w:ind w:firstLine="0" w:firstLineChars="0"/>
              <w:jc w:val="center"/>
              <w:rPr>
                <w:rFonts w:eastAsiaTheme="minorEastAsia"/>
                <w:snapToGrid w:val="0"/>
                <w:kern w:val="0"/>
                <w:szCs w:val="21"/>
              </w:rPr>
            </w:pPr>
            <w:r>
              <w:rPr>
                <w:rFonts w:eastAsiaTheme="minorEastAsia"/>
                <w:snapToGrid w:val="0"/>
                <w:kern w:val="0"/>
                <w:szCs w:val="21"/>
              </w:rPr>
              <w:t>3</w:t>
            </w:r>
          </w:p>
        </w:tc>
        <w:tc>
          <w:tcPr>
            <w:tcW w:w="2116" w:type="dxa"/>
            <w:vAlign w:val="center"/>
          </w:tcPr>
          <w:p w14:paraId="0A03F0C9">
            <w:pPr>
              <w:autoSpaceDE w:val="0"/>
              <w:autoSpaceDN w:val="0"/>
              <w:adjustRightInd w:val="0"/>
              <w:snapToGrid w:val="0"/>
              <w:spacing w:line="320" w:lineRule="exact"/>
              <w:ind w:firstLine="0" w:firstLineChars="0"/>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选择范围及服务期</w:t>
            </w:r>
          </w:p>
        </w:tc>
        <w:tc>
          <w:tcPr>
            <w:tcW w:w="6196" w:type="dxa"/>
            <w:vAlign w:val="center"/>
          </w:tcPr>
          <w:p w14:paraId="2E1397A7">
            <w:pPr>
              <w:pStyle w:val="27"/>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lang w:val="zh-CN"/>
              </w:rPr>
              <w:t>详见</w:t>
            </w:r>
            <w:r>
              <w:rPr>
                <w:rFonts w:hint="eastAsia" w:asciiTheme="minorEastAsia" w:hAnsiTheme="minorEastAsia" w:eastAsiaTheme="minorEastAsia" w:cstheme="minorEastAsia"/>
                <w:snapToGrid w:val="0"/>
                <w:kern w:val="0"/>
                <w:szCs w:val="21"/>
              </w:rPr>
              <w:t>选择</w:t>
            </w:r>
            <w:r>
              <w:rPr>
                <w:rFonts w:hint="eastAsia" w:asciiTheme="minorEastAsia" w:hAnsiTheme="minorEastAsia" w:eastAsiaTheme="minorEastAsia" w:cstheme="minorEastAsia"/>
                <w:snapToGrid w:val="0"/>
                <w:kern w:val="0"/>
                <w:szCs w:val="21"/>
                <w:lang w:val="zh-CN"/>
              </w:rPr>
              <w:t>公告</w:t>
            </w:r>
          </w:p>
        </w:tc>
      </w:tr>
      <w:tr w14:paraId="6D813B9E">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vAlign w:val="center"/>
          </w:tcPr>
          <w:p w14:paraId="20F3EEE3">
            <w:pPr>
              <w:autoSpaceDE w:val="0"/>
              <w:autoSpaceDN w:val="0"/>
              <w:adjustRightInd w:val="0"/>
              <w:snapToGrid w:val="0"/>
              <w:spacing w:line="320" w:lineRule="exact"/>
              <w:ind w:firstLine="0" w:firstLineChars="0"/>
              <w:jc w:val="center"/>
              <w:rPr>
                <w:rFonts w:eastAsiaTheme="minorEastAsia"/>
                <w:snapToGrid w:val="0"/>
                <w:kern w:val="0"/>
                <w:szCs w:val="21"/>
              </w:rPr>
            </w:pPr>
            <w:r>
              <w:rPr>
                <w:rFonts w:eastAsiaTheme="minorEastAsia"/>
                <w:snapToGrid w:val="0"/>
                <w:kern w:val="0"/>
                <w:szCs w:val="21"/>
              </w:rPr>
              <w:t>4</w:t>
            </w:r>
          </w:p>
        </w:tc>
        <w:tc>
          <w:tcPr>
            <w:tcW w:w="2116" w:type="dxa"/>
            <w:vAlign w:val="center"/>
          </w:tcPr>
          <w:p w14:paraId="7B1E6ECF">
            <w:pPr>
              <w:autoSpaceDE w:val="0"/>
              <w:autoSpaceDN w:val="0"/>
              <w:adjustRightInd w:val="0"/>
              <w:snapToGrid w:val="0"/>
              <w:spacing w:line="320" w:lineRule="exact"/>
              <w:ind w:firstLine="0" w:firstLineChars="0"/>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选择方式</w:t>
            </w:r>
          </w:p>
        </w:tc>
        <w:tc>
          <w:tcPr>
            <w:tcW w:w="6196" w:type="dxa"/>
            <w:vAlign w:val="center"/>
          </w:tcPr>
          <w:p w14:paraId="355EEF37">
            <w:pPr>
              <w:pStyle w:val="27"/>
              <w:jc w:val="center"/>
            </w:pPr>
            <w:r>
              <w:rPr>
                <w:rFonts w:hint="eastAsia"/>
              </w:rPr>
              <w:sym w:font="Wingdings" w:char="00FE"/>
            </w:r>
            <w:r>
              <w:rPr>
                <w:rFonts w:hint="eastAsia"/>
              </w:rPr>
              <w:t xml:space="preserve">公开选择     </w:t>
            </w:r>
            <w:r>
              <w:rPr>
                <w:rFonts w:hint="eastAsia"/>
              </w:rPr>
              <w:sym w:font="Wingdings 2" w:char="00A3"/>
            </w:r>
            <w:r>
              <w:rPr>
                <w:rFonts w:hint="eastAsia"/>
              </w:rPr>
              <w:t>邀请选择</w:t>
            </w:r>
          </w:p>
        </w:tc>
      </w:tr>
      <w:tr w14:paraId="76A6EB82">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vAlign w:val="center"/>
          </w:tcPr>
          <w:p w14:paraId="47AC57FD">
            <w:pPr>
              <w:autoSpaceDE w:val="0"/>
              <w:autoSpaceDN w:val="0"/>
              <w:adjustRightInd w:val="0"/>
              <w:snapToGrid w:val="0"/>
              <w:spacing w:line="320" w:lineRule="exact"/>
              <w:ind w:firstLine="0" w:firstLineChars="0"/>
              <w:jc w:val="center"/>
              <w:rPr>
                <w:rFonts w:eastAsiaTheme="minorEastAsia"/>
                <w:snapToGrid w:val="0"/>
                <w:kern w:val="0"/>
                <w:szCs w:val="21"/>
              </w:rPr>
            </w:pPr>
            <w:r>
              <w:rPr>
                <w:rFonts w:eastAsiaTheme="minorEastAsia"/>
                <w:snapToGrid w:val="0"/>
                <w:kern w:val="0"/>
                <w:szCs w:val="21"/>
              </w:rPr>
              <w:t>5</w:t>
            </w:r>
          </w:p>
        </w:tc>
        <w:tc>
          <w:tcPr>
            <w:tcW w:w="2116" w:type="dxa"/>
            <w:vAlign w:val="center"/>
          </w:tcPr>
          <w:p w14:paraId="536FD519">
            <w:pPr>
              <w:autoSpaceDE w:val="0"/>
              <w:autoSpaceDN w:val="0"/>
              <w:adjustRightInd w:val="0"/>
              <w:snapToGrid w:val="0"/>
              <w:spacing w:line="320" w:lineRule="exact"/>
              <w:ind w:firstLine="0" w:firstLineChars="0"/>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资格审查</w:t>
            </w:r>
          </w:p>
        </w:tc>
        <w:tc>
          <w:tcPr>
            <w:tcW w:w="6196" w:type="dxa"/>
            <w:vAlign w:val="center"/>
          </w:tcPr>
          <w:p w14:paraId="5FEDF1FE">
            <w:pPr>
              <w:pStyle w:val="27"/>
              <w:jc w:val="center"/>
            </w:pPr>
            <w:r>
              <w:rPr>
                <w:rFonts w:hint="eastAsia"/>
              </w:rPr>
              <w:sym w:font="Wingdings" w:char="00FE"/>
            </w:r>
            <w:r>
              <w:rPr>
                <w:rFonts w:hint="eastAsia"/>
              </w:rPr>
              <w:t>资格后审</w:t>
            </w:r>
          </w:p>
        </w:tc>
      </w:tr>
      <w:tr w14:paraId="411878E4">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vAlign w:val="center"/>
          </w:tcPr>
          <w:p w14:paraId="2FCB15D5">
            <w:pPr>
              <w:autoSpaceDE w:val="0"/>
              <w:autoSpaceDN w:val="0"/>
              <w:adjustRightInd w:val="0"/>
              <w:snapToGrid w:val="0"/>
              <w:spacing w:line="320" w:lineRule="exact"/>
              <w:ind w:firstLine="0" w:firstLineChars="0"/>
              <w:jc w:val="center"/>
              <w:rPr>
                <w:rFonts w:eastAsiaTheme="minorEastAsia"/>
                <w:snapToGrid w:val="0"/>
                <w:kern w:val="0"/>
                <w:szCs w:val="21"/>
              </w:rPr>
            </w:pPr>
            <w:r>
              <w:rPr>
                <w:rFonts w:eastAsiaTheme="minorEastAsia"/>
                <w:snapToGrid w:val="0"/>
                <w:kern w:val="0"/>
                <w:szCs w:val="21"/>
              </w:rPr>
              <w:t>6</w:t>
            </w:r>
          </w:p>
        </w:tc>
        <w:tc>
          <w:tcPr>
            <w:tcW w:w="2116" w:type="dxa"/>
            <w:vAlign w:val="center"/>
          </w:tcPr>
          <w:p w14:paraId="778B3E13">
            <w:pPr>
              <w:autoSpaceDE w:val="0"/>
              <w:autoSpaceDN w:val="0"/>
              <w:adjustRightInd w:val="0"/>
              <w:snapToGrid w:val="0"/>
              <w:spacing w:line="320" w:lineRule="exact"/>
              <w:ind w:firstLine="0" w:firstLineChars="0"/>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响应人资格条件</w:t>
            </w:r>
          </w:p>
        </w:tc>
        <w:tc>
          <w:tcPr>
            <w:tcW w:w="6196" w:type="dxa"/>
            <w:vAlign w:val="center"/>
          </w:tcPr>
          <w:p w14:paraId="2936489E">
            <w:pPr>
              <w:pStyle w:val="27"/>
              <w:jc w:val="center"/>
              <w:rPr>
                <w:lang w:val="zh-CN"/>
              </w:rPr>
            </w:pPr>
            <w:r>
              <w:rPr>
                <w:rFonts w:hint="eastAsia"/>
              </w:rPr>
              <w:t>详见 第一章 选择公告</w:t>
            </w:r>
          </w:p>
        </w:tc>
      </w:tr>
      <w:tr w14:paraId="19115DD6">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6" w:type="dxa"/>
            <w:vAlign w:val="center"/>
          </w:tcPr>
          <w:p w14:paraId="79237F77">
            <w:pPr>
              <w:autoSpaceDE w:val="0"/>
              <w:autoSpaceDN w:val="0"/>
              <w:adjustRightInd w:val="0"/>
              <w:snapToGrid w:val="0"/>
              <w:spacing w:line="320" w:lineRule="exact"/>
              <w:ind w:firstLine="0" w:firstLineChars="0"/>
              <w:jc w:val="center"/>
              <w:rPr>
                <w:rFonts w:eastAsiaTheme="minorEastAsia"/>
                <w:snapToGrid w:val="0"/>
                <w:kern w:val="0"/>
                <w:szCs w:val="21"/>
              </w:rPr>
            </w:pPr>
            <w:r>
              <w:rPr>
                <w:rFonts w:eastAsiaTheme="minorEastAsia"/>
                <w:snapToGrid w:val="0"/>
                <w:kern w:val="0"/>
                <w:szCs w:val="21"/>
              </w:rPr>
              <w:t>7</w:t>
            </w:r>
          </w:p>
        </w:tc>
        <w:tc>
          <w:tcPr>
            <w:tcW w:w="2116" w:type="dxa"/>
            <w:vAlign w:val="center"/>
          </w:tcPr>
          <w:p w14:paraId="360A9973">
            <w:pPr>
              <w:autoSpaceDE w:val="0"/>
              <w:autoSpaceDN w:val="0"/>
              <w:adjustRightInd w:val="0"/>
              <w:snapToGrid w:val="0"/>
              <w:spacing w:line="320" w:lineRule="exact"/>
              <w:ind w:firstLine="0" w:firstLineChars="0"/>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质量标准</w:t>
            </w:r>
          </w:p>
        </w:tc>
        <w:tc>
          <w:tcPr>
            <w:tcW w:w="6196" w:type="dxa"/>
            <w:vAlign w:val="center"/>
          </w:tcPr>
          <w:p w14:paraId="475E8202">
            <w:pPr>
              <w:pStyle w:val="27"/>
              <w:jc w:val="center"/>
            </w:pPr>
            <w:r>
              <w:rPr>
                <w:rFonts w:hint="eastAsia"/>
              </w:rPr>
              <w:t>满足选择人要求</w:t>
            </w:r>
          </w:p>
        </w:tc>
      </w:tr>
      <w:tr w14:paraId="7D512D65">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vAlign w:val="center"/>
          </w:tcPr>
          <w:p w14:paraId="68F8AB8C">
            <w:pPr>
              <w:autoSpaceDE w:val="0"/>
              <w:autoSpaceDN w:val="0"/>
              <w:adjustRightInd w:val="0"/>
              <w:snapToGrid w:val="0"/>
              <w:spacing w:line="320" w:lineRule="exact"/>
              <w:ind w:firstLine="0" w:firstLineChars="0"/>
              <w:jc w:val="center"/>
              <w:rPr>
                <w:rFonts w:eastAsiaTheme="minorEastAsia"/>
                <w:snapToGrid w:val="0"/>
                <w:kern w:val="0"/>
                <w:szCs w:val="21"/>
              </w:rPr>
            </w:pPr>
            <w:r>
              <w:rPr>
                <w:rFonts w:eastAsiaTheme="minorEastAsia"/>
                <w:snapToGrid w:val="0"/>
                <w:kern w:val="0"/>
                <w:szCs w:val="21"/>
              </w:rPr>
              <w:t>8</w:t>
            </w:r>
          </w:p>
        </w:tc>
        <w:tc>
          <w:tcPr>
            <w:tcW w:w="2116" w:type="dxa"/>
            <w:vAlign w:val="center"/>
          </w:tcPr>
          <w:p w14:paraId="2B9A8EE7">
            <w:pPr>
              <w:autoSpaceDE w:val="0"/>
              <w:autoSpaceDN w:val="0"/>
              <w:adjustRightInd w:val="0"/>
              <w:snapToGrid w:val="0"/>
              <w:spacing w:line="320" w:lineRule="exact"/>
              <w:ind w:firstLine="0" w:firstLineChars="0"/>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签字或盖章要求</w:t>
            </w:r>
          </w:p>
        </w:tc>
        <w:tc>
          <w:tcPr>
            <w:tcW w:w="6196" w:type="dxa"/>
            <w:vAlign w:val="center"/>
          </w:tcPr>
          <w:p w14:paraId="13FE208D">
            <w:pPr>
              <w:pStyle w:val="27"/>
              <w:jc w:val="center"/>
            </w:pPr>
            <w:r>
              <w:rPr>
                <w:rFonts w:hint="eastAsia"/>
              </w:rPr>
              <w:t>按响应文件提供的格式签字和加盖单位公章</w:t>
            </w:r>
          </w:p>
        </w:tc>
      </w:tr>
      <w:tr w14:paraId="739A9B33">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vAlign w:val="center"/>
          </w:tcPr>
          <w:p w14:paraId="55CC3B7F">
            <w:pPr>
              <w:autoSpaceDE w:val="0"/>
              <w:autoSpaceDN w:val="0"/>
              <w:adjustRightInd w:val="0"/>
              <w:snapToGrid w:val="0"/>
              <w:spacing w:line="320" w:lineRule="exact"/>
              <w:ind w:firstLine="0" w:firstLineChars="0"/>
              <w:jc w:val="center"/>
              <w:rPr>
                <w:rFonts w:eastAsiaTheme="minorEastAsia"/>
                <w:snapToGrid w:val="0"/>
                <w:kern w:val="0"/>
                <w:szCs w:val="21"/>
              </w:rPr>
            </w:pPr>
            <w:r>
              <w:rPr>
                <w:rFonts w:eastAsiaTheme="minorEastAsia"/>
                <w:snapToGrid w:val="0"/>
                <w:kern w:val="0"/>
                <w:szCs w:val="21"/>
              </w:rPr>
              <w:t>9</w:t>
            </w:r>
          </w:p>
        </w:tc>
        <w:tc>
          <w:tcPr>
            <w:tcW w:w="2116" w:type="dxa"/>
            <w:vAlign w:val="center"/>
          </w:tcPr>
          <w:p w14:paraId="69917D94">
            <w:pPr>
              <w:autoSpaceDE w:val="0"/>
              <w:autoSpaceDN w:val="0"/>
              <w:adjustRightInd w:val="0"/>
              <w:snapToGrid w:val="0"/>
              <w:spacing w:line="320" w:lineRule="exact"/>
              <w:ind w:firstLine="0" w:firstLineChars="0"/>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响应文件份数</w:t>
            </w:r>
          </w:p>
        </w:tc>
        <w:tc>
          <w:tcPr>
            <w:tcW w:w="6196" w:type="dxa"/>
            <w:vAlign w:val="center"/>
          </w:tcPr>
          <w:p w14:paraId="6D3F1623">
            <w:pPr>
              <w:pStyle w:val="27"/>
              <w:jc w:val="center"/>
              <w:rPr>
                <w:b/>
                <w:bCs/>
              </w:rPr>
            </w:pPr>
            <w:r>
              <w:rPr>
                <w:rFonts w:hint="eastAsia"/>
                <w:b/>
                <w:bCs/>
              </w:rPr>
              <w:t>正本一份，可附副本。</w:t>
            </w:r>
          </w:p>
        </w:tc>
      </w:tr>
      <w:tr w14:paraId="35BFA1FF">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vAlign w:val="center"/>
          </w:tcPr>
          <w:p w14:paraId="47CCB35A">
            <w:pPr>
              <w:autoSpaceDE w:val="0"/>
              <w:autoSpaceDN w:val="0"/>
              <w:adjustRightInd w:val="0"/>
              <w:snapToGrid w:val="0"/>
              <w:spacing w:line="320" w:lineRule="exact"/>
              <w:ind w:firstLine="0" w:firstLineChars="0"/>
              <w:jc w:val="center"/>
              <w:rPr>
                <w:rFonts w:eastAsiaTheme="minorEastAsia"/>
                <w:szCs w:val="21"/>
              </w:rPr>
            </w:pPr>
            <w:r>
              <w:rPr>
                <w:rFonts w:eastAsiaTheme="minorEastAsia"/>
                <w:szCs w:val="21"/>
              </w:rPr>
              <w:t>10</w:t>
            </w:r>
          </w:p>
        </w:tc>
        <w:tc>
          <w:tcPr>
            <w:tcW w:w="2116" w:type="dxa"/>
            <w:vAlign w:val="center"/>
          </w:tcPr>
          <w:p w14:paraId="7A3836AF">
            <w:pPr>
              <w:autoSpaceDE w:val="0"/>
              <w:autoSpaceDN w:val="0"/>
              <w:adjustRightInd w:val="0"/>
              <w:snapToGrid w:val="0"/>
              <w:spacing w:line="320" w:lineRule="exact"/>
              <w:ind w:firstLine="0" w:firstLineChars="0"/>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装订要求</w:t>
            </w:r>
          </w:p>
        </w:tc>
        <w:tc>
          <w:tcPr>
            <w:tcW w:w="6196" w:type="dxa"/>
            <w:vAlign w:val="center"/>
          </w:tcPr>
          <w:p w14:paraId="30BA135C">
            <w:pPr>
              <w:pStyle w:val="27"/>
              <w:jc w:val="center"/>
            </w:pPr>
            <w:r>
              <w:rPr>
                <w:rFonts w:hint="eastAsia"/>
              </w:rPr>
              <w:t>可以采用胶装等方式装订，装订应牢固、不易拆散和换页。</w:t>
            </w:r>
          </w:p>
        </w:tc>
      </w:tr>
      <w:tr w14:paraId="2081ED78">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vAlign w:val="center"/>
          </w:tcPr>
          <w:p w14:paraId="22C4FE55">
            <w:pPr>
              <w:autoSpaceDE w:val="0"/>
              <w:autoSpaceDN w:val="0"/>
              <w:adjustRightInd w:val="0"/>
              <w:snapToGrid w:val="0"/>
              <w:spacing w:line="320" w:lineRule="exact"/>
              <w:ind w:firstLine="0" w:firstLineChars="0"/>
              <w:jc w:val="center"/>
              <w:rPr>
                <w:rFonts w:eastAsiaTheme="minorEastAsia"/>
                <w:snapToGrid w:val="0"/>
                <w:kern w:val="0"/>
                <w:szCs w:val="21"/>
              </w:rPr>
            </w:pPr>
            <w:r>
              <w:rPr>
                <w:rFonts w:eastAsiaTheme="minorEastAsia"/>
                <w:snapToGrid w:val="0"/>
                <w:kern w:val="0"/>
                <w:szCs w:val="21"/>
              </w:rPr>
              <w:t>11</w:t>
            </w:r>
          </w:p>
        </w:tc>
        <w:tc>
          <w:tcPr>
            <w:tcW w:w="2116" w:type="dxa"/>
            <w:vAlign w:val="center"/>
          </w:tcPr>
          <w:p w14:paraId="52494E67">
            <w:pPr>
              <w:autoSpaceDE w:val="0"/>
              <w:autoSpaceDN w:val="0"/>
              <w:adjustRightInd w:val="0"/>
              <w:snapToGrid w:val="0"/>
              <w:spacing w:line="320" w:lineRule="exact"/>
              <w:ind w:firstLine="0" w:firstLineChars="0"/>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（如）有封套写明</w:t>
            </w:r>
          </w:p>
        </w:tc>
        <w:tc>
          <w:tcPr>
            <w:tcW w:w="6196" w:type="dxa"/>
            <w:vAlign w:val="center"/>
          </w:tcPr>
          <w:p w14:paraId="1EB7E66C">
            <w:pPr>
              <w:ind w:firstLine="420"/>
            </w:pPr>
            <w:r>
              <w:rPr>
                <w:rFonts w:hint="eastAsia"/>
              </w:rPr>
              <w:t>选择人：杭州交通高等级公路养护有限公司</w:t>
            </w:r>
          </w:p>
          <w:p w14:paraId="3E76E7FE">
            <w:pPr>
              <w:ind w:firstLine="420"/>
            </w:pPr>
            <w:r>
              <w:t>选择名称：</w:t>
            </w:r>
            <w:r>
              <w:rPr>
                <w:rFonts w:hint="eastAsia"/>
              </w:rPr>
              <w:t>2025年交安设施采购</w:t>
            </w:r>
          </w:p>
          <w:p w14:paraId="2127B31B">
            <w:pPr>
              <w:ind w:firstLine="420"/>
            </w:pPr>
            <w:r>
              <w:rPr>
                <w:rFonts w:hint="eastAsia"/>
              </w:rPr>
              <w:t>选择人地址：杭州市西湖区双浦镇枫桦东路68号</w:t>
            </w:r>
          </w:p>
          <w:p w14:paraId="6E53C15A">
            <w:pPr>
              <w:ind w:firstLine="420"/>
              <w:rPr>
                <w:rFonts w:asciiTheme="minorEastAsia" w:hAnsiTheme="minorEastAsia" w:eastAsiaTheme="minorEastAsia" w:cstheme="minorEastAsia"/>
                <w:snapToGrid w:val="0"/>
                <w:kern w:val="0"/>
                <w:szCs w:val="21"/>
              </w:rPr>
            </w:pPr>
            <w:r>
              <w:rPr>
                <w:rFonts w:hint="eastAsia"/>
              </w:rPr>
              <w:t xml:space="preserve">在 </w:t>
            </w:r>
            <w:r>
              <w:t>202</w:t>
            </w:r>
            <w:r>
              <w:rPr>
                <w:rFonts w:hint="eastAsia"/>
              </w:rPr>
              <w:t>5</w:t>
            </w:r>
            <w:r>
              <w:t xml:space="preserve"> 年 </w:t>
            </w:r>
            <w:r>
              <w:rPr>
                <w:rFonts w:hint="eastAsia"/>
              </w:rPr>
              <w:t>3</w:t>
            </w:r>
            <w:r>
              <w:t xml:space="preserve">月 </w:t>
            </w:r>
            <w:r>
              <w:rPr>
                <w:rFonts w:hint="eastAsia"/>
              </w:rPr>
              <w:t>21</w:t>
            </w:r>
            <w:r>
              <w:t xml:space="preserve">日 </w:t>
            </w:r>
            <w:r>
              <w:rPr>
                <w:rFonts w:hint="eastAsia"/>
              </w:rPr>
              <w:t>14</w:t>
            </w:r>
            <w:r>
              <w:t>：</w:t>
            </w:r>
            <w:r>
              <w:rPr>
                <w:rFonts w:hint="eastAsia"/>
              </w:rPr>
              <w:t>0</w:t>
            </w:r>
            <w:r>
              <w:t>0</w:t>
            </w:r>
            <w:r>
              <w:rPr>
                <w:rFonts w:hint="eastAsia"/>
              </w:rPr>
              <w:t>（即开启时间）前不得开启</w:t>
            </w:r>
          </w:p>
        </w:tc>
      </w:tr>
      <w:tr w14:paraId="103D9A76">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vAlign w:val="center"/>
          </w:tcPr>
          <w:p w14:paraId="6C2C0FD6">
            <w:pPr>
              <w:autoSpaceDE w:val="0"/>
              <w:autoSpaceDN w:val="0"/>
              <w:adjustRightInd w:val="0"/>
              <w:snapToGrid w:val="0"/>
              <w:spacing w:line="320" w:lineRule="exact"/>
              <w:ind w:firstLine="0" w:firstLineChars="0"/>
              <w:jc w:val="center"/>
              <w:rPr>
                <w:rFonts w:eastAsiaTheme="minorEastAsia"/>
                <w:snapToGrid w:val="0"/>
                <w:kern w:val="0"/>
                <w:szCs w:val="21"/>
              </w:rPr>
            </w:pPr>
            <w:r>
              <w:rPr>
                <w:rFonts w:eastAsiaTheme="minorEastAsia"/>
                <w:snapToGrid w:val="0"/>
                <w:kern w:val="0"/>
                <w:szCs w:val="21"/>
              </w:rPr>
              <w:t>12</w:t>
            </w:r>
          </w:p>
        </w:tc>
        <w:tc>
          <w:tcPr>
            <w:tcW w:w="2116" w:type="dxa"/>
            <w:vAlign w:val="center"/>
          </w:tcPr>
          <w:p w14:paraId="61E32548">
            <w:pPr>
              <w:autoSpaceDE w:val="0"/>
              <w:autoSpaceDN w:val="0"/>
              <w:adjustRightInd w:val="0"/>
              <w:snapToGrid w:val="0"/>
              <w:spacing w:line="320" w:lineRule="exact"/>
              <w:ind w:firstLine="0" w:firstLineChars="0"/>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响应截止时间</w:t>
            </w:r>
          </w:p>
        </w:tc>
        <w:tc>
          <w:tcPr>
            <w:tcW w:w="6196" w:type="dxa"/>
            <w:vAlign w:val="center"/>
          </w:tcPr>
          <w:p w14:paraId="676765A8">
            <w:pPr>
              <w:pStyle w:val="27"/>
              <w:jc w:val="center"/>
            </w:pPr>
            <w:r>
              <w:rPr>
                <w:rFonts w:hint="eastAsia"/>
              </w:rPr>
              <w:t>见选择公告</w:t>
            </w:r>
          </w:p>
        </w:tc>
      </w:tr>
      <w:tr w14:paraId="0C87C57A">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vAlign w:val="center"/>
          </w:tcPr>
          <w:p w14:paraId="13F0AC08">
            <w:pPr>
              <w:autoSpaceDE w:val="0"/>
              <w:autoSpaceDN w:val="0"/>
              <w:adjustRightInd w:val="0"/>
              <w:snapToGrid w:val="0"/>
              <w:spacing w:line="320" w:lineRule="exact"/>
              <w:ind w:firstLine="0" w:firstLineChars="0"/>
              <w:jc w:val="center"/>
              <w:rPr>
                <w:rFonts w:eastAsiaTheme="minorEastAsia"/>
                <w:snapToGrid w:val="0"/>
                <w:kern w:val="0"/>
                <w:szCs w:val="21"/>
              </w:rPr>
            </w:pPr>
            <w:r>
              <w:rPr>
                <w:rFonts w:eastAsiaTheme="minorEastAsia"/>
                <w:snapToGrid w:val="0"/>
                <w:kern w:val="0"/>
                <w:szCs w:val="21"/>
              </w:rPr>
              <w:t>13</w:t>
            </w:r>
          </w:p>
        </w:tc>
        <w:tc>
          <w:tcPr>
            <w:tcW w:w="2116" w:type="dxa"/>
            <w:vAlign w:val="center"/>
          </w:tcPr>
          <w:p w14:paraId="2599DAF0">
            <w:pPr>
              <w:autoSpaceDE w:val="0"/>
              <w:autoSpaceDN w:val="0"/>
              <w:adjustRightInd w:val="0"/>
              <w:snapToGrid w:val="0"/>
              <w:spacing w:line="320" w:lineRule="exact"/>
              <w:ind w:firstLine="0" w:firstLineChars="0"/>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响应文件的拒收情形</w:t>
            </w:r>
          </w:p>
        </w:tc>
        <w:tc>
          <w:tcPr>
            <w:tcW w:w="6196" w:type="dxa"/>
            <w:vAlign w:val="center"/>
          </w:tcPr>
          <w:p w14:paraId="1D6ACAFC">
            <w:pPr>
              <w:ind w:firstLine="420"/>
            </w:pPr>
            <w:r>
              <w:rPr>
                <w:rFonts w:hint="eastAsia"/>
              </w:rPr>
              <w:t>纸质响应文件逾期送达、未送达指定地点或未按要求密封的。</w:t>
            </w:r>
          </w:p>
        </w:tc>
      </w:tr>
      <w:tr w14:paraId="097CCFE8">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vAlign w:val="center"/>
          </w:tcPr>
          <w:p w14:paraId="315FB3C9">
            <w:pPr>
              <w:autoSpaceDE w:val="0"/>
              <w:autoSpaceDN w:val="0"/>
              <w:adjustRightInd w:val="0"/>
              <w:snapToGrid w:val="0"/>
              <w:spacing w:line="320" w:lineRule="exact"/>
              <w:ind w:firstLine="0" w:firstLineChars="0"/>
              <w:jc w:val="center"/>
              <w:rPr>
                <w:rFonts w:eastAsiaTheme="minorEastAsia"/>
                <w:snapToGrid w:val="0"/>
                <w:kern w:val="0"/>
                <w:szCs w:val="21"/>
              </w:rPr>
            </w:pPr>
            <w:r>
              <w:rPr>
                <w:rFonts w:eastAsiaTheme="minorEastAsia"/>
                <w:snapToGrid w:val="0"/>
                <w:kern w:val="0"/>
                <w:szCs w:val="21"/>
              </w:rPr>
              <w:t>14</w:t>
            </w:r>
          </w:p>
        </w:tc>
        <w:tc>
          <w:tcPr>
            <w:tcW w:w="2116" w:type="dxa"/>
            <w:vAlign w:val="center"/>
          </w:tcPr>
          <w:p w14:paraId="64BCBCC7">
            <w:pPr>
              <w:autoSpaceDE w:val="0"/>
              <w:autoSpaceDN w:val="0"/>
              <w:adjustRightInd w:val="0"/>
              <w:snapToGrid w:val="0"/>
              <w:spacing w:line="320" w:lineRule="exact"/>
              <w:ind w:firstLine="0" w:firstLineChars="0"/>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是否退还响应文件</w:t>
            </w:r>
          </w:p>
        </w:tc>
        <w:tc>
          <w:tcPr>
            <w:tcW w:w="6196" w:type="dxa"/>
            <w:vAlign w:val="center"/>
          </w:tcPr>
          <w:p w14:paraId="26C6CD05">
            <w:pPr>
              <w:pStyle w:val="27"/>
              <w:jc w:val="center"/>
            </w:pPr>
            <w:r>
              <w:rPr>
                <w:rFonts w:hint="eastAsia"/>
              </w:rPr>
              <w:sym w:font="Wingdings" w:char="F0FE"/>
            </w:r>
            <w:r>
              <w:rPr>
                <w:rFonts w:hint="eastAsia"/>
              </w:rPr>
              <w:t>否         □是</w:t>
            </w:r>
          </w:p>
        </w:tc>
      </w:tr>
      <w:tr w14:paraId="3FB1465E">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vAlign w:val="center"/>
          </w:tcPr>
          <w:p w14:paraId="2749005D">
            <w:pPr>
              <w:autoSpaceDE w:val="0"/>
              <w:autoSpaceDN w:val="0"/>
              <w:adjustRightInd w:val="0"/>
              <w:snapToGrid w:val="0"/>
              <w:spacing w:line="320" w:lineRule="exact"/>
              <w:ind w:firstLine="0" w:firstLineChars="0"/>
              <w:jc w:val="center"/>
              <w:rPr>
                <w:rFonts w:eastAsiaTheme="minorEastAsia"/>
                <w:snapToGrid w:val="0"/>
                <w:kern w:val="0"/>
                <w:szCs w:val="21"/>
              </w:rPr>
            </w:pPr>
            <w:r>
              <w:rPr>
                <w:rFonts w:eastAsiaTheme="minorEastAsia"/>
                <w:snapToGrid w:val="0"/>
                <w:kern w:val="0"/>
                <w:szCs w:val="21"/>
              </w:rPr>
              <w:t>15</w:t>
            </w:r>
          </w:p>
        </w:tc>
        <w:tc>
          <w:tcPr>
            <w:tcW w:w="2116" w:type="dxa"/>
            <w:vAlign w:val="center"/>
          </w:tcPr>
          <w:p w14:paraId="41799AB9">
            <w:pPr>
              <w:autoSpaceDE w:val="0"/>
              <w:autoSpaceDN w:val="0"/>
              <w:adjustRightInd w:val="0"/>
              <w:snapToGrid w:val="0"/>
              <w:spacing w:line="320" w:lineRule="exact"/>
              <w:ind w:firstLine="0" w:firstLineChars="0"/>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开启时间和地点</w:t>
            </w:r>
          </w:p>
        </w:tc>
        <w:tc>
          <w:tcPr>
            <w:tcW w:w="6196" w:type="dxa"/>
            <w:vAlign w:val="center"/>
          </w:tcPr>
          <w:p w14:paraId="4A947FD8">
            <w:pPr>
              <w:ind w:firstLine="420"/>
            </w:pPr>
            <w:r>
              <w:rPr>
                <w:rFonts w:hint="eastAsia"/>
              </w:rPr>
              <w:t>开启时间：同响应截止时间。</w:t>
            </w:r>
          </w:p>
          <w:p w14:paraId="72565D49">
            <w:pPr>
              <w:ind w:firstLine="420"/>
            </w:pPr>
            <w:r>
              <w:rPr>
                <w:rFonts w:hint="eastAsia"/>
              </w:rPr>
              <w:t>开启地点：同响应文件递交地点。</w:t>
            </w:r>
          </w:p>
        </w:tc>
      </w:tr>
      <w:tr w14:paraId="547A91E0">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vAlign w:val="center"/>
          </w:tcPr>
          <w:p w14:paraId="4FE51E32">
            <w:pPr>
              <w:autoSpaceDE w:val="0"/>
              <w:autoSpaceDN w:val="0"/>
              <w:adjustRightInd w:val="0"/>
              <w:snapToGrid w:val="0"/>
              <w:spacing w:line="320" w:lineRule="exact"/>
              <w:ind w:firstLine="0" w:firstLineChars="0"/>
              <w:jc w:val="center"/>
              <w:rPr>
                <w:rFonts w:eastAsiaTheme="minorEastAsia"/>
                <w:snapToGrid w:val="0"/>
                <w:kern w:val="0"/>
                <w:szCs w:val="21"/>
              </w:rPr>
            </w:pPr>
            <w:r>
              <w:rPr>
                <w:rFonts w:eastAsiaTheme="minorEastAsia"/>
                <w:snapToGrid w:val="0"/>
                <w:kern w:val="0"/>
                <w:szCs w:val="21"/>
              </w:rPr>
              <w:t>16</w:t>
            </w:r>
          </w:p>
        </w:tc>
        <w:tc>
          <w:tcPr>
            <w:tcW w:w="2116" w:type="dxa"/>
            <w:vAlign w:val="center"/>
          </w:tcPr>
          <w:p w14:paraId="4A5BEA6A">
            <w:pPr>
              <w:autoSpaceDE w:val="0"/>
              <w:autoSpaceDN w:val="0"/>
              <w:adjustRightInd w:val="0"/>
              <w:snapToGrid w:val="0"/>
              <w:spacing w:line="320" w:lineRule="exact"/>
              <w:ind w:firstLine="0" w:firstLineChars="0"/>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开启时应携带的资料</w:t>
            </w:r>
          </w:p>
        </w:tc>
        <w:tc>
          <w:tcPr>
            <w:tcW w:w="6196" w:type="dxa"/>
            <w:vAlign w:val="center"/>
          </w:tcPr>
          <w:p w14:paraId="41B52160">
            <w:pPr>
              <w:ind w:firstLine="420"/>
            </w:pPr>
            <w:r>
              <w:rPr>
                <w:rFonts w:hint="eastAsia"/>
              </w:rPr>
              <w:t>如法定代表人参加的，必须随带本人身份证原件；如委托代理人参加的，必须随带本人身份证原件、授权委托书原件。</w:t>
            </w:r>
          </w:p>
        </w:tc>
      </w:tr>
      <w:tr w14:paraId="49A43755">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vAlign w:val="center"/>
          </w:tcPr>
          <w:p w14:paraId="6A326B6E">
            <w:pPr>
              <w:autoSpaceDE w:val="0"/>
              <w:autoSpaceDN w:val="0"/>
              <w:adjustRightInd w:val="0"/>
              <w:snapToGrid w:val="0"/>
              <w:spacing w:line="320" w:lineRule="exact"/>
              <w:ind w:firstLine="0" w:firstLineChars="0"/>
              <w:jc w:val="center"/>
              <w:rPr>
                <w:rFonts w:eastAsiaTheme="minorEastAsia"/>
                <w:snapToGrid w:val="0"/>
                <w:kern w:val="0"/>
                <w:szCs w:val="21"/>
              </w:rPr>
            </w:pPr>
            <w:r>
              <w:rPr>
                <w:rFonts w:eastAsiaTheme="minorEastAsia"/>
                <w:snapToGrid w:val="0"/>
                <w:kern w:val="0"/>
                <w:szCs w:val="21"/>
              </w:rPr>
              <w:t>17</w:t>
            </w:r>
          </w:p>
        </w:tc>
        <w:tc>
          <w:tcPr>
            <w:tcW w:w="2116" w:type="dxa"/>
            <w:vAlign w:val="center"/>
          </w:tcPr>
          <w:p w14:paraId="6DC7F610">
            <w:pPr>
              <w:autoSpaceDE w:val="0"/>
              <w:autoSpaceDN w:val="0"/>
              <w:adjustRightInd w:val="0"/>
              <w:snapToGrid w:val="0"/>
              <w:spacing w:beforeLines="50" w:line="360" w:lineRule="auto"/>
              <w:ind w:firstLine="0" w:firstLineChars="0"/>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密封情况检查</w:t>
            </w:r>
          </w:p>
        </w:tc>
        <w:tc>
          <w:tcPr>
            <w:tcW w:w="6196" w:type="dxa"/>
            <w:vAlign w:val="center"/>
          </w:tcPr>
          <w:p w14:paraId="31B01B2F">
            <w:pPr>
              <w:ind w:firstLine="420"/>
            </w:pPr>
            <w:r>
              <w:rPr>
                <w:rFonts w:hint="eastAsia"/>
              </w:rPr>
              <w:t>由选择人或者其集体推选的代表检查响应文件的密封情况。</w:t>
            </w:r>
          </w:p>
        </w:tc>
      </w:tr>
      <w:tr w14:paraId="5DD28AA9">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vAlign w:val="center"/>
          </w:tcPr>
          <w:p w14:paraId="52FEDA3B">
            <w:pPr>
              <w:autoSpaceDE w:val="0"/>
              <w:autoSpaceDN w:val="0"/>
              <w:adjustRightInd w:val="0"/>
              <w:snapToGrid w:val="0"/>
              <w:spacing w:line="320" w:lineRule="exact"/>
              <w:ind w:firstLine="0" w:firstLineChars="0"/>
              <w:jc w:val="center"/>
              <w:rPr>
                <w:rFonts w:eastAsiaTheme="minorEastAsia"/>
                <w:snapToGrid w:val="0"/>
                <w:kern w:val="0"/>
                <w:szCs w:val="21"/>
              </w:rPr>
            </w:pPr>
            <w:r>
              <w:rPr>
                <w:rFonts w:eastAsiaTheme="minorEastAsia"/>
                <w:snapToGrid w:val="0"/>
                <w:kern w:val="0"/>
                <w:szCs w:val="21"/>
              </w:rPr>
              <w:t>18</w:t>
            </w:r>
          </w:p>
        </w:tc>
        <w:tc>
          <w:tcPr>
            <w:tcW w:w="2116" w:type="dxa"/>
            <w:vAlign w:val="center"/>
          </w:tcPr>
          <w:p w14:paraId="2EA7DE29">
            <w:pPr>
              <w:autoSpaceDE w:val="0"/>
              <w:autoSpaceDN w:val="0"/>
              <w:adjustRightInd w:val="0"/>
              <w:snapToGrid w:val="0"/>
              <w:spacing w:line="320" w:lineRule="exact"/>
              <w:ind w:firstLine="0" w:firstLineChars="0"/>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评审小组的组建</w:t>
            </w:r>
          </w:p>
        </w:tc>
        <w:tc>
          <w:tcPr>
            <w:tcW w:w="6196" w:type="dxa"/>
            <w:vAlign w:val="center"/>
          </w:tcPr>
          <w:p w14:paraId="0B1D2845">
            <w:pPr>
              <w:ind w:firstLine="420"/>
            </w:pPr>
            <w:r>
              <w:t>评审小组成员为5人（含5人）以上奇数组成。人员配置：实施部门代表2人、其他3人从公司专家库中抽取。</w:t>
            </w:r>
          </w:p>
        </w:tc>
      </w:tr>
      <w:tr w14:paraId="37A7E216">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6" w:type="dxa"/>
            <w:vAlign w:val="center"/>
          </w:tcPr>
          <w:p w14:paraId="106C244B">
            <w:pPr>
              <w:autoSpaceDE w:val="0"/>
              <w:autoSpaceDN w:val="0"/>
              <w:adjustRightInd w:val="0"/>
              <w:snapToGrid w:val="0"/>
              <w:spacing w:line="320" w:lineRule="exact"/>
              <w:ind w:firstLine="0" w:firstLineChars="0"/>
              <w:jc w:val="center"/>
              <w:rPr>
                <w:rFonts w:eastAsiaTheme="minorEastAsia"/>
                <w:snapToGrid w:val="0"/>
                <w:kern w:val="0"/>
                <w:szCs w:val="21"/>
              </w:rPr>
            </w:pPr>
            <w:r>
              <w:rPr>
                <w:rFonts w:eastAsiaTheme="minorEastAsia"/>
                <w:snapToGrid w:val="0"/>
                <w:kern w:val="0"/>
                <w:szCs w:val="21"/>
              </w:rPr>
              <w:t>19</w:t>
            </w:r>
          </w:p>
        </w:tc>
        <w:tc>
          <w:tcPr>
            <w:tcW w:w="2116" w:type="dxa"/>
            <w:vAlign w:val="center"/>
          </w:tcPr>
          <w:p w14:paraId="7A4DE970">
            <w:pPr>
              <w:autoSpaceDE w:val="0"/>
              <w:autoSpaceDN w:val="0"/>
              <w:adjustRightInd w:val="0"/>
              <w:snapToGrid w:val="0"/>
              <w:spacing w:line="320" w:lineRule="exact"/>
              <w:ind w:firstLine="0" w:firstLineChars="0"/>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中选公示媒介</w:t>
            </w:r>
          </w:p>
        </w:tc>
        <w:tc>
          <w:tcPr>
            <w:tcW w:w="6196" w:type="dxa"/>
            <w:vAlign w:val="center"/>
          </w:tcPr>
          <w:p w14:paraId="4CB2DAC1">
            <w:pPr>
              <w:ind w:firstLine="420"/>
            </w:pPr>
            <w:r>
              <w:rPr>
                <w:rFonts w:hint="eastAsia"/>
              </w:rPr>
              <w:t>公示媒介：杭州交通高等级公路养护有限公司(https://www.hzjtgdj.com)</w:t>
            </w:r>
          </w:p>
          <w:p w14:paraId="2E3A9694">
            <w:pPr>
              <w:ind w:firstLine="420"/>
            </w:pPr>
            <w:r>
              <w:rPr>
                <w:rFonts w:hint="eastAsia"/>
              </w:rPr>
              <w:t>公示信息：中选项目名称，拟中选单位名称、中选价等。</w:t>
            </w:r>
          </w:p>
          <w:p w14:paraId="3B435D63">
            <w:pPr>
              <w:ind w:firstLine="420"/>
            </w:pPr>
            <w:r>
              <w:rPr>
                <w:rFonts w:hint="eastAsia"/>
              </w:rPr>
              <w:t>公示期：3天。</w:t>
            </w:r>
          </w:p>
        </w:tc>
      </w:tr>
      <w:tr w14:paraId="42E0A9D0">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vAlign w:val="center"/>
          </w:tcPr>
          <w:p w14:paraId="6F3D1B60">
            <w:pPr>
              <w:autoSpaceDE w:val="0"/>
              <w:autoSpaceDN w:val="0"/>
              <w:adjustRightInd w:val="0"/>
              <w:snapToGrid w:val="0"/>
              <w:spacing w:line="320" w:lineRule="exact"/>
              <w:ind w:firstLine="0" w:firstLineChars="0"/>
              <w:jc w:val="center"/>
              <w:rPr>
                <w:rFonts w:eastAsiaTheme="minorEastAsia"/>
                <w:snapToGrid w:val="0"/>
                <w:kern w:val="0"/>
                <w:szCs w:val="21"/>
              </w:rPr>
            </w:pPr>
            <w:r>
              <w:rPr>
                <w:rFonts w:eastAsiaTheme="minorEastAsia"/>
                <w:snapToGrid w:val="0"/>
                <w:kern w:val="0"/>
                <w:szCs w:val="21"/>
              </w:rPr>
              <w:t>20</w:t>
            </w:r>
          </w:p>
        </w:tc>
        <w:tc>
          <w:tcPr>
            <w:tcW w:w="2116" w:type="dxa"/>
            <w:vAlign w:val="center"/>
          </w:tcPr>
          <w:p w14:paraId="49063455">
            <w:pPr>
              <w:autoSpaceDE w:val="0"/>
              <w:autoSpaceDN w:val="0"/>
              <w:adjustRightInd w:val="0"/>
              <w:snapToGrid w:val="0"/>
              <w:spacing w:line="320" w:lineRule="exact"/>
              <w:ind w:firstLine="0" w:firstLineChars="0"/>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纪律要求</w:t>
            </w:r>
          </w:p>
        </w:tc>
        <w:tc>
          <w:tcPr>
            <w:tcW w:w="6196" w:type="dxa"/>
            <w:vAlign w:val="center"/>
          </w:tcPr>
          <w:p w14:paraId="1D0E8699">
            <w:pPr>
              <w:ind w:firstLine="420"/>
            </w:pPr>
            <w:r>
              <w:rPr>
                <w:rFonts w:hint="eastAsia"/>
              </w:rPr>
              <w:t>响应人不得在本次选择活动中相互串通或者与选择人串通，不得向选择人或者评审小组成员行贿谋取成交，不得以他人名义参加本次选择活动或者以其他方式弄虚作假骗取成交；响应人不得以任何方式干扰、影响评审工作。</w:t>
            </w:r>
          </w:p>
        </w:tc>
      </w:tr>
      <w:tr w14:paraId="4313DB49">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56" w:type="dxa"/>
            <w:vAlign w:val="center"/>
          </w:tcPr>
          <w:p w14:paraId="57009D0D">
            <w:pPr>
              <w:autoSpaceDE w:val="0"/>
              <w:autoSpaceDN w:val="0"/>
              <w:adjustRightInd w:val="0"/>
              <w:snapToGrid w:val="0"/>
              <w:spacing w:line="320" w:lineRule="exact"/>
              <w:ind w:firstLine="0" w:firstLineChars="0"/>
              <w:jc w:val="center"/>
              <w:rPr>
                <w:rFonts w:eastAsiaTheme="minorEastAsia"/>
                <w:snapToGrid w:val="0"/>
                <w:kern w:val="0"/>
                <w:szCs w:val="21"/>
              </w:rPr>
            </w:pPr>
            <w:r>
              <w:rPr>
                <w:rFonts w:eastAsiaTheme="minorEastAsia"/>
                <w:snapToGrid w:val="0"/>
                <w:kern w:val="0"/>
                <w:szCs w:val="21"/>
              </w:rPr>
              <w:t>21</w:t>
            </w:r>
          </w:p>
        </w:tc>
        <w:tc>
          <w:tcPr>
            <w:tcW w:w="2116" w:type="dxa"/>
            <w:vAlign w:val="center"/>
          </w:tcPr>
          <w:p w14:paraId="107322DC">
            <w:pPr>
              <w:autoSpaceDE w:val="0"/>
              <w:autoSpaceDN w:val="0"/>
              <w:adjustRightInd w:val="0"/>
              <w:snapToGrid w:val="0"/>
              <w:spacing w:line="320" w:lineRule="exact"/>
              <w:ind w:firstLine="0" w:firstLineChars="0"/>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异议投诉</w:t>
            </w:r>
          </w:p>
        </w:tc>
        <w:tc>
          <w:tcPr>
            <w:tcW w:w="6196" w:type="dxa"/>
            <w:vAlign w:val="center"/>
          </w:tcPr>
          <w:p w14:paraId="3A1356CC">
            <w:pPr>
              <w:pStyle w:val="27"/>
              <w:ind w:firstLine="420" w:firstLineChars="200"/>
            </w:pPr>
            <w:r>
              <w:rPr>
                <w:rFonts w:hint="eastAsia"/>
              </w:rPr>
              <w:t>1、异议</w:t>
            </w:r>
          </w:p>
          <w:p w14:paraId="22D28173">
            <w:pPr>
              <w:ind w:firstLine="420"/>
            </w:pPr>
            <w:r>
              <w:rPr>
                <w:rFonts w:hint="eastAsia"/>
              </w:rPr>
              <w:t>潜在响应单位或者其他利害关系人对选择文件有异议的，应在递交响应文件截止之日前1个工作日内，通过以下方式提出</w:t>
            </w:r>
            <w:r>
              <w:t>0571-88136593。</w:t>
            </w:r>
          </w:p>
          <w:p w14:paraId="5F2ADE3E">
            <w:pPr>
              <w:ind w:firstLine="420"/>
            </w:pPr>
            <w:r>
              <w:rPr>
                <w:rFonts w:hint="eastAsia"/>
              </w:rPr>
              <w:t>响应单位或者其他利害关系人对响应文件开启过程有异议的，应在开启响应文件现场向选择人提出，选择人应当场予以答复。</w:t>
            </w:r>
          </w:p>
          <w:p w14:paraId="32D78FE5">
            <w:pPr>
              <w:ind w:firstLine="420"/>
            </w:pPr>
            <w:r>
              <w:rPr>
                <w:rFonts w:hint="eastAsia"/>
              </w:rPr>
              <w:t>选择人将在收到异议之日起</w:t>
            </w:r>
            <w:r>
              <w:t>3</w:t>
            </w:r>
            <w:r>
              <w:rPr>
                <w:rFonts w:hint="eastAsia"/>
              </w:rPr>
              <w:t>天内作出答复；作出答复前，将暂停响应活动。</w:t>
            </w:r>
          </w:p>
          <w:p w14:paraId="247DD272">
            <w:pPr>
              <w:ind w:firstLine="420"/>
            </w:pPr>
            <w:r>
              <w:rPr>
                <w:rFonts w:hint="eastAsia"/>
              </w:rPr>
              <w:t>异议书应当包括下列主要内容：①异议人名称、地址、有效联系人、联系电话；②与异议事项有关的当事人的名称；③异议的具体事实、具体理由；④相关请求和主张；⑤有效的证据材料；⑥提起异议的日期。</w:t>
            </w:r>
          </w:p>
          <w:p w14:paraId="7F5099A8">
            <w:pPr>
              <w:ind w:firstLine="420"/>
            </w:pPr>
            <w:r>
              <w:rPr>
                <w:rFonts w:hint="eastAsia"/>
              </w:rPr>
              <w:t>异议人是法人的，异议书必须由其法定代表人或者授权代表签字并加盖公章；其他组织或者个人提出异议的，异议书必须由其主要负责人或者提出异议的本人签字，并附有效身份证明复印件。</w:t>
            </w:r>
          </w:p>
          <w:p w14:paraId="7D2F83E3">
            <w:pPr>
              <w:pStyle w:val="27"/>
              <w:ind w:firstLine="420" w:firstLineChars="200"/>
            </w:pPr>
            <w:r>
              <w:rPr>
                <w:rFonts w:hint="eastAsia"/>
              </w:rPr>
              <w:t>2、投诉</w:t>
            </w:r>
          </w:p>
          <w:p w14:paraId="79A205DF">
            <w:pPr>
              <w:ind w:firstLine="420"/>
              <w:rPr>
                <w:rFonts w:asciiTheme="minorEastAsia" w:hAnsiTheme="minorEastAsia" w:eastAsiaTheme="minorEastAsia" w:cstheme="minorEastAsia"/>
                <w:snapToGrid w:val="0"/>
                <w:kern w:val="0"/>
                <w:szCs w:val="21"/>
              </w:rPr>
            </w:pPr>
            <w:r>
              <w:rPr>
                <w:rFonts w:hint="eastAsia"/>
              </w:rPr>
              <w:t>选择人逾期未答复异议事项，或者潜在响应单位或其他利害关系人对选择人的答复不满意，或者潜在响应单位或其他利害关系人认为本次采购活动违反法律、法规和规章规定的响应单位或其他利害关系人有权向本项目监督部门投诉。</w:t>
            </w:r>
          </w:p>
        </w:tc>
      </w:tr>
      <w:tr w14:paraId="5BF624CD">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vAlign w:val="center"/>
          </w:tcPr>
          <w:p w14:paraId="2E32CB32">
            <w:pPr>
              <w:autoSpaceDE w:val="0"/>
              <w:autoSpaceDN w:val="0"/>
              <w:adjustRightInd w:val="0"/>
              <w:snapToGrid w:val="0"/>
              <w:spacing w:line="320" w:lineRule="exact"/>
              <w:ind w:firstLine="0" w:firstLineChars="0"/>
              <w:jc w:val="center"/>
              <w:rPr>
                <w:rFonts w:eastAsiaTheme="minorEastAsia"/>
                <w:b/>
                <w:snapToGrid w:val="0"/>
                <w:kern w:val="0"/>
                <w:szCs w:val="21"/>
              </w:rPr>
            </w:pPr>
            <w:r>
              <w:rPr>
                <w:rFonts w:eastAsiaTheme="minorEastAsia"/>
                <w:bCs/>
                <w:snapToGrid w:val="0"/>
                <w:kern w:val="0"/>
                <w:szCs w:val="21"/>
              </w:rPr>
              <w:t>22</w:t>
            </w:r>
          </w:p>
        </w:tc>
        <w:tc>
          <w:tcPr>
            <w:tcW w:w="8312" w:type="dxa"/>
            <w:gridSpan w:val="2"/>
            <w:vAlign w:val="center"/>
          </w:tcPr>
          <w:p w14:paraId="0B33221C">
            <w:pPr>
              <w:autoSpaceDE w:val="0"/>
              <w:autoSpaceDN w:val="0"/>
              <w:adjustRightInd w:val="0"/>
              <w:snapToGrid w:val="0"/>
              <w:spacing w:beforeLines="50" w:line="360" w:lineRule="auto"/>
              <w:ind w:firstLine="0" w:firstLineChars="0"/>
              <w:jc w:val="center"/>
              <w:rPr>
                <w:rFonts w:asciiTheme="minorEastAsia" w:hAnsiTheme="minorEastAsia" w:eastAsiaTheme="minorEastAsia" w:cstheme="minorEastAsia"/>
                <w:b/>
                <w:snapToGrid w:val="0"/>
                <w:kern w:val="0"/>
                <w:szCs w:val="21"/>
              </w:rPr>
            </w:pPr>
            <w:r>
              <w:rPr>
                <w:rFonts w:hint="eastAsia" w:asciiTheme="minorEastAsia" w:hAnsiTheme="minorEastAsia" w:eastAsiaTheme="minorEastAsia" w:cstheme="minorEastAsia"/>
                <w:b/>
                <w:snapToGrid w:val="0"/>
                <w:kern w:val="0"/>
                <w:szCs w:val="21"/>
              </w:rPr>
              <w:t>需要补充的其他内容</w:t>
            </w:r>
          </w:p>
        </w:tc>
      </w:tr>
      <w:tr w14:paraId="6DCA5AE5">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vAlign w:val="center"/>
          </w:tcPr>
          <w:p w14:paraId="2F1FBBB5">
            <w:pPr>
              <w:autoSpaceDE w:val="0"/>
              <w:autoSpaceDN w:val="0"/>
              <w:adjustRightInd w:val="0"/>
              <w:snapToGrid w:val="0"/>
              <w:spacing w:line="320" w:lineRule="exact"/>
              <w:ind w:firstLine="0" w:firstLineChars="0"/>
              <w:jc w:val="center"/>
              <w:rPr>
                <w:rFonts w:eastAsiaTheme="minorEastAsia"/>
                <w:snapToGrid w:val="0"/>
                <w:kern w:val="0"/>
                <w:szCs w:val="21"/>
              </w:rPr>
            </w:pPr>
            <w:r>
              <w:rPr>
                <w:rFonts w:eastAsiaTheme="minorEastAsia"/>
                <w:snapToGrid w:val="0"/>
                <w:kern w:val="0"/>
                <w:szCs w:val="21"/>
              </w:rPr>
              <w:t>22.1</w:t>
            </w:r>
          </w:p>
        </w:tc>
        <w:tc>
          <w:tcPr>
            <w:tcW w:w="2116" w:type="dxa"/>
            <w:vAlign w:val="center"/>
          </w:tcPr>
          <w:p w14:paraId="11367923">
            <w:pPr>
              <w:autoSpaceDE w:val="0"/>
              <w:autoSpaceDN w:val="0"/>
              <w:adjustRightInd w:val="0"/>
              <w:snapToGrid w:val="0"/>
              <w:spacing w:line="320" w:lineRule="exact"/>
              <w:ind w:firstLine="0" w:firstLineChars="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废选条款</w:t>
            </w:r>
          </w:p>
        </w:tc>
        <w:tc>
          <w:tcPr>
            <w:tcW w:w="6196" w:type="dxa"/>
          </w:tcPr>
          <w:p w14:paraId="5BB07065">
            <w:pPr>
              <w:ind w:firstLine="420"/>
            </w:pPr>
            <w:r>
              <w:rPr>
                <w:rFonts w:hint="eastAsia"/>
              </w:rPr>
              <w:t>1、响应人未同时满足本表格所列的全部条件；</w:t>
            </w:r>
          </w:p>
          <w:p w14:paraId="45E6A6AA">
            <w:pPr>
              <w:ind w:firstLine="420"/>
            </w:pPr>
            <w:r>
              <w:rPr>
                <w:rFonts w:hint="eastAsia"/>
              </w:rPr>
              <w:t>2、响应人未在选择文件规定的时间内，将响应文件递交到指定地点；</w:t>
            </w:r>
          </w:p>
          <w:p w14:paraId="0760426D">
            <w:pPr>
              <w:ind w:firstLine="420"/>
            </w:pPr>
            <w:r>
              <w:rPr>
                <w:rFonts w:hint="eastAsia"/>
              </w:rPr>
              <w:t>3、响应人在一份响应文件中对同一选择项目报有两个或多个报价，且未书面声明以哪个报价为准的；</w:t>
            </w:r>
          </w:p>
          <w:p w14:paraId="39DE70E1">
            <w:pPr>
              <w:ind w:firstLine="420"/>
            </w:pPr>
            <w:r>
              <w:rPr>
                <w:rFonts w:hint="eastAsia"/>
              </w:rPr>
              <w:t>4、改变选择文件提供的工程量清单中的项目名称、计量单位、工程数量的；</w:t>
            </w:r>
          </w:p>
          <w:p w14:paraId="0DE435A1">
            <w:pPr>
              <w:ind w:firstLine="420"/>
            </w:pPr>
            <w:r>
              <w:rPr>
                <w:rFonts w:hint="eastAsia"/>
              </w:rPr>
              <w:t>5、经评审小组认定响应人以低于成本价报价，恶意竞争的。</w:t>
            </w:r>
          </w:p>
        </w:tc>
      </w:tr>
      <w:tr w14:paraId="5A4393D8">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856" w:type="dxa"/>
            <w:vAlign w:val="center"/>
          </w:tcPr>
          <w:p w14:paraId="4763AEB0">
            <w:pPr>
              <w:spacing w:line="293" w:lineRule="auto"/>
              <w:ind w:firstLine="0" w:firstLineChars="0"/>
              <w:jc w:val="center"/>
              <w:rPr>
                <w:rFonts w:eastAsiaTheme="minorEastAsia"/>
                <w:szCs w:val="21"/>
              </w:rPr>
            </w:pPr>
          </w:p>
          <w:p w14:paraId="13F5376C">
            <w:pPr>
              <w:spacing w:before="65" w:line="190" w:lineRule="auto"/>
              <w:ind w:firstLine="0" w:firstLineChars="0"/>
              <w:jc w:val="center"/>
              <w:rPr>
                <w:rFonts w:eastAsiaTheme="minorEastAsia"/>
                <w:snapToGrid w:val="0"/>
                <w:kern w:val="0"/>
                <w:szCs w:val="21"/>
              </w:rPr>
            </w:pPr>
            <w:r>
              <w:rPr>
                <w:rFonts w:eastAsiaTheme="minorEastAsia"/>
                <w:spacing w:val="-1"/>
                <w:szCs w:val="21"/>
              </w:rPr>
              <w:t>22.2</w:t>
            </w:r>
          </w:p>
        </w:tc>
        <w:tc>
          <w:tcPr>
            <w:tcW w:w="2116" w:type="dxa"/>
            <w:vAlign w:val="center"/>
          </w:tcPr>
          <w:p w14:paraId="5C0C2A4A">
            <w:pPr>
              <w:spacing w:line="282" w:lineRule="auto"/>
              <w:ind w:firstLine="0" w:firstLineChars="0"/>
              <w:jc w:val="center"/>
              <w:rPr>
                <w:rFonts w:asciiTheme="minorEastAsia" w:hAnsiTheme="minorEastAsia" w:eastAsiaTheme="minorEastAsia" w:cstheme="minorEastAsia"/>
                <w:szCs w:val="21"/>
              </w:rPr>
            </w:pPr>
          </w:p>
          <w:p w14:paraId="3163931D">
            <w:pPr>
              <w:autoSpaceDE w:val="0"/>
              <w:autoSpaceDN w:val="0"/>
              <w:adjustRightInd w:val="0"/>
              <w:snapToGrid w:val="0"/>
              <w:spacing w:line="320" w:lineRule="exact"/>
              <w:ind w:firstLine="0" w:firstLineChars="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重新选择</w:t>
            </w:r>
          </w:p>
          <w:p w14:paraId="4AF569F7">
            <w:pPr>
              <w:spacing w:before="65" w:line="228" w:lineRule="auto"/>
              <w:ind w:firstLine="0" w:firstLineChars="0"/>
              <w:jc w:val="center"/>
              <w:rPr>
                <w:rFonts w:asciiTheme="minorEastAsia" w:hAnsiTheme="minorEastAsia" w:eastAsiaTheme="minorEastAsia" w:cstheme="minorEastAsia"/>
                <w:snapToGrid w:val="0"/>
                <w:kern w:val="0"/>
                <w:szCs w:val="21"/>
              </w:rPr>
            </w:pPr>
          </w:p>
        </w:tc>
        <w:tc>
          <w:tcPr>
            <w:tcW w:w="6196" w:type="dxa"/>
          </w:tcPr>
          <w:p w14:paraId="0B42B3BE">
            <w:pPr>
              <w:ind w:firstLine="420"/>
            </w:pPr>
            <w:r>
              <w:rPr>
                <w:rFonts w:hint="eastAsia"/>
              </w:rPr>
              <w:t>有下列情形之一的，选择人将重新选择：</w:t>
            </w:r>
          </w:p>
          <w:p w14:paraId="14DCFB0C">
            <w:pPr>
              <w:ind w:firstLine="420"/>
            </w:pPr>
            <w:r>
              <w:t>(1) 响应截止时间止，响应人少于 3 个的；</w:t>
            </w:r>
          </w:p>
          <w:p w14:paraId="7808A0A2">
            <w:pPr>
              <w:ind w:firstLine="420"/>
            </w:pPr>
            <w:r>
              <w:t>(2) 经评审小组评审后否决所有响应文件的；</w:t>
            </w:r>
          </w:p>
          <w:p w14:paraId="0F1F3482">
            <w:pPr>
              <w:ind w:firstLine="420"/>
            </w:pPr>
            <w:r>
              <w:t>(3) 中选人无正当理由拒签合同的，或者中选人放弃中选或因不可抗力不能履行合同，或者被查实存在影响中选结果的违法行为等情形，中选人不符合中选条件的；</w:t>
            </w:r>
          </w:p>
          <w:p w14:paraId="33DFA308">
            <w:pPr>
              <w:ind w:firstLine="420"/>
            </w:pPr>
            <w:r>
              <w:t>(4)</w:t>
            </w:r>
            <w:r>
              <w:rPr>
                <w:rFonts w:hint="eastAsia"/>
              </w:rPr>
              <w:t xml:space="preserve"> 法律规定的其他情形。</w:t>
            </w:r>
          </w:p>
        </w:tc>
      </w:tr>
      <w:tr w14:paraId="4AD405F2">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vAlign w:val="center"/>
          </w:tcPr>
          <w:p w14:paraId="376A6BE7">
            <w:pPr>
              <w:autoSpaceDE w:val="0"/>
              <w:autoSpaceDN w:val="0"/>
              <w:adjustRightInd w:val="0"/>
              <w:snapToGrid w:val="0"/>
              <w:spacing w:line="320" w:lineRule="exact"/>
              <w:ind w:firstLine="0" w:firstLineChars="0"/>
              <w:jc w:val="center"/>
              <w:rPr>
                <w:rFonts w:eastAsiaTheme="minorEastAsia"/>
                <w:snapToGrid w:val="0"/>
                <w:kern w:val="0"/>
                <w:szCs w:val="21"/>
              </w:rPr>
            </w:pPr>
            <w:r>
              <w:rPr>
                <w:rFonts w:eastAsiaTheme="minorEastAsia"/>
                <w:snapToGrid w:val="0"/>
                <w:kern w:val="0"/>
                <w:szCs w:val="21"/>
              </w:rPr>
              <w:t>22.3</w:t>
            </w:r>
          </w:p>
        </w:tc>
        <w:tc>
          <w:tcPr>
            <w:tcW w:w="2116" w:type="dxa"/>
            <w:vAlign w:val="center"/>
          </w:tcPr>
          <w:p w14:paraId="314E8B0A">
            <w:pPr>
              <w:autoSpaceDE w:val="0"/>
              <w:autoSpaceDN w:val="0"/>
              <w:adjustRightInd w:val="0"/>
              <w:snapToGrid w:val="0"/>
              <w:spacing w:line="320" w:lineRule="exact"/>
              <w:ind w:firstLine="0" w:firstLineChars="0"/>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其他</w:t>
            </w:r>
          </w:p>
        </w:tc>
        <w:tc>
          <w:tcPr>
            <w:tcW w:w="6196" w:type="dxa"/>
            <w:vAlign w:val="center"/>
          </w:tcPr>
          <w:p w14:paraId="70E02291">
            <w:pPr>
              <w:ind w:firstLine="420"/>
            </w:pPr>
            <w:r>
              <w:rPr>
                <w:rFonts w:hint="eastAsia"/>
              </w:rPr>
              <w:t>本选择由杭州交通高等级公路养护有限公司项目管理中心制定并负责解释。</w:t>
            </w:r>
          </w:p>
        </w:tc>
      </w:tr>
    </w:tbl>
    <w:p w14:paraId="37784AA4">
      <w:pPr>
        <w:ind w:firstLine="0" w:firstLineChars="0"/>
        <w:sectPr>
          <w:pgSz w:w="11906" w:h="16838"/>
          <w:pgMar w:top="1440" w:right="1800" w:bottom="1440" w:left="1800" w:header="851" w:footer="992" w:gutter="0"/>
          <w:cols w:space="425" w:num="1"/>
          <w:docGrid w:type="lines" w:linePitch="312" w:charSpace="0"/>
        </w:sectPr>
      </w:pPr>
    </w:p>
    <w:p w14:paraId="7E519878">
      <w:pPr>
        <w:pStyle w:val="4"/>
        <w:numPr>
          <w:ilvl w:val="0"/>
          <w:numId w:val="1"/>
        </w:numPr>
        <w:ind w:firstLine="0" w:firstLineChars="0"/>
      </w:pPr>
      <w:bookmarkStart w:id="23" w:name="_Toc6107"/>
      <w:bookmarkStart w:id="24" w:name="_Toc21588"/>
      <w:r>
        <w:rPr>
          <w:rFonts w:hint="eastAsia"/>
        </w:rPr>
        <w:t>工程量清单</w:t>
      </w:r>
      <w:bookmarkEnd w:id="23"/>
      <w:bookmarkEnd w:id="24"/>
    </w:p>
    <w:p w14:paraId="038580F8">
      <w:pPr>
        <w:pStyle w:val="7"/>
        <w:ind w:left="1050" w:hanging="1050" w:hangingChars="500"/>
        <w:rPr>
          <w:sz w:val="21"/>
          <w:szCs w:val="21"/>
        </w:rPr>
      </w:pPr>
      <w:r>
        <w:rPr>
          <w:sz w:val="21"/>
          <w:szCs w:val="21"/>
        </w:rPr>
        <w:t>项目名称：</w:t>
      </w:r>
      <w:r>
        <w:rPr>
          <w:rFonts w:hint="eastAsia"/>
          <w:sz w:val="21"/>
          <w:szCs w:val="21"/>
        </w:rPr>
        <w:t>2025年交安设施采购</w:t>
      </w:r>
    </w:p>
    <w:tbl>
      <w:tblPr>
        <w:tblStyle w:val="17"/>
        <w:tblW w:w="9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150"/>
        <w:gridCol w:w="1830"/>
        <w:gridCol w:w="567"/>
        <w:gridCol w:w="709"/>
        <w:gridCol w:w="1357"/>
        <w:gridCol w:w="1412"/>
        <w:gridCol w:w="2342"/>
      </w:tblGrid>
      <w:tr w14:paraId="79280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48223B94">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序号</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7AE7F287">
            <w:pPr>
              <w:spacing w:line="200" w:lineRule="exact"/>
              <w:ind w:firstLine="0" w:firstLineChars="0"/>
              <w:jc w:val="center"/>
              <w:rPr>
                <w:rFonts w:ascii="宋体" w:hAnsi="宋体" w:cs="宋体"/>
                <w:sz w:val="18"/>
                <w:szCs w:val="18"/>
              </w:rPr>
            </w:pPr>
            <w:r>
              <w:rPr>
                <w:rFonts w:hint="eastAsia" w:ascii="宋体" w:hAnsi="宋体" w:cs="宋体"/>
                <w:sz w:val="18"/>
                <w:szCs w:val="18"/>
              </w:rPr>
              <w:t>材料名称</w:t>
            </w:r>
          </w:p>
        </w:tc>
        <w:tc>
          <w:tcPr>
            <w:tcW w:w="1830" w:type="dxa"/>
            <w:tcBorders>
              <w:top w:val="single" w:color="auto" w:sz="4" w:space="0"/>
              <w:left w:val="single" w:color="auto" w:sz="4" w:space="0"/>
              <w:bottom w:val="single" w:color="auto" w:sz="4" w:space="0"/>
              <w:right w:val="single" w:color="auto" w:sz="4" w:space="0"/>
              <w:tl2br w:val="nil"/>
              <w:tr2bl w:val="nil"/>
            </w:tcBorders>
            <w:noWrap/>
            <w:vAlign w:val="center"/>
          </w:tcPr>
          <w:p w14:paraId="3E55A1A5">
            <w:pPr>
              <w:spacing w:line="200" w:lineRule="exact"/>
              <w:ind w:firstLine="0" w:firstLineChars="0"/>
              <w:jc w:val="center"/>
              <w:rPr>
                <w:rFonts w:ascii="宋体" w:hAnsi="宋体" w:cs="宋体"/>
                <w:sz w:val="18"/>
                <w:szCs w:val="18"/>
              </w:rPr>
            </w:pPr>
            <w:r>
              <w:rPr>
                <w:rFonts w:hint="eastAsia" w:ascii="宋体" w:hAnsi="宋体" w:cs="宋体"/>
                <w:sz w:val="18"/>
                <w:szCs w:val="18"/>
              </w:rPr>
              <w:t>规格</w:t>
            </w:r>
          </w:p>
        </w:tc>
        <w:tc>
          <w:tcPr>
            <w:tcW w:w="567" w:type="dxa"/>
            <w:tcBorders>
              <w:top w:val="single" w:color="auto" w:sz="4" w:space="0"/>
              <w:left w:val="single" w:color="auto" w:sz="4" w:space="0"/>
              <w:bottom w:val="single" w:color="auto" w:sz="4" w:space="0"/>
              <w:right w:val="single" w:color="auto" w:sz="4" w:space="0"/>
              <w:tl2br w:val="nil"/>
              <w:tr2bl w:val="nil"/>
            </w:tcBorders>
            <w:noWrap/>
            <w:vAlign w:val="center"/>
          </w:tcPr>
          <w:p w14:paraId="7C1904C3">
            <w:pPr>
              <w:spacing w:line="200" w:lineRule="exact"/>
              <w:ind w:firstLine="0" w:firstLineChars="0"/>
              <w:jc w:val="center"/>
              <w:rPr>
                <w:rFonts w:ascii="宋体" w:hAnsi="宋体" w:cs="宋体"/>
                <w:sz w:val="18"/>
                <w:szCs w:val="18"/>
              </w:rPr>
            </w:pPr>
            <w:r>
              <w:rPr>
                <w:rFonts w:hint="eastAsia" w:ascii="宋体" w:hAnsi="宋体" w:cs="宋体"/>
                <w:sz w:val="18"/>
                <w:szCs w:val="18"/>
              </w:rPr>
              <w:t>单位</w:t>
            </w:r>
          </w:p>
        </w:tc>
        <w:tc>
          <w:tcPr>
            <w:tcW w:w="709" w:type="dxa"/>
            <w:tcBorders>
              <w:top w:val="single" w:color="auto" w:sz="4" w:space="0"/>
              <w:left w:val="single" w:color="auto" w:sz="4" w:space="0"/>
              <w:bottom w:val="single" w:color="auto" w:sz="4" w:space="0"/>
              <w:right w:val="single" w:color="auto" w:sz="4" w:space="0"/>
              <w:tl2br w:val="nil"/>
              <w:tr2bl w:val="nil"/>
            </w:tcBorders>
            <w:noWrap/>
            <w:vAlign w:val="center"/>
          </w:tcPr>
          <w:p w14:paraId="02A7D59B">
            <w:pPr>
              <w:spacing w:line="200" w:lineRule="exact"/>
              <w:ind w:firstLine="0" w:firstLineChars="0"/>
              <w:jc w:val="center"/>
              <w:rPr>
                <w:rFonts w:ascii="宋体" w:hAnsi="宋体" w:cs="宋体"/>
                <w:sz w:val="18"/>
                <w:szCs w:val="18"/>
              </w:rPr>
            </w:pPr>
            <w:r>
              <w:rPr>
                <w:rFonts w:hint="eastAsia" w:ascii="宋体" w:hAnsi="宋体" w:cs="宋体"/>
                <w:sz w:val="18"/>
                <w:szCs w:val="18"/>
              </w:rPr>
              <w:t>数量</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26274B9D">
            <w:pPr>
              <w:spacing w:line="200" w:lineRule="exact"/>
              <w:ind w:firstLine="0" w:firstLineChars="0"/>
              <w:jc w:val="center"/>
              <w:rPr>
                <w:rFonts w:ascii="宋体" w:hAnsi="宋体" w:cs="宋体"/>
                <w:sz w:val="18"/>
                <w:szCs w:val="18"/>
              </w:rPr>
            </w:pPr>
            <w:r>
              <w:rPr>
                <w:rFonts w:hint="eastAsia" w:ascii="宋体" w:hAnsi="宋体" w:cs="宋体"/>
                <w:sz w:val="18"/>
                <w:szCs w:val="18"/>
              </w:rPr>
              <w:t>含税单价（元）</w:t>
            </w: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77B79D06">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含税金额（元）</w:t>
            </w: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3F44B1C7">
            <w:pPr>
              <w:spacing w:line="200" w:lineRule="exact"/>
              <w:ind w:firstLine="0" w:firstLineChars="0"/>
              <w:jc w:val="center"/>
              <w:textAlignment w:val="baseline"/>
              <w:rPr>
                <w:rFonts w:ascii="宋体" w:hAnsi="宋体" w:cs="宋体"/>
                <w:sz w:val="18"/>
                <w:szCs w:val="18"/>
              </w:rPr>
            </w:pPr>
            <w:r>
              <w:rPr>
                <w:rFonts w:hint="eastAsia" w:ascii="宋体" w:hAnsi="宋体" w:cs="宋体"/>
                <w:sz w:val="18"/>
                <w:szCs w:val="18"/>
              </w:rPr>
              <w:t>备注</w:t>
            </w:r>
          </w:p>
        </w:tc>
      </w:tr>
      <w:tr w14:paraId="710F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1892CFED">
            <w:pPr>
              <w:spacing w:line="200" w:lineRule="exact"/>
              <w:ind w:firstLine="0" w:firstLineChars="0"/>
              <w:jc w:val="center"/>
              <w:rPr>
                <w:color w:val="000000"/>
                <w:sz w:val="18"/>
                <w:szCs w:val="18"/>
              </w:rPr>
            </w:pPr>
            <w:r>
              <w:rPr>
                <w:color w:val="000000"/>
                <w:sz w:val="18"/>
                <w:szCs w:val="18"/>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39CF99BC">
            <w:pPr>
              <w:widowControl/>
              <w:spacing w:line="200" w:lineRule="exact"/>
              <w:ind w:firstLine="0" w:firstLineChars="0"/>
              <w:jc w:val="center"/>
              <w:textAlignment w:val="center"/>
              <w:rPr>
                <w:color w:val="000000"/>
                <w:sz w:val="18"/>
                <w:szCs w:val="18"/>
              </w:rPr>
            </w:pPr>
            <w:r>
              <w:rPr>
                <w:rFonts w:hint="eastAsia" w:ascii="宋体" w:hAnsi="宋体" w:cs="宋体"/>
                <w:color w:val="000000"/>
                <w:kern w:val="0"/>
                <w:sz w:val="18"/>
                <w:szCs w:val="18"/>
              </w:rPr>
              <w:t>施工牌</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5A7F3590">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铝板尺寸1*1m，厚度1.0mm，钢管支架25*25*1mm，反光膜二类超工程级</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2820BCE4">
            <w:pPr>
              <w:widowControl/>
              <w:spacing w:line="200" w:lineRule="exact"/>
              <w:ind w:firstLine="0" w:firstLineChars="0"/>
              <w:jc w:val="center"/>
              <w:textAlignment w:val="center"/>
              <w:rPr>
                <w:color w:val="000000"/>
                <w:sz w:val="18"/>
                <w:szCs w:val="18"/>
              </w:rPr>
            </w:pPr>
            <w:r>
              <w:rPr>
                <w:rFonts w:hint="eastAsia" w:ascii="宋体" w:hAnsi="宋体" w:cs="宋体"/>
                <w:color w:val="000000"/>
                <w:kern w:val="0"/>
                <w:sz w:val="18"/>
                <w:szCs w:val="18"/>
              </w:rPr>
              <w:t>套</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5CABA253">
            <w:pPr>
              <w:widowControl/>
              <w:spacing w:line="200" w:lineRule="exact"/>
              <w:ind w:firstLine="0" w:firstLineChars="0"/>
              <w:jc w:val="center"/>
              <w:textAlignment w:val="center"/>
              <w:rPr>
                <w:color w:val="000000"/>
                <w:kern w:val="0"/>
                <w:sz w:val="18"/>
                <w:szCs w:val="18"/>
              </w:rPr>
            </w:pPr>
            <w:r>
              <w:rPr>
                <w:rFonts w:hint="eastAsia" w:ascii="宋体" w:hAnsi="宋体" w:cs="宋体"/>
                <w:color w:val="000000"/>
                <w:kern w:val="0"/>
                <w:sz w:val="18"/>
                <w:szCs w:val="18"/>
              </w:rPr>
              <w:t>63</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4B05441D">
            <w:pPr>
              <w:widowControl/>
              <w:spacing w:line="200" w:lineRule="exact"/>
              <w:ind w:firstLine="0" w:firstLineChars="0"/>
              <w:jc w:val="center"/>
              <w:textAlignment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517296AB">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0F117E77">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大中修项目部24套，石大项目部3套，建德项目部36套</w:t>
            </w:r>
          </w:p>
        </w:tc>
      </w:tr>
      <w:tr w14:paraId="18E43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59BA3CFD">
            <w:pPr>
              <w:spacing w:line="200" w:lineRule="exact"/>
              <w:ind w:firstLine="0" w:firstLineChars="0"/>
              <w:jc w:val="center"/>
              <w:rPr>
                <w:color w:val="000000"/>
                <w:sz w:val="18"/>
                <w:szCs w:val="18"/>
              </w:rPr>
            </w:pPr>
            <w:r>
              <w:rPr>
                <w:color w:val="000000"/>
                <w:sz w:val="18"/>
                <w:szCs w:val="18"/>
              </w:rPr>
              <w:t>2</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537D6B27">
            <w:pPr>
              <w:widowControl/>
              <w:spacing w:line="200" w:lineRule="exact"/>
              <w:ind w:firstLine="0" w:firstLineChars="0"/>
              <w:jc w:val="center"/>
              <w:textAlignment w:val="center"/>
              <w:rPr>
                <w:color w:val="000000"/>
                <w:sz w:val="18"/>
                <w:szCs w:val="18"/>
              </w:rPr>
            </w:pPr>
            <w:r>
              <w:rPr>
                <w:rFonts w:hint="eastAsia" w:ascii="宋体" w:hAnsi="宋体" w:cs="宋体"/>
                <w:color w:val="000000"/>
                <w:kern w:val="0"/>
                <w:sz w:val="18"/>
                <w:szCs w:val="18"/>
              </w:rPr>
              <w:t>施工牌（不含支架）</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4329BD43">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铝板尺寸1*1m，厚度1.0mm，反光膜二类超工程级</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43ADAF5C">
            <w:pPr>
              <w:widowControl/>
              <w:spacing w:line="200" w:lineRule="exact"/>
              <w:ind w:firstLine="0" w:firstLineChars="0"/>
              <w:jc w:val="center"/>
              <w:textAlignment w:val="center"/>
              <w:rPr>
                <w:color w:val="000000"/>
                <w:sz w:val="18"/>
                <w:szCs w:val="18"/>
              </w:rPr>
            </w:pPr>
            <w:r>
              <w:rPr>
                <w:rFonts w:hint="eastAsia" w:ascii="宋体" w:hAnsi="宋体" w:cs="宋体"/>
                <w:color w:val="000000"/>
                <w:kern w:val="0"/>
                <w:sz w:val="18"/>
                <w:szCs w:val="18"/>
              </w:rPr>
              <w:t>块</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3529F659">
            <w:pPr>
              <w:widowControl/>
              <w:spacing w:line="200" w:lineRule="exact"/>
              <w:ind w:firstLine="0" w:firstLineChars="0"/>
              <w:jc w:val="center"/>
              <w:textAlignment w:val="center"/>
              <w:rPr>
                <w:color w:val="000000"/>
                <w:kern w:val="0"/>
                <w:sz w:val="18"/>
                <w:szCs w:val="18"/>
              </w:rPr>
            </w:pPr>
            <w:r>
              <w:rPr>
                <w:rFonts w:hint="eastAsia" w:ascii="宋体" w:hAnsi="宋体" w:cs="宋体"/>
                <w:color w:val="000000"/>
                <w:kern w:val="0"/>
                <w:sz w:val="18"/>
                <w:szCs w:val="18"/>
              </w:rPr>
              <w:t>3</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1C3A72DB">
            <w:pPr>
              <w:widowControl/>
              <w:spacing w:line="200" w:lineRule="exact"/>
              <w:ind w:firstLine="0" w:firstLineChars="0"/>
              <w:jc w:val="center"/>
              <w:textAlignment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5362ECCC">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738C5CCA">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石大项目部</w:t>
            </w:r>
          </w:p>
        </w:tc>
      </w:tr>
      <w:tr w14:paraId="1B210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4856E737">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3</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1820B760">
            <w:pPr>
              <w:widowControl/>
              <w:spacing w:line="20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施工牌</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6CC6721A">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铝板尺寸1*0.7m，厚度1.0mm，钢管支架25*25*1mm，反光膜二类超工程级</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240DC54A">
            <w:pPr>
              <w:widowControl/>
              <w:spacing w:line="20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2EC27D6B">
            <w:pPr>
              <w:widowControl/>
              <w:spacing w:line="20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2189452E">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69DAD997">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10EA7248">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临平项目部5套，石大项目部3套，千黄项目部2套</w:t>
            </w:r>
          </w:p>
        </w:tc>
      </w:tr>
      <w:tr w14:paraId="32B41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434E6B1B">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4</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13767DBB">
            <w:pPr>
              <w:widowControl/>
              <w:spacing w:line="20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施工牌</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71CB82F7">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铝板尺寸1*1m（双面），厚度1.0mm，钢管支架25*25*1mm，反光膜二类超工程级</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0B4F17A1">
            <w:pPr>
              <w:widowControl/>
              <w:spacing w:line="20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3F61221A">
            <w:pPr>
              <w:widowControl/>
              <w:spacing w:line="20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23</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7DFA63B4">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7D326839">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09FE491A">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石大项目部3套，千黄项目部20套</w:t>
            </w:r>
          </w:p>
        </w:tc>
      </w:tr>
      <w:tr w14:paraId="7C2EB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5F2B9A24">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5</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48E5DBAC">
            <w:pPr>
              <w:widowControl/>
              <w:spacing w:line="20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施工牌</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7AAB4A8C">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铝板尺寸1.2*0.5m，厚度1.0mm，钢管支架25*25*1mm，反光膜二类超工程级</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5895F878">
            <w:pPr>
              <w:widowControl/>
              <w:spacing w:line="20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5E6951C8">
            <w:pPr>
              <w:widowControl/>
              <w:spacing w:line="20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75B99D87">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3DCF3EDC">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1F9F8080">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临平项目部5套，石大项目部3套，千黄项目部2套</w:t>
            </w:r>
          </w:p>
        </w:tc>
      </w:tr>
      <w:tr w14:paraId="1F41B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7534468F">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6</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3E2CA342">
            <w:pPr>
              <w:widowControl/>
              <w:spacing w:line="20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施工牌</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0D02BBE2">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铝板尺寸0.6*0.6m，厚度1.0mm，钢管支架25*25*1mm，反光膜二类超工程级</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3BAAB008">
            <w:pPr>
              <w:widowControl/>
              <w:spacing w:line="20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7DC43C93">
            <w:pPr>
              <w:widowControl/>
              <w:spacing w:line="20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62</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3A56726F">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191A2BA2">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45FCD4CD">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大中修项目部24套，石大项目部3套，临平项目部5套，建德项目部30套</w:t>
            </w:r>
          </w:p>
        </w:tc>
      </w:tr>
      <w:tr w14:paraId="7FD4A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13AFC805">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7</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78C76DB0">
            <w:pPr>
              <w:widowControl/>
              <w:spacing w:line="20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施工牌</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4F80705E">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铝板尺寸0.5*0.5m（双面），厚度1.0mm，钢管支架25*25*1mm，反光膜二类超工程级</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5344C5DA">
            <w:pPr>
              <w:widowControl/>
              <w:spacing w:line="20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0A4A71BE">
            <w:pPr>
              <w:widowControl/>
              <w:spacing w:line="20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0FB1704F">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25B2F644">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24088580">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石大项目部3套，千黄项目部8套</w:t>
            </w:r>
          </w:p>
        </w:tc>
      </w:tr>
      <w:tr w14:paraId="33F07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355CDB45">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8</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560B0DAC">
            <w:pPr>
              <w:widowControl/>
              <w:spacing w:line="20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施工牌（不含支架）</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465AFC58">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铝板尺寸0.5*0.5m，厚度1.0mm，反光膜二类超工程级</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2D15AF87">
            <w:pPr>
              <w:widowControl/>
              <w:spacing w:line="20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块</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03F5E44C">
            <w:pPr>
              <w:widowControl/>
              <w:spacing w:line="20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2BA32802">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710546FB">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4DEA6678">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石大项目部</w:t>
            </w:r>
          </w:p>
        </w:tc>
      </w:tr>
      <w:tr w14:paraId="15DEC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73495D60">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142E2CF4">
            <w:pPr>
              <w:widowControl/>
              <w:spacing w:line="20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施工牌</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5CFC9EE0">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铝板尺寸1.2*1.2m，厚度1.0mm，钢管支架25*25*1mm，反光膜二类超工程级</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011D7987">
            <w:pPr>
              <w:widowControl/>
              <w:spacing w:line="20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2405CA24">
            <w:pPr>
              <w:widowControl/>
              <w:spacing w:line="20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27</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62CD6FAC">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24C07AAE">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516C7633">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大中修项目部24套，石大项目部3套</w:t>
            </w:r>
          </w:p>
        </w:tc>
      </w:tr>
      <w:tr w14:paraId="01875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1F3B9EB9">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10</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69B61325">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施工牌</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766CC518">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铝板尺寸1*0.4m，厚度1.0mm，钢管支架25*25*1mm，反光膜二类超工程级</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1B94D6C0">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5FB4C617">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45D3F946">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4676F2CB">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1771FA3F">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石大项目部</w:t>
            </w:r>
          </w:p>
        </w:tc>
      </w:tr>
      <w:tr w14:paraId="1EF7F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0880A042">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11</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396A558E">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路锥</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0A40CD07">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EVA0.9m，三道高强级反光膜（专用膜），印字</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1CABC472">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435C53D2">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7500</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56CC25B0">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38974637">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134BC5FB">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大中修项目部4000个，石大项目部500个，建德项目部500个，千黄项目部1500个，杭富项目部1000个</w:t>
            </w:r>
          </w:p>
        </w:tc>
      </w:tr>
      <w:tr w14:paraId="55749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41398303">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12</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64B2A4B9">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电子导向牌</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0BF709CD">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LED灯珠，规格1.35*0.45m</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7B0229CF">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39D2FCAF">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16BBF476">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61B710BE">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11AE3E3C">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石大项目部6套，千黄项目部5套，杭富项目部5套</w:t>
            </w:r>
          </w:p>
        </w:tc>
      </w:tr>
      <w:tr w14:paraId="77C5D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19AE6193">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13</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21BE98EB">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诱导牌</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6DA3F94E">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铝板尺寸0.4*0.6m，厚度2mm,反光膜二类超工程级</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26E38C30">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57DB0E6B">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117</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55189DF2">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2EC6919A">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62365B7A">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大中修项目部50套，石大项目部30套，建德项目部4套，千黄项目部30套，杭富项目部3套</w:t>
            </w:r>
          </w:p>
        </w:tc>
      </w:tr>
      <w:tr w14:paraId="492AE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64900D59">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14</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10FC84B0">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防撞桶</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3733330D">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0.6*0.8m,滚塑、全新材料，重量6kg</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73D10E4F">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740F3830">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200</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2E52D953">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2CC48ACB">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2184E539">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临平项目部50个，石大项目部100个，千黄项目部50个</w:t>
            </w:r>
          </w:p>
        </w:tc>
      </w:tr>
      <w:tr w14:paraId="17AAF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53D333BF">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7EB11625">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警示柱</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3C0F4508">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H0.75m钢管/PU</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1C24EBE9">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68F6FFF8">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300</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6FFF0050">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4B6A7FD4">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6FE4AC40">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临平项目部200套，千黄项目部100套</w:t>
            </w:r>
          </w:p>
        </w:tc>
      </w:tr>
      <w:tr w14:paraId="61A50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1532F571">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16</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38C6844B">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市政护栏</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7072ADD8">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3*0.8m,立柱壁厚1.85mm，横杆壁厚1.35mm</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71962DD8">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米</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40681141">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300</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4D8AB01E">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53A04A7D">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442A073A">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临平项目部</w:t>
            </w:r>
          </w:p>
        </w:tc>
      </w:tr>
      <w:tr w14:paraId="5BD9D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68CB532C">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17</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416929B2">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市政护栏</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07FC4786">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3*1.2m,立柱壁厚1.85mm，横杆壁厚1.35mm</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711794B7">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米</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2A1103FD">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800</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74B08F4E">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11218176">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55288BD8">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临平项目部</w:t>
            </w:r>
          </w:p>
        </w:tc>
      </w:tr>
      <w:tr w14:paraId="5F3D3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1065AE7D">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18</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1BB5EED1">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减速带</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1485C285">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1*0.35*0.05m</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08E002F3">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米</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25FE2DB8">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1500</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63B78D4D">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72C0CEBA">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0B494369">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临平项目部</w:t>
            </w:r>
          </w:p>
        </w:tc>
      </w:tr>
      <w:tr w14:paraId="50299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1A2EC48D">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450DABB7">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爆闪灯</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1D5DD3F7">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二红二蓝</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5F6C7EBC">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2784AF9C">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7D1BF848">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0048F8FC">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200A0DBB">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临平项目部10套，石大项目部6套，千黄项目部3套，杭富项目部5套</w:t>
            </w:r>
          </w:p>
        </w:tc>
      </w:tr>
      <w:tr w14:paraId="75C05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4A464528">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20</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2F10792C">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梅花灯</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60CA40C3">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常规（含电池）</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627F6A54">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40C9B16B">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1591FFB2">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5ADE3327">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79AF59A0">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石大项目部50个，杭富项目部10个</w:t>
            </w:r>
          </w:p>
        </w:tc>
      </w:tr>
      <w:tr w14:paraId="51F51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000DE487">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21</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04A3A818">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太阳能安全员</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78455D81">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常规</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6CA54065">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20A22410">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257D6A57">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1D97223E">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7B22D1DE">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大中修项目部4台，建德项目部4台，千黄项目部3台，杭富项目部3台</w:t>
            </w:r>
          </w:p>
        </w:tc>
      </w:tr>
      <w:tr w14:paraId="14789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144CF247">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22</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18CFD166">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水马</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60FEA5C8">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尺寸1.48*0.8m,滚塑、全新材料，重量9kg</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78923454">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7A5E70B2">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160</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520846C9">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1087B8E1">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40E77906">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大中修项目部40个，石大项目部100个，临平项目部20个</w:t>
            </w:r>
          </w:p>
        </w:tc>
      </w:tr>
      <w:tr w14:paraId="017A1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2B22FE83">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23</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0E437FD9">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三类反光膜</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40493641">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黄黑相间高度2m</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019EF02D">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32D7A4CE">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40.02</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5AB1D122">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10655614">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2B484029">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大中修项目部30.02m2，千黄项目部10m2</w:t>
            </w:r>
          </w:p>
        </w:tc>
      </w:tr>
      <w:tr w14:paraId="60F15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3E34A4D7">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 xml:space="preserve">      24</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4CC8CFF8">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V类反光膜</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4F9B9B34">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尺寸1*1m，刻字</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2259E80C">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27C90FAD">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5DD59227">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75946615">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69269ECE">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千黄项目部</w:t>
            </w:r>
          </w:p>
        </w:tc>
      </w:tr>
      <w:tr w14:paraId="3341E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0D837C5B">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25</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0187D616">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人行道板</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054E118E">
            <w:pPr>
              <w:widowControl/>
              <w:spacing w:line="200" w:lineRule="exact"/>
              <w:ind w:firstLine="0" w:firstLineChars="0"/>
              <w:jc w:val="center"/>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0.3*0.6*0.03</w:t>
            </w:r>
            <w:r>
              <w:rPr>
                <w:rFonts w:hint="eastAsia" w:ascii="宋体" w:hAnsi="宋体" w:cs="宋体"/>
                <w:color w:val="000000"/>
                <w:kern w:val="0"/>
                <w:sz w:val="18"/>
                <w:szCs w:val="18"/>
                <w:lang w:val="en-US" w:eastAsia="zh-CN"/>
              </w:rPr>
              <w:t>m</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02FC1949">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7603E327">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42D87795">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389CDD29">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21028A5F">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临平项目部</w:t>
            </w:r>
          </w:p>
        </w:tc>
      </w:tr>
      <w:tr w14:paraId="2E36B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694401CA">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26</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5DA3FC56">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轮廓标</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1E262333">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国标</w:t>
            </w:r>
            <w:r>
              <w:rPr>
                <w:rFonts w:hint="eastAsia" w:ascii="宋体" w:hAnsi="宋体" w:cs="宋体"/>
                <w:color w:val="000000"/>
                <w:kern w:val="0"/>
                <w:sz w:val="18"/>
                <w:szCs w:val="18"/>
              </w:rPr>
              <w:t>，矩形/梯形</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2CDE1E4C">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68DDE0CD">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3000</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18F8F115">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6944F214">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5DE9B474">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石大项目部</w:t>
            </w:r>
          </w:p>
        </w:tc>
      </w:tr>
      <w:tr w14:paraId="58373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4A6638CB">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27</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50B324C1">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蓄能自发光道钉</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2AA6F46B">
            <w:pPr>
              <w:widowControl/>
              <w:spacing w:line="200" w:lineRule="exact"/>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100*100mm</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5E45CE9A">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4CA27F02">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130</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71024E77">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30EA1CFC">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51443B93">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石大项目部100个，千黄项目部30个</w:t>
            </w:r>
          </w:p>
        </w:tc>
      </w:tr>
      <w:tr w14:paraId="1689D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2B4CC81A">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28</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556B54F3">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百米牌</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565A15E6">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铝板板厚3.0mm，五类反光膜</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02802E43">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块</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5CD71FB8">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50</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74AA43BE">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63E28571">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5683A44B">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石大项目部20块，千黄项目部30块</w:t>
            </w:r>
          </w:p>
        </w:tc>
      </w:tr>
      <w:tr w14:paraId="4DF05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6D1DAA16">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29</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4761CEA8">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隔离栅网片</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7FBEDC03">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尺寸3*1.8m，定制品，丝径塑前4.0mm塑后4.5mm，网孔90*170mm</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01D1B9B0">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张</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1E2ABCB7">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1850</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400FE273">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7FB46282">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0A3277A9">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建德项目部1500张，临平项目部100张，石大项目部100张，千黄项目部150张</w:t>
            </w:r>
          </w:p>
        </w:tc>
      </w:tr>
      <w:tr w14:paraId="74623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16CF2523">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30</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4DAA7CAF">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隔离栅立柱</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5F883C40">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尺寸48*2100mm，壁厚1.0mm</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742161D6">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根</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25859C04">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500</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259BED5E">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7638BEFB">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092650C0">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石大项目部100根，临平项目部100张，建德项目部250根，千黄项目部50根</w:t>
            </w:r>
          </w:p>
        </w:tc>
      </w:tr>
      <w:tr w14:paraId="154DF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39F9BB45">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31</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4E2E316A">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钻石级反光标志牌</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3788925F">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尺寸1*1m，刻字，铝板</w:t>
            </w:r>
            <w:r>
              <w:rPr>
                <w:rFonts w:hint="eastAsia" w:ascii="宋体" w:hAnsi="宋体" w:cs="宋体"/>
                <w:color w:val="000000"/>
                <w:kern w:val="0"/>
                <w:sz w:val="18"/>
                <w:szCs w:val="18"/>
                <w:lang w:val="en-US" w:eastAsia="zh-CN"/>
              </w:rPr>
              <w:t>厚</w:t>
            </w:r>
            <w:r>
              <w:rPr>
                <w:rFonts w:hint="eastAsia" w:ascii="宋体" w:hAnsi="宋体" w:cs="宋体"/>
                <w:color w:val="000000"/>
                <w:kern w:val="0"/>
                <w:sz w:val="18"/>
                <w:szCs w:val="18"/>
              </w:rPr>
              <w:t>3.0mm</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5113CC94">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31FF58CC">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44</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61DA792D">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33BC0F73">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2C0EA43C">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石大项目部14m2，千黄项目部30m2</w:t>
            </w:r>
          </w:p>
        </w:tc>
      </w:tr>
      <w:tr w14:paraId="211BA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6D8A2D3B">
            <w:pPr>
              <w:tabs>
                <w:tab w:val="left" w:pos="472"/>
              </w:tabs>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32</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4EE073A6">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立柱</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353A18E6">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Φ89*3*3000mm*2根</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374DA4AB">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16C47C1F">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3D42D6CF">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01EDB468">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25D98EC0">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石大项目部</w:t>
            </w:r>
          </w:p>
        </w:tc>
      </w:tr>
      <w:tr w14:paraId="6FE4F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726C24EA">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33</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46FA5991">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太阳能轮廓灯</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4B80E3E0">
            <w:pPr>
              <w:widowControl/>
              <w:spacing w:line="200" w:lineRule="exact"/>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LED同步，80*120mm</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37B412DE">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2F4ADC1B">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3CB945B1">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487A8CCC">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3B16C70F">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千黄项目部</w:t>
            </w:r>
          </w:p>
        </w:tc>
      </w:tr>
      <w:tr w14:paraId="1504A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05FFB958">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34</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41E52ABD">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电子屏</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276B2570">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1060*450mm</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1469BE3F">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4E17A89E">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32A79FCD">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499C8530">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6758AC1D">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建德项目部</w:t>
            </w:r>
          </w:p>
        </w:tc>
      </w:tr>
      <w:tr w14:paraId="3E923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7136A46B">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35</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5874D6B7">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导向箭头灯</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0ECA4DBE">
            <w:pPr>
              <w:widowControl/>
              <w:spacing w:line="200" w:lineRule="exact"/>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600*260mm</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45A4D908">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付</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0828A40B">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318C28FB">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4B26A443">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1A3BB5BD">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建德项目部</w:t>
            </w:r>
          </w:p>
        </w:tc>
      </w:tr>
      <w:tr w14:paraId="3A38A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3B1FE7E7">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36</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0F323AD7">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软警示柱</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2D863B59">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H750mm</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61503BED">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根</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58CC4345">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300</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4F24B290">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2821B8DA">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16FC670F">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临平项目部</w:t>
            </w:r>
          </w:p>
        </w:tc>
      </w:tr>
      <w:tr w14:paraId="79848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486D2422">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37</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447D8D51">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市政护栏</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73E63868">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3*0.6m</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00B2C3A7">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米</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311CCE97">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200</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626477A7">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1B2BC1D4">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089B36D6">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临平项目部</w:t>
            </w:r>
          </w:p>
        </w:tc>
      </w:tr>
      <w:tr w14:paraId="4A733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778D778B">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38</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162947EE">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百米桩</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6E8BF844">
            <w:pPr>
              <w:widowControl/>
              <w:spacing w:line="200" w:lineRule="exact"/>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常规</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三角柱式</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3F18933E">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块</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2C645DB8">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50</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7D3D93AB">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6857C909">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3B6E975A">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临平项目部</w:t>
            </w:r>
          </w:p>
        </w:tc>
      </w:tr>
      <w:tr w14:paraId="562B7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05F76B89">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39</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392766D4">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导向牌（带支架）</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71270897">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尺寸1.4*0.5m，铝板板厚1.0mm，钢管支架25*25*1mm，反光膜二类超工程级</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45D236E4">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1FDD8730">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25A12A14">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1EC1CB85">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219E4CB9">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建德项目部</w:t>
            </w:r>
          </w:p>
        </w:tc>
      </w:tr>
      <w:tr w14:paraId="33D63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5F866970">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40</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5E137D26">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路栏（带支架）</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07CA6B74">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尺寸1.8*1m，铝板板厚1.0mm，钢管支架25*25*1mm，反光膜二类超工程级</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5A77F6B3">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5D7B5738">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6FD94116">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60095ADC">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49E201D2">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建德项目部</w:t>
            </w:r>
          </w:p>
        </w:tc>
      </w:tr>
      <w:tr w14:paraId="53185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5A8CFC67">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41</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00E2B98A">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线形诱导牌</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2C707005">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尺寸0.3*0.5m，铝板板厚1.0mm，钢管支架25*25*1mm，反光膜二类超工程级</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4CF536FE">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块</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76E3409B">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4930B5F8">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006E7F68">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1313CB32">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建德项目部</w:t>
            </w:r>
          </w:p>
        </w:tc>
      </w:tr>
      <w:tr w14:paraId="5F9D4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1C6AF069">
            <w:pPr>
              <w:widowControl/>
              <w:spacing w:line="200" w:lineRule="exact"/>
              <w:ind w:firstLine="0" w:firstLineChars="0"/>
              <w:jc w:val="center"/>
              <w:textAlignment w:val="center"/>
              <w:rPr>
                <w:rFonts w:ascii="宋体" w:hAnsi="宋体" w:cs="宋体"/>
                <w:color w:val="000000"/>
                <w:sz w:val="18"/>
                <w:szCs w:val="18"/>
              </w:rPr>
            </w:pPr>
          </w:p>
        </w:tc>
        <w:tc>
          <w:tcPr>
            <w:tcW w:w="3547"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02B88120">
            <w:pPr>
              <w:widowControl/>
              <w:spacing w:line="200" w:lineRule="exact"/>
              <w:ind w:firstLine="0" w:firstLineChars="0"/>
              <w:jc w:val="center"/>
              <w:textAlignment w:val="center"/>
              <w:rPr>
                <w:rFonts w:ascii="宋体" w:hAnsi="宋体" w:cs="宋体"/>
                <w:color w:val="000000"/>
                <w:sz w:val="18"/>
                <w:szCs w:val="18"/>
              </w:rPr>
            </w:pPr>
            <w:r>
              <w:rPr>
                <w:rFonts w:hint="eastAsia" w:ascii="宋体" w:hAnsi="宋体" w:cs="宋体"/>
                <w:color w:val="000000"/>
                <w:sz w:val="18"/>
                <w:szCs w:val="18"/>
              </w:rPr>
              <w:t>合计含税金额（小写）</w:t>
            </w:r>
          </w:p>
        </w:tc>
        <w:tc>
          <w:tcPr>
            <w:tcW w:w="5820"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70AF24E6">
            <w:pPr>
              <w:spacing w:line="200" w:lineRule="exact"/>
              <w:ind w:firstLine="0" w:firstLineChars="0"/>
              <w:jc w:val="center"/>
              <w:rPr>
                <w:rFonts w:ascii="宋体" w:hAnsi="宋体" w:cs="宋体"/>
                <w:sz w:val="18"/>
                <w:szCs w:val="18"/>
              </w:rPr>
            </w:pPr>
            <w:r>
              <w:rPr>
                <w:rFonts w:hint="eastAsia" w:ascii="宋体" w:hAnsi="宋体" w:cs="宋体"/>
                <w:sz w:val="18"/>
                <w:szCs w:val="18"/>
              </w:rPr>
              <w:t>元</w:t>
            </w:r>
          </w:p>
        </w:tc>
      </w:tr>
    </w:tbl>
    <w:p w14:paraId="787ABC79">
      <w:pPr>
        <w:ind w:left="420" w:leftChars="200" w:firstLine="0" w:firstLineChars="0"/>
      </w:pPr>
    </w:p>
    <w:p w14:paraId="0D0BE295">
      <w:pPr>
        <w:pStyle w:val="2"/>
        <w:sectPr>
          <w:pgSz w:w="11906" w:h="16838"/>
          <w:pgMar w:top="1440" w:right="1800" w:bottom="1440" w:left="1800" w:header="851" w:footer="992" w:gutter="0"/>
          <w:cols w:space="425" w:num="1"/>
          <w:docGrid w:type="lines" w:linePitch="312" w:charSpace="0"/>
        </w:sectPr>
      </w:pPr>
    </w:p>
    <w:p w14:paraId="103EDA23">
      <w:pPr>
        <w:pStyle w:val="4"/>
        <w:numPr>
          <w:ilvl w:val="0"/>
          <w:numId w:val="1"/>
        </w:numPr>
        <w:ind w:firstLine="0" w:firstLineChars="0"/>
      </w:pPr>
      <w:bookmarkStart w:id="25" w:name="_Toc17231"/>
      <w:bookmarkStart w:id="26" w:name="_Toc30179"/>
      <w:r>
        <w:rPr>
          <w:rFonts w:hint="eastAsia"/>
        </w:rPr>
        <w:t>评选办法</w:t>
      </w:r>
      <w:bookmarkEnd w:id="25"/>
      <w:bookmarkEnd w:id="26"/>
    </w:p>
    <w:p w14:paraId="16D2F7DF">
      <w:pPr>
        <w:pStyle w:val="5"/>
        <w:numPr>
          <w:ilvl w:val="0"/>
          <w:numId w:val="3"/>
        </w:numPr>
      </w:pPr>
      <w:bookmarkStart w:id="27" w:name="_Toc30715"/>
      <w:r>
        <w:rPr>
          <w:rFonts w:hint="eastAsia"/>
        </w:rPr>
        <w:t>基本原则</w:t>
      </w:r>
      <w:bookmarkEnd w:id="27"/>
    </w:p>
    <w:p w14:paraId="67BDC96D">
      <w:pPr>
        <w:ind w:firstLine="420"/>
      </w:pPr>
      <w:r>
        <w:rPr>
          <w:rFonts w:hint="eastAsia"/>
        </w:rPr>
        <w:t>1、评审应遵循公平、公正、科学、择优的原则。</w:t>
      </w:r>
    </w:p>
    <w:p w14:paraId="14947442">
      <w:pPr>
        <w:ind w:firstLine="420"/>
      </w:pPr>
      <w:r>
        <w:rPr>
          <w:rFonts w:hint="eastAsia"/>
        </w:rPr>
        <w:t>2、本次评审为递交响应文件的所有合格供应商提供公平的竞争机会。</w:t>
      </w:r>
    </w:p>
    <w:p w14:paraId="72ED2E84">
      <w:pPr>
        <w:ind w:firstLine="420"/>
      </w:pPr>
      <w:r>
        <w:rPr>
          <w:rFonts w:hint="eastAsia"/>
        </w:rPr>
        <w:t>3、评审小组将遵循公平、公正的竞争原则，严格按照选择文件的要求，对响应文件、澄清及承诺文件等进行分析、评价，并确定中选单位。</w:t>
      </w:r>
    </w:p>
    <w:p w14:paraId="4BCA9F90">
      <w:pPr>
        <w:pStyle w:val="5"/>
        <w:numPr>
          <w:ilvl w:val="0"/>
          <w:numId w:val="3"/>
        </w:numPr>
      </w:pPr>
      <w:bookmarkStart w:id="28" w:name="_Toc12366"/>
      <w:r>
        <w:rPr>
          <w:rFonts w:hint="eastAsia"/>
        </w:rPr>
        <w:t>评审程序</w:t>
      </w:r>
      <w:bookmarkEnd w:id="28"/>
    </w:p>
    <w:p w14:paraId="20D2E6DC">
      <w:pPr>
        <w:ind w:firstLine="420"/>
      </w:pPr>
      <w:r>
        <w:rPr>
          <w:rFonts w:hint="eastAsia"/>
        </w:rPr>
        <w:t>1、组建评审小组</w:t>
      </w:r>
    </w:p>
    <w:p w14:paraId="50DC1F29">
      <w:pPr>
        <w:ind w:firstLine="420"/>
      </w:pPr>
      <w:r>
        <w:rPr>
          <w:rFonts w:hint="eastAsia"/>
        </w:rPr>
        <w:t>由选择人根据本次选择的特点组建评审小组，成员人数见本选择文件响应人须知。</w:t>
      </w:r>
    </w:p>
    <w:p w14:paraId="180C1F89">
      <w:pPr>
        <w:ind w:firstLine="420"/>
      </w:pPr>
      <w:r>
        <w:rPr>
          <w:rFonts w:hint="eastAsia"/>
        </w:rPr>
        <w:t>2、评审小组工作原则</w:t>
      </w:r>
    </w:p>
    <w:p w14:paraId="45E449CB">
      <w:pPr>
        <w:ind w:firstLine="420"/>
      </w:pPr>
      <w:r>
        <w:rPr>
          <w:rFonts w:hint="eastAsia"/>
        </w:rPr>
        <w:t>评审小组成员应当按照客观、公正、审慎的原则，根据选择文件规定的评审程序、评审方法和评审标准进行独立评审。未实质性响应选择文件的响应文件按无效响应处理。</w:t>
      </w:r>
    </w:p>
    <w:p w14:paraId="49BFCB16">
      <w:pPr>
        <w:ind w:firstLine="420"/>
      </w:pPr>
      <w:r>
        <w:rPr>
          <w:rFonts w:hint="eastAsia"/>
        </w:rPr>
        <w:t>3、评审程序和内容</w:t>
      </w:r>
    </w:p>
    <w:p w14:paraId="2450E1D1">
      <w:pPr>
        <w:ind w:firstLine="420"/>
      </w:pPr>
      <w:r>
        <w:rPr>
          <w:rFonts w:hint="eastAsia"/>
        </w:rPr>
        <w:t>(1) 本项目选择由选择人主持，宣布评审的有关事项。</w:t>
      </w:r>
    </w:p>
    <w:p w14:paraId="5D1D0D23">
      <w:pPr>
        <w:ind w:firstLine="420"/>
      </w:pPr>
      <w:r>
        <w:rPr>
          <w:rFonts w:hint="eastAsia"/>
        </w:rPr>
        <w:t>(2) 评审小组按照选择文件的要求和规定，首先对所有响应单位的响应文件进行形式评审，凡响应文件不符合选择文件要求的，经评审小组询问核实并认定后，作无效响应处理，其响应文件不再进入下一环节的评审。</w:t>
      </w:r>
    </w:p>
    <w:p w14:paraId="3CACB697">
      <w:pPr>
        <w:ind w:firstLine="420"/>
      </w:pPr>
      <w:r>
        <w:rPr>
          <w:rFonts w:hint="eastAsia"/>
        </w:rPr>
        <w:t>(3) 评审小组对通过形式评审的响应单位就报价等要素进行评审。</w:t>
      </w:r>
    </w:p>
    <w:p w14:paraId="483EA9A7">
      <w:pPr>
        <w:ind w:firstLine="420"/>
      </w:pPr>
      <w:r>
        <w:rPr>
          <w:rFonts w:hint="eastAsia"/>
        </w:rPr>
        <w:t>(4) 完成选择报告，推荐候选合作单位。</w:t>
      </w:r>
    </w:p>
    <w:p w14:paraId="5CEF7A35">
      <w:pPr>
        <w:pStyle w:val="5"/>
        <w:numPr>
          <w:ilvl w:val="0"/>
          <w:numId w:val="3"/>
        </w:numPr>
      </w:pPr>
      <w:bookmarkStart w:id="29" w:name="_Toc12987"/>
      <w:r>
        <w:rPr>
          <w:rFonts w:hint="eastAsia"/>
        </w:rPr>
        <w:t>评审办法</w:t>
      </w:r>
      <w:bookmarkEnd w:id="29"/>
    </w:p>
    <w:p w14:paraId="4A7CAE4F">
      <w:pPr>
        <w:ind w:firstLine="420"/>
      </w:pPr>
      <w:r>
        <w:rPr>
          <w:rFonts w:hint="eastAsia"/>
        </w:rPr>
        <w:t>本次评标采用：</w:t>
      </w:r>
    </w:p>
    <w:p w14:paraId="58284E63">
      <w:pPr>
        <w:ind w:firstLine="422"/>
        <w:rPr>
          <w:b/>
          <w:bCs/>
        </w:rPr>
      </w:pPr>
      <w:r>
        <w:rPr>
          <w:b/>
          <w:bCs/>
        </w:rPr>
        <w:t>经评审的最低价法。</w:t>
      </w:r>
    </w:p>
    <w:p w14:paraId="54ECDCAC">
      <w:pPr>
        <w:pStyle w:val="2"/>
        <w:ind w:left="0" w:leftChars="0" w:firstLine="0" w:firstLineChars="0"/>
      </w:pPr>
    </w:p>
    <w:p w14:paraId="634571F5">
      <w:pPr>
        <w:pStyle w:val="2"/>
        <w:sectPr>
          <w:pgSz w:w="11906" w:h="16838"/>
          <w:pgMar w:top="1440" w:right="1800" w:bottom="1440" w:left="1800" w:header="851" w:footer="992" w:gutter="0"/>
          <w:cols w:space="425" w:num="1"/>
          <w:docGrid w:type="lines" w:linePitch="312" w:charSpace="0"/>
        </w:sectPr>
      </w:pPr>
    </w:p>
    <w:p w14:paraId="2EA8D271">
      <w:pPr>
        <w:pStyle w:val="4"/>
        <w:numPr>
          <w:ilvl w:val="0"/>
          <w:numId w:val="1"/>
        </w:numPr>
        <w:ind w:firstLine="0" w:firstLineChars="0"/>
        <w:rPr>
          <w:rFonts w:ascii="宋体" w:hAnsi="宋体" w:cs="宋体"/>
          <w:bCs w:val="0"/>
          <w:snapToGrid w:val="0"/>
          <w:kern w:val="0"/>
          <w:sz w:val="32"/>
        </w:rPr>
      </w:pPr>
      <w:r>
        <w:rPr>
          <w:rFonts w:hint="eastAsia" w:ascii="宋体" w:hAnsi="宋体" w:cs="宋体"/>
          <w:bCs w:val="0"/>
          <w:snapToGrid w:val="0"/>
          <w:kern w:val="0"/>
          <w:sz w:val="32"/>
        </w:rPr>
        <w:t xml:space="preserve"> </w:t>
      </w:r>
      <w:bookmarkStart w:id="30" w:name="_Toc24052"/>
      <w:r>
        <w:rPr>
          <w:rFonts w:hint="eastAsia" w:ascii="宋体" w:hAnsi="宋体" w:cs="宋体"/>
          <w:bCs w:val="0"/>
          <w:snapToGrid w:val="0"/>
          <w:kern w:val="0"/>
          <w:sz w:val="32"/>
        </w:rPr>
        <w:t>响应文件格式</w:t>
      </w:r>
      <w:bookmarkEnd w:id="30"/>
    </w:p>
    <w:p w14:paraId="4A9E5405">
      <w:pPr>
        <w:ind w:left="420" w:leftChars="200" w:firstLine="0" w:firstLineChars="0"/>
      </w:pPr>
    </w:p>
    <w:p w14:paraId="1863E548">
      <w:pPr>
        <w:ind w:firstLine="420"/>
        <w:sectPr>
          <w:pgSz w:w="11906" w:h="16838"/>
          <w:pgMar w:top="1440" w:right="1800" w:bottom="1440" w:left="1800" w:header="851" w:footer="992" w:gutter="0"/>
          <w:cols w:space="425" w:num="1"/>
          <w:docGrid w:type="lines" w:linePitch="312" w:charSpace="0"/>
        </w:sectPr>
      </w:pPr>
      <w:r>
        <w:rPr>
          <w:rFonts w:hint="eastAsia"/>
        </w:rPr>
        <w:t>详见下一页。</w:t>
      </w:r>
    </w:p>
    <w:p w14:paraId="011C080D">
      <w:pPr>
        <w:pStyle w:val="2"/>
        <w:ind w:firstLine="0" w:firstLineChars="0"/>
        <w:jc w:val="center"/>
      </w:pPr>
      <w:r>
        <w:rPr>
          <w:rFonts w:hint="eastAsia" w:ascii="宋体" w:hAnsi="宋体"/>
          <w:b/>
          <w:bCs/>
          <w:sz w:val="44"/>
          <w:szCs w:val="44"/>
        </w:rPr>
        <w:t>2025年交安设施采购</w:t>
      </w:r>
    </w:p>
    <w:p w14:paraId="6AFE2157">
      <w:pPr>
        <w:pStyle w:val="2"/>
      </w:pPr>
    </w:p>
    <w:p w14:paraId="03B7AD96">
      <w:pPr>
        <w:pStyle w:val="2"/>
      </w:pPr>
    </w:p>
    <w:p w14:paraId="70775CFB">
      <w:pPr>
        <w:pStyle w:val="2"/>
      </w:pPr>
    </w:p>
    <w:p w14:paraId="3AFC7E82">
      <w:pPr>
        <w:pStyle w:val="2"/>
      </w:pPr>
    </w:p>
    <w:p w14:paraId="24DBF56A">
      <w:pPr>
        <w:pStyle w:val="2"/>
      </w:pPr>
    </w:p>
    <w:p w14:paraId="06F2644A">
      <w:pPr>
        <w:pStyle w:val="2"/>
      </w:pPr>
    </w:p>
    <w:p w14:paraId="09550136">
      <w:pPr>
        <w:pStyle w:val="2"/>
      </w:pPr>
    </w:p>
    <w:p w14:paraId="6C004AB5">
      <w:pPr>
        <w:pStyle w:val="2"/>
      </w:pPr>
    </w:p>
    <w:p w14:paraId="5F1A00EF">
      <w:pPr>
        <w:adjustRightInd w:val="0"/>
        <w:snapToGrid w:val="0"/>
        <w:spacing w:before="100" w:beforeAutospacing="1" w:after="100" w:afterAutospacing="1" w:line="560" w:lineRule="exact"/>
        <w:jc w:val="center"/>
        <w:rPr>
          <w:rFonts w:ascii="宋体" w:hAnsi="宋体" w:cs="宋体"/>
          <w:b/>
          <w:bCs/>
          <w:sz w:val="44"/>
          <w:szCs w:val="44"/>
        </w:rPr>
      </w:pPr>
    </w:p>
    <w:p w14:paraId="1227A7D0">
      <w:pPr>
        <w:adjustRightInd w:val="0"/>
        <w:snapToGrid w:val="0"/>
        <w:spacing w:before="100" w:beforeAutospacing="1" w:after="100" w:afterAutospacing="1" w:line="560" w:lineRule="exact"/>
        <w:jc w:val="center"/>
        <w:rPr>
          <w:rFonts w:ascii="宋体" w:hAnsi="宋体" w:cs="宋体"/>
          <w:b/>
          <w:bCs/>
          <w:sz w:val="44"/>
          <w:szCs w:val="44"/>
        </w:rPr>
      </w:pPr>
    </w:p>
    <w:p w14:paraId="0A07ECA2">
      <w:pPr>
        <w:pStyle w:val="2"/>
        <w:ind w:firstLine="0" w:firstLineChars="0"/>
        <w:jc w:val="center"/>
        <w:rPr>
          <w:rFonts w:ascii="宋体" w:hAnsi="宋体"/>
          <w:b/>
          <w:bCs/>
          <w:sz w:val="44"/>
          <w:szCs w:val="44"/>
        </w:rPr>
      </w:pPr>
      <w:r>
        <w:rPr>
          <w:rFonts w:hint="eastAsia" w:ascii="宋体" w:hAnsi="宋体"/>
          <w:b/>
          <w:bCs/>
          <w:sz w:val="44"/>
          <w:szCs w:val="44"/>
        </w:rPr>
        <w:t>响应文件</w:t>
      </w:r>
    </w:p>
    <w:p w14:paraId="682B2EED">
      <w:pPr>
        <w:pStyle w:val="2"/>
        <w:ind w:firstLine="883"/>
        <w:rPr>
          <w:rFonts w:ascii="宋体" w:hAnsi="宋体"/>
          <w:b/>
          <w:bCs/>
          <w:sz w:val="44"/>
          <w:szCs w:val="44"/>
        </w:rPr>
      </w:pPr>
    </w:p>
    <w:p w14:paraId="7759F3A1">
      <w:pPr>
        <w:pStyle w:val="2"/>
        <w:ind w:firstLine="883"/>
        <w:rPr>
          <w:rFonts w:ascii="宋体" w:hAnsi="宋体"/>
          <w:b/>
          <w:bCs/>
          <w:sz w:val="44"/>
          <w:szCs w:val="44"/>
        </w:rPr>
      </w:pPr>
    </w:p>
    <w:p w14:paraId="1BB518FA">
      <w:pPr>
        <w:pStyle w:val="2"/>
        <w:ind w:firstLine="883"/>
        <w:rPr>
          <w:rFonts w:ascii="宋体" w:hAnsi="宋体"/>
          <w:b/>
          <w:bCs/>
          <w:sz w:val="44"/>
          <w:szCs w:val="44"/>
        </w:rPr>
      </w:pPr>
    </w:p>
    <w:p w14:paraId="353B5130">
      <w:pPr>
        <w:pStyle w:val="2"/>
        <w:ind w:firstLine="883"/>
        <w:rPr>
          <w:rFonts w:ascii="宋体" w:hAnsi="宋体"/>
          <w:b/>
          <w:bCs/>
          <w:sz w:val="44"/>
          <w:szCs w:val="44"/>
        </w:rPr>
      </w:pPr>
    </w:p>
    <w:p w14:paraId="0F3A2375">
      <w:pPr>
        <w:pStyle w:val="2"/>
        <w:ind w:firstLine="883"/>
        <w:rPr>
          <w:rFonts w:ascii="宋体" w:hAnsi="宋体"/>
          <w:b/>
          <w:bCs/>
          <w:sz w:val="44"/>
          <w:szCs w:val="44"/>
        </w:rPr>
      </w:pPr>
    </w:p>
    <w:p w14:paraId="7A047DDF">
      <w:pPr>
        <w:pStyle w:val="2"/>
        <w:ind w:left="0" w:leftChars="0" w:firstLine="0" w:firstLineChars="0"/>
        <w:rPr>
          <w:rFonts w:ascii="宋体" w:hAnsi="宋体"/>
          <w:b/>
          <w:bCs/>
          <w:sz w:val="44"/>
          <w:szCs w:val="44"/>
        </w:rPr>
      </w:pPr>
    </w:p>
    <w:p w14:paraId="1514F0FD">
      <w:pPr>
        <w:adjustRightInd w:val="0"/>
        <w:snapToGrid w:val="0"/>
        <w:spacing w:line="560" w:lineRule="exact"/>
        <w:ind w:firstLine="0" w:firstLineChars="0"/>
        <w:jc w:val="center"/>
        <w:rPr>
          <w:rFonts w:asciiTheme="majorEastAsia" w:hAnsiTheme="majorEastAsia" w:eastAsiaTheme="majorEastAsia" w:cstheme="majorEastAsia"/>
          <w:sz w:val="30"/>
        </w:rPr>
      </w:pPr>
      <w:r>
        <w:rPr>
          <w:rFonts w:hint="eastAsia" w:asciiTheme="majorEastAsia" w:hAnsiTheme="majorEastAsia" w:eastAsiaTheme="majorEastAsia" w:cstheme="majorEastAsia"/>
          <w:sz w:val="30"/>
        </w:rPr>
        <w:t>响应人：</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rPr>
        <w:t>（盖单位公章）</w:t>
      </w:r>
    </w:p>
    <w:p w14:paraId="6FEAA315">
      <w:pPr>
        <w:adjustRightInd w:val="0"/>
        <w:snapToGrid w:val="0"/>
        <w:spacing w:line="560" w:lineRule="exact"/>
        <w:ind w:firstLine="600"/>
        <w:rPr>
          <w:rFonts w:asciiTheme="majorEastAsia" w:hAnsiTheme="majorEastAsia" w:eastAsiaTheme="majorEastAsia" w:cstheme="majorEastAsia"/>
          <w:sz w:val="30"/>
        </w:rPr>
      </w:pPr>
    </w:p>
    <w:p w14:paraId="55247583">
      <w:pPr>
        <w:adjustRightInd w:val="0"/>
        <w:snapToGrid w:val="0"/>
        <w:spacing w:line="560" w:lineRule="exact"/>
        <w:ind w:firstLine="0" w:firstLineChars="0"/>
        <w:jc w:val="center"/>
        <w:rPr>
          <w:rFonts w:asciiTheme="majorEastAsia" w:hAnsiTheme="majorEastAsia" w:eastAsiaTheme="majorEastAsia" w:cstheme="majorEastAsia"/>
          <w:sz w:val="30"/>
        </w:rPr>
      </w:pP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rPr>
        <w:t>年</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rPr>
        <w:t xml:space="preserve">月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rPr>
        <w:t>日</w:t>
      </w:r>
    </w:p>
    <w:p w14:paraId="2BA3C2EE">
      <w:pPr>
        <w:pStyle w:val="2"/>
        <w:ind w:left="0" w:leftChars="0" w:firstLine="0" w:firstLineChars="0"/>
        <w:rPr>
          <w:rFonts w:ascii="宋体" w:hAnsi="宋体"/>
          <w:b/>
          <w:bCs/>
          <w:sz w:val="32"/>
          <w:szCs w:val="32"/>
        </w:rPr>
      </w:pPr>
    </w:p>
    <w:p w14:paraId="06474F32">
      <w:pPr>
        <w:spacing w:afterLines="50" w:line="440" w:lineRule="exact"/>
        <w:ind w:firstLine="0" w:firstLineChars="0"/>
        <w:jc w:val="center"/>
        <w:rPr>
          <w:rFonts w:hint="eastAsia" w:ascii="宋体" w:hAnsi="宋体" w:cs="宋体"/>
          <w:b/>
          <w:bCs/>
          <w:sz w:val="32"/>
          <w:szCs w:val="32"/>
        </w:rPr>
      </w:pPr>
    </w:p>
    <w:p w14:paraId="3D7F44F3">
      <w:pPr>
        <w:spacing w:afterLines="50" w:line="440" w:lineRule="exact"/>
        <w:ind w:firstLine="0" w:firstLineChars="0"/>
        <w:jc w:val="center"/>
        <w:rPr>
          <w:rFonts w:hint="eastAsia" w:ascii="宋体" w:hAnsi="宋体" w:cs="宋体"/>
          <w:b/>
          <w:bCs/>
          <w:sz w:val="32"/>
          <w:szCs w:val="32"/>
        </w:rPr>
      </w:pPr>
    </w:p>
    <w:p w14:paraId="443C0BC3">
      <w:pPr>
        <w:spacing w:afterLines="50" w:line="440" w:lineRule="exact"/>
        <w:ind w:firstLine="0" w:firstLineChars="0"/>
        <w:jc w:val="center"/>
        <w:rPr>
          <w:rFonts w:hint="eastAsia" w:ascii="宋体" w:hAnsi="宋体" w:cs="宋体"/>
          <w:b/>
          <w:bCs/>
          <w:sz w:val="32"/>
          <w:szCs w:val="32"/>
        </w:rPr>
      </w:pPr>
    </w:p>
    <w:p w14:paraId="604C5A8C">
      <w:pPr>
        <w:spacing w:afterLines="50" w:line="440" w:lineRule="exact"/>
        <w:ind w:firstLine="0" w:firstLineChars="0"/>
        <w:jc w:val="center"/>
        <w:rPr>
          <w:rFonts w:ascii="宋体" w:hAnsi="宋体" w:cs="宋体"/>
          <w:b/>
          <w:bCs/>
          <w:sz w:val="32"/>
          <w:szCs w:val="32"/>
        </w:rPr>
      </w:pPr>
      <w:r>
        <w:rPr>
          <w:rFonts w:hint="eastAsia" w:ascii="宋体" w:hAnsi="宋体" w:cs="宋体"/>
          <w:b/>
          <w:bCs/>
          <w:sz w:val="32"/>
          <w:szCs w:val="32"/>
        </w:rPr>
        <w:t>一、响 应 函</w:t>
      </w:r>
    </w:p>
    <w:p w14:paraId="05BB18AE">
      <w:pPr>
        <w:adjustRightInd w:val="0"/>
        <w:snapToGrid w:val="0"/>
        <w:spacing w:line="360" w:lineRule="auto"/>
        <w:ind w:firstLine="0" w:firstLineChars="0"/>
        <w:rPr>
          <w:rFonts w:ascii="宋体" w:hAnsi="宋体" w:cs="宋体"/>
          <w:snapToGrid w:val="0"/>
          <w:kern w:val="0"/>
          <w:szCs w:val="21"/>
        </w:rPr>
      </w:pPr>
      <w:r>
        <w:rPr>
          <w:rFonts w:hint="eastAsia" w:ascii="宋体" w:hAnsi="宋体" w:cs="宋体"/>
          <w:b/>
          <w:snapToGrid w:val="0"/>
          <w:kern w:val="0"/>
          <w:szCs w:val="21"/>
        </w:rPr>
        <w:t>杭州交通高等级公路养护有限公司</w:t>
      </w:r>
      <w:r>
        <w:rPr>
          <w:rFonts w:hint="eastAsia" w:ascii="宋体" w:hAnsi="宋体" w:cs="宋体"/>
          <w:snapToGrid w:val="0"/>
          <w:kern w:val="0"/>
          <w:szCs w:val="21"/>
        </w:rPr>
        <w:t>：</w:t>
      </w:r>
    </w:p>
    <w:p w14:paraId="0020BFF7">
      <w:pPr>
        <w:spacing w:line="480" w:lineRule="auto"/>
        <w:ind w:firstLine="420"/>
        <w:jc w:val="left"/>
        <w:rPr>
          <w:rFonts w:ascii="宋体" w:hAnsi="宋体" w:cs="宋体"/>
          <w:snapToGrid w:val="0"/>
          <w:kern w:val="0"/>
          <w:szCs w:val="21"/>
        </w:rPr>
      </w:pPr>
      <w:r>
        <w:rPr>
          <w:snapToGrid w:val="0"/>
          <w:kern w:val="0"/>
          <w:szCs w:val="21"/>
        </w:rPr>
        <w:t>1．</w:t>
      </w:r>
      <w:r>
        <w:rPr>
          <w:rFonts w:hint="eastAsia" w:ascii="宋体" w:hAnsi="宋体" w:cs="宋体"/>
          <w:snapToGrid w:val="0"/>
          <w:kern w:val="0"/>
          <w:szCs w:val="21"/>
        </w:rPr>
        <w:t xml:space="preserve">我方仔细研究了 </w:t>
      </w:r>
      <w:r>
        <w:rPr>
          <w:rFonts w:hint="eastAsia" w:ascii="宋体" w:hAnsi="宋体" w:cs="宋体"/>
          <w:snapToGrid w:val="0"/>
          <w:kern w:val="0"/>
          <w:szCs w:val="21"/>
          <w:u w:val="single"/>
        </w:rPr>
        <w:t xml:space="preserve">2025年交安设施采购 </w:t>
      </w:r>
      <w:r>
        <w:rPr>
          <w:rFonts w:hint="eastAsia" w:ascii="宋体" w:hAnsi="宋体" w:cs="宋体"/>
          <w:snapToGrid w:val="0"/>
          <w:kern w:val="0"/>
          <w:szCs w:val="21"/>
        </w:rPr>
        <w:t>项目选择文件（包括补充文件）的全部内容，</w:t>
      </w:r>
      <w:r>
        <w:rPr>
          <w:rFonts w:hint="eastAsia" w:ascii="宋体" w:hAnsi="宋体" w:cs="宋体"/>
          <w:szCs w:val="21"/>
        </w:rPr>
        <w:t>同意接受选择文件的全部内容和文件。本项目我方的含税总报价为:（</w:t>
      </w:r>
      <w:r>
        <w:rPr>
          <w:rFonts w:hint="eastAsia" w:ascii="宋体" w:hAnsi="宋体" w:cs="宋体"/>
          <w:snapToGrid w:val="0"/>
          <w:kern w:val="0"/>
          <w:szCs w:val="21"/>
        </w:rPr>
        <w:t>小写）</w:t>
      </w:r>
      <w:r>
        <w:rPr>
          <w:rFonts w:hint="eastAsia" w:ascii="宋体" w:hAnsi="宋体" w:cs="宋体"/>
          <w:snapToGrid w:val="0"/>
          <w:kern w:val="0"/>
          <w:szCs w:val="21"/>
          <w:u w:val="single"/>
        </w:rPr>
        <w:t xml:space="preserve">            </w:t>
      </w:r>
      <w:r>
        <w:rPr>
          <w:rFonts w:hint="eastAsia" w:ascii="宋体" w:hAnsi="宋体" w:cs="宋体"/>
          <w:snapToGrid w:val="0"/>
          <w:kern w:val="0"/>
          <w:szCs w:val="21"/>
        </w:rPr>
        <w:t>元（人民币）。服务时间</w:t>
      </w:r>
      <w:r>
        <w:rPr>
          <w:rFonts w:hint="eastAsia" w:ascii="宋体" w:hAnsi="宋体" w:cs="宋体"/>
          <w:snapToGrid w:val="0"/>
          <w:kern w:val="0"/>
          <w:szCs w:val="21"/>
          <w:u w:val="single"/>
        </w:rPr>
        <w:t xml:space="preserve"> 满足选择文件要求</w:t>
      </w:r>
      <w:r>
        <w:rPr>
          <w:rFonts w:hint="eastAsia" w:ascii="宋体" w:hAnsi="宋体" w:cs="宋体"/>
          <w:snapToGrid w:val="0"/>
          <w:kern w:val="0"/>
          <w:szCs w:val="21"/>
        </w:rPr>
        <w:t>，服务质量</w:t>
      </w:r>
      <w:r>
        <w:rPr>
          <w:rFonts w:hint="eastAsia" w:ascii="宋体" w:hAnsi="宋体" w:cs="宋体"/>
          <w:snapToGrid w:val="0"/>
          <w:kern w:val="0"/>
          <w:szCs w:val="21"/>
          <w:u w:val="single"/>
        </w:rPr>
        <w:t xml:space="preserve"> 满足选择文件要求 </w:t>
      </w:r>
      <w:r>
        <w:rPr>
          <w:rFonts w:hint="eastAsia" w:ascii="宋体" w:hAnsi="宋体" w:cs="宋体"/>
          <w:snapToGrid w:val="0"/>
          <w:kern w:val="0"/>
          <w:szCs w:val="21"/>
        </w:rPr>
        <w:t>。</w:t>
      </w:r>
    </w:p>
    <w:p w14:paraId="1ABAAC1F">
      <w:pPr>
        <w:adjustRightInd w:val="0"/>
        <w:snapToGrid w:val="0"/>
        <w:spacing w:line="480" w:lineRule="auto"/>
        <w:ind w:firstLine="420"/>
        <w:rPr>
          <w:rFonts w:ascii="宋体" w:hAnsi="宋体" w:cs="宋体"/>
          <w:snapToGrid w:val="0"/>
          <w:kern w:val="0"/>
          <w:szCs w:val="21"/>
        </w:rPr>
      </w:pPr>
      <w:r>
        <w:rPr>
          <w:rFonts w:hint="eastAsia"/>
          <w:snapToGrid w:val="0"/>
          <w:kern w:val="0"/>
          <w:szCs w:val="21"/>
        </w:rPr>
        <w:t>2．</w:t>
      </w:r>
      <w:r>
        <w:rPr>
          <w:rFonts w:hint="eastAsia" w:ascii="宋体" w:hAnsi="宋体" w:cs="宋体"/>
          <w:snapToGrid w:val="0"/>
          <w:kern w:val="0"/>
          <w:szCs w:val="21"/>
        </w:rPr>
        <w:t>我方承诺在响应期内不修改、不撤销响应文件。</w:t>
      </w:r>
    </w:p>
    <w:p w14:paraId="0750DB1F">
      <w:pPr>
        <w:adjustRightInd w:val="0"/>
        <w:snapToGrid w:val="0"/>
        <w:spacing w:line="480" w:lineRule="auto"/>
        <w:ind w:firstLine="420"/>
        <w:rPr>
          <w:rFonts w:ascii="宋体" w:hAnsi="宋体" w:cs="宋体"/>
          <w:snapToGrid w:val="0"/>
          <w:kern w:val="0"/>
          <w:szCs w:val="21"/>
        </w:rPr>
      </w:pPr>
      <w:r>
        <w:rPr>
          <w:rFonts w:hint="eastAsia"/>
          <w:snapToGrid w:val="0"/>
          <w:kern w:val="0"/>
          <w:szCs w:val="21"/>
        </w:rPr>
        <w:t>3．</w:t>
      </w:r>
      <w:r>
        <w:rPr>
          <w:rFonts w:hint="eastAsia" w:ascii="宋体" w:hAnsi="宋体" w:cs="宋体"/>
          <w:snapToGrid w:val="0"/>
          <w:kern w:val="0"/>
          <w:szCs w:val="21"/>
        </w:rPr>
        <w:t>我方已详细审查全部选择文件、包括修改文件(如需要修改)以及全部参考资料和有关附件。我们完全理解并同意放弃对这方面有不明及误解的权利。</w:t>
      </w:r>
    </w:p>
    <w:p w14:paraId="11519DC3">
      <w:pPr>
        <w:adjustRightInd w:val="0"/>
        <w:snapToGrid w:val="0"/>
        <w:spacing w:line="480" w:lineRule="auto"/>
        <w:ind w:firstLine="420"/>
        <w:rPr>
          <w:rFonts w:ascii="宋体" w:hAnsi="宋体" w:cs="宋体"/>
          <w:snapToGrid w:val="0"/>
          <w:kern w:val="0"/>
          <w:szCs w:val="21"/>
        </w:rPr>
      </w:pPr>
      <w:r>
        <w:rPr>
          <w:rFonts w:hint="eastAsia"/>
          <w:snapToGrid w:val="0"/>
          <w:kern w:val="0"/>
          <w:szCs w:val="21"/>
        </w:rPr>
        <w:t xml:space="preserve">4. </w:t>
      </w:r>
      <w:r>
        <w:rPr>
          <w:rFonts w:hint="eastAsia" w:ascii="宋体" w:hAnsi="宋体" w:cs="宋体"/>
          <w:snapToGrid w:val="0"/>
          <w:kern w:val="0"/>
          <w:szCs w:val="21"/>
        </w:rPr>
        <w:t>我方同意按照选择人要求提供与其选择有关的一切数据和资料。</w:t>
      </w:r>
    </w:p>
    <w:p w14:paraId="48B7442B">
      <w:pPr>
        <w:adjustRightInd w:val="0"/>
        <w:snapToGrid w:val="0"/>
        <w:spacing w:line="480" w:lineRule="auto"/>
        <w:ind w:firstLine="420"/>
        <w:rPr>
          <w:rFonts w:ascii="宋体" w:hAnsi="宋体" w:cs="宋体"/>
          <w:snapToGrid w:val="0"/>
          <w:kern w:val="0"/>
          <w:szCs w:val="21"/>
        </w:rPr>
      </w:pPr>
      <w:r>
        <w:rPr>
          <w:rFonts w:hint="eastAsia"/>
          <w:snapToGrid w:val="0"/>
          <w:kern w:val="0"/>
          <w:szCs w:val="21"/>
        </w:rPr>
        <w:t>5．</w:t>
      </w:r>
      <w:r>
        <w:rPr>
          <w:rFonts w:hint="eastAsia" w:ascii="宋体" w:hAnsi="宋体" w:cs="宋体"/>
          <w:snapToGrid w:val="0"/>
          <w:kern w:val="0"/>
          <w:szCs w:val="21"/>
        </w:rPr>
        <w:t>如我方中选：</w:t>
      </w:r>
    </w:p>
    <w:p w14:paraId="23C308D5">
      <w:pPr>
        <w:adjustRightInd w:val="0"/>
        <w:snapToGrid w:val="0"/>
        <w:spacing w:line="480" w:lineRule="auto"/>
        <w:ind w:firstLine="840" w:firstLineChars="400"/>
        <w:rPr>
          <w:rFonts w:ascii="宋体" w:hAnsi="宋体" w:cs="宋体"/>
          <w:snapToGrid w:val="0"/>
          <w:kern w:val="0"/>
          <w:szCs w:val="21"/>
        </w:rPr>
      </w:pPr>
      <w:r>
        <w:rPr>
          <w:rFonts w:hint="eastAsia"/>
          <w:snapToGrid w:val="0"/>
          <w:kern w:val="0"/>
          <w:szCs w:val="21"/>
        </w:rPr>
        <w:t>（1）</w:t>
      </w:r>
      <w:r>
        <w:rPr>
          <w:rFonts w:hint="eastAsia" w:ascii="宋体" w:hAnsi="宋体" w:cs="宋体"/>
          <w:snapToGrid w:val="0"/>
          <w:kern w:val="0"/>
          <w:szCs w:val="21"/>
        </w:rPr>
        <w:t>我方承诺在合同约定的期限内完成所有服务内容并履行规定的一切责任和义务。</w:t>
      </w:r>
    </w:p>
    <w:p w14:paraId="3615AC7D">
      <w:pPr>
        <w:adjustRightInd w:val="0"/>
        <w:snapToGrid w:val="0"/>
        <w:spacing w:line="480" w:lineRule="auto"/>
        <w:ind w:firstLine="840" w:firstLineChars="400"/>
        <w:rPr>
          <w:rFonts w:ascii="宋体" w:hAnsi="宋体" w:cs="宋体"/>
          <w:snapToGrid w:val="0"/>
          <w:kern w:val="0"/>
          <w:szCs w:val="21"/>
        </w:rPr>
      </w:pPr>
      <w:r>
        <w:rPr>
          <w:rFonts w:hint="eastAsia"/>
          <w:snapToGrid w:val="0"/>
          <w:kern w:val="0"/>
          <w:szCs w:val="21"/>
        </w:rPr>
        <w:t>（2）</w:t>
      </w:r>
      <w:r>
        <w:rPr>
          <w:rFonts w:hint="eastAsia" w:ascii="宋体" w:hAnsi="宋体" w:cs="宋体"/>
          <w:snapToGrid w:val="0"/>
          <w:kern w:val="0"/>
          <w:szCs w:val="21"/>
        </w:rPr>
        <w:t>我方承诺接受你方对服务范围的调整。</w:t>
      </w:r>
    </w:p>
    <w:p w14:paraId="1A15B318">
      <w:pPr>
        <w:adjustRightInd w:val="0"/>
        <w:snapToGrid w:val="0"/>
        <w:spacing w:line="480" w:lineRule="auto"/>
        <w:ind w:firstLine="420"/>
        <w:rPr>
          <w:rFonts w:ascii="宋体" w:hAnsi="宋体" w:cs="宋体"/>
          <w:snapToGrid w:val="0"/>
          <w:kern w:val="0"/>
          <w:szCs w:val="21"/>
        </w:rPr>
      </w:pPr>
      <w:r>
        <w:rPr>
          <w:rFonts w:hint="eastAsia"/>
          <w:snapToGrid w:val="0"/>
          <w:kern w:val="0"/>
          <w:szCs w:val="21"/>
        </w:rPr>
        <w:t>6．</w:t>
      </w:r>
      <w:r>
        <w:rPr>
          <w:rFonts w:hint="eastAsia" w:ascii="宋体" w:hAnsi="宋体" w:cs="宋体"/>
          <w:snapToGrid w:val="0"/>
          <w:kern w:val="0"/>
          <w:szCs w:val="21"/>
        </w:rPr>
        <w:t>我方在此声明，所递交的响应文件及有关资料内容完整、真实和准确。</w:t>
      </w:r>
    </w:p>
    <w:p w14:paraId="6799DE44">
      <w:pPr>
        <w:adjustRightInd w:val="0"/>
        <w:snapToGrid w:val="0"/>
        <w:spacing w:line="480" w:lineRule="auto"/>
        <w:ind w:firstLine="420"/>
        <w:rPr>
          <w:rFonts w:ascii="宋体" w:hAnsi="宋体" w:cs="宋体"/>
          <w:snapToGrid w:val="0"/>
          <w:kern w:val="0"/>
          <w:szCs w:val="21"/>
        </w:rPr>
      </w:pPr>
      <w:r>
        <w:rPr>
          <w:rFonts w:hint="eastAsia"/>
          <w:snapToGrid w:val="0"/>
          <w:kern w:val="0"/>
          <w:szCs w:val="21"/>
        </w:rPr>
        <w:t>7．</w:t>
      </w:r>
      <w:r>
        <w:rPr>
          <w:rFonts w:hint="eastAsia" w:ascii="宋体" w:hAnsi="宋体" w:cs="宋体"/>
          <w:snapToGrid w:val="0"/>
          <w:kern w:val="0"/>
          <w:szCs w:val="21"/>
        </w:rPr>
        <w:t>本响应函及响应文件其它组成部分在响应截止之日后的</w:t>
      </w:r>
      <w:r>
        <w:rPr>
          <w:snapToGrid w:val="0"/>
          <w:kern w:val="0"/>
          <w:szCs w:val="21"/>
        </w:rPr>
        <w:t xml:space="preserve"> 90 </w:t>
      </w:r>
      <w:r>
        <w:rPr>
          <w:rFonts w:hint="eastAsia" w:ascii="宋体" w:hAnsi="宋体" w:cs="宋体"/>
          <w:snapToGrid w:val="0"/>
          <w:kern w:val="0"/>
          <w:szCs w:val="21"/>
        </w:rPr>
        <w:t>天之内有效，在此期限届满之前，本响应函及响应文件其它组成部分将始终对我方具有约束力并可随时被采纳。</w:t>
      </w:r>
    </w:p>
    <w:p w14:paraId="5AA4FA87">
      <w:pPr>
        <w:adjustRightInd w:val="0"/>
        <w:snapToGrid w:val="0"/>
        <w:spacing w:line="480" w:lineRule="auto"/>
        <w:ind w:firstLine="420"/>
        <w:rPr>
          <w:rFonts w:ascii="宋体" w:hAnsi="宋体" w:cs="宋体"/>
          <w:snapToGrid w:val="0"/>
          <w:kern w:val="0"/>
          <w:szCs w:val="21"/>
        </w:rPr>
      </w:pPr>
      <w:r>
        <w:rPr>
          <w:rFonts w:hint="eastAsia"/>
          <w:snapToGrid w:val="0"/>
          <w:kern w:val="0"/>
          <w:szCs w:val="21"/>
        </w:rPr>
        <w:t>8．</w:t>
      </w:r>
      <w:r>
        <w:rPr>
          <w:rFonts w:hint="eastAsia" w:ascii="宋体" w:hAnsi="宋体" w:cs="宋体"/>
          <w:snapToGrid w:val="0"/>
          <w:kern w:val="0"/>
          <w:szCs w:val="21"/>
          <w:u w:val="single"/>
        </w:rPr>
        <w:t xml:space="preserve">                                   </w:t>
      </w:r>
      <w:r>
        <w:rPr>
          <w:rFonts w:hint="eastAsia" w:ascii="宋体" w:hAnsi="宋体" w:cs="宋体"/>
          <w:snapToGrid w:val="0"/>
          <w:kern w:val="0"/>
          <w:szCs w:val="21"/>
        </w:rPr>
        <w:t>（其他补充说明）。</w:t>
      </w:r>
    </w:p>
    <w:p w14:paraId="7C74B441">
      <w:pPr>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 xml:space="preserve"> </w:t>
      </w:r>
    </w:p>
    <w:p w14:paraId="304073D5">
      <w:pPr>
        <w:ind w:firstLine="420"/>
      </w:pPr>
    </w:p>
    <w:p w14:paraId="443B0B09">
      <w:pPr>
        <w:adjustRightInd w:val="0"/>
        <w:spacing w:line="480" w:lineRule="auto"/>
        <w:ind w:firstLine="420"/>
      </w:pPr>
    </w:p>
    <w:p w14:paraId="1E1AC58C">
      <w:pPr>
        <w:adjustRightInd w:val="0"/>
        <w:snapToGrid w:val="0"/>
        <w:spacing w:line="480" w:lineRule="auto"/>
        <w:ind w:firstLine="3570" w:firstLineChars="1700"/>
        <w:rPr>
          <w:rFonts w:ascii="宋体" w:hAnsi="宋体" w:cs="宋体"/>
          <w:snapToGrid w:val="0"/>
          <w:kern w:val="0"/>
          <w:szCs w:val="21"/>
        </w:rPr>
      </w:pPr>
      <w:r>
        <w:rPr>
          <w:rFonts w:hint="eastAsia" w:ascii="宋体" w:hAnsi="宋体" w:cs="宋体"/>
          <w:snapToGrid w:val="0"/>
          <w:kern w:val="0"/>
          <w:szCs w:val="21"/>
        </w:rPr>
        <w:t>响 应 单 位：</w:t>
      </w:r>
      <w:r>
        <w:rPr>
          <w:rFonts w:hint="eastAsia" w:ascii="宋体" w:hAnsi="宋体" w:cs="宋体"/>
          <w:snapToGrid w:val="0"/>
          <w:kern w:val="0"/>
          <w:szCs w:val="21"/>
          <w:u w:val="single"/>
        </w:rPr>
        <w:t xml:space="preserve">                       </w:t>
      </w:r>
      <w:r>
        <w:rPr>
          <w:rFonts w:hint="eastAsia" w:ascii="宋体" w:hAnsi="宋体" w:cs="宋体"/>
          <w:snapToGrid w:val="0"/>
          <w:kern w:val="0"/>
          <w:szCs w:val="21"/>
        </w:rPr>
        <w:t>（盖单位公章）</w:t>
      </w:r>
    </w:p>
    <w:p w14:paraId="7DFA0D1D">
      <w:pPr>
        <w:adjustRightInd w:val="0"/>
        <w:snapToGrid w:val="0"/>
        <w:spacing w:line="480" w:lineRule="auto"/>
        <w:ind w:firstLine="3570" w:firstLineChars="1700"/>
        <w:rPr>
          <w:rFonts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rPr>
        <w:t xml:space="preserve">          </w:t>
      </w:r>
      <w:r>
        <w:rPr>
          <w:rFonts w:hint="eastAsia" w:ascii="宋体" w:hAnsi="宋体" w:cs="宋体"/>
          <w:snapToGrid w:val="0"/>
          <w:kern w:val="0"/>
          <w:szCs w:val="21"/>
        </w:rPr>
        <w:t>（签字或盖章）</w:t>
      </w:r>
    </w:p>
    <w:p w14:paraId="75B5D005">
      <w:pPr>
        <w:adjustRightInd w:val="0"/>
        <w:snapToGrid w:val="0"/>
        <w:spacing w:line="480" w:lineRule="auto"/>
        <w:ind w:firstLine="5875" w:firstLineChars="2798"/>
        <w:rPr>
          <w:rFonts w:ascii="宋体" w:hAnsi="宋体" w:cs="宋体"/>
          <w:snapToGrid w:val="0"/>
          <w:kern w:val="0"/>
          <w:szCs w:val="21"/>
        </w:rPr>
      </w:pP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年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月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日</w:t>
      </w:r>
    </w:p>
    <w:p w14:paraId="04FAA771">
      <w:pPr>
        <w:spacing w:line="480" w:lineRule="exact"/>
        <w:ind w:firstLine="723"/>
        <w:jc w:val="center"/>
        <w:rPr>
          <w:rFonts w:ascii="黑体" w:eastAsia="黑体"/>
          <w:b/>
          <w:bCs/>
          <w:sz w:val="36"/>
        </w:rPr>
      </w:pPr>
    </w:p>
    <w:p w14:paraId="6FC9DF64">
      <w:pPr>
        <w:pStyle w:val="2"/>
      </w:pPr>
    </w:p>
    <w:p w14:paraId="64A02579">
      <w:pPr>
        <w:pStyle w:val="2"/>
      </w:pPr>
    </w:p>
    <w:p w14:paraId="3C718814">
      <w:pPr>
        <w:ind w:firstLine="643"/>
        <w:jc w:val="center"/>
        <w:rPr>
          <w:b/>
          <w:bCs/>
          <w:sz w:val="32"/>
          <w:szCs w:val="32"/>
        </w:rPr>
      </w:pPr>
      <w:bookmarkStart w:id="31" w:name="_Toc478761773"/>
      <w:bookmarkStart w:id="32" w:name="_Toc31445"/>
    </w:p>
    <w:p w14:paraId="7CF7A89B">
      <w:pPr>
        <w:pStyle w:val="2"/>
      </w:pPr>
    </w:p>
    <w:p w14:paraId="53CC22DA">
      <w:pPr>
        <w:spacing w:line="440" w:lineRule="exact"/>
        <w:ind w:firstLine="0" w:firstLineChars="0"/>
        <w:jc w:val="center"/>
        <w:rPr>
          <w:b/>
          <w:bCs/>
          <w:sz w:val="32"/>
          <w:szCs w:val="32"/>
        </w:rPr>
      </w:pPr>
      <w:r>
        <w:rPr>
          <w:rFonts w:hint="eastAsia"/>
          <w:b/>
          <w:bCs/>
          <w:sz w:val="32"/>
          <w:szCs w:val="32"/>
        </w:rPr>
        <w:t>二、</w:t>
      </w:r>
      <w:bookmarkEnd w:id="31"/>
      <w:bookmarkEnd w:id="32"/>
      <w:r>
        <w:rPr>
          <w:rFonts w:hint="eastAsia"/>
          <w:b/>
          <w:bCs/>
          <w:sz w:val="32"/>
          <w:szCs w:val="32"/>
        </w:rPr>
        <w:t>法定代表人身份证明或附有法定代表人身份证明</w:t>
      </w:r>
    </w:p>
    <w:p w14:paraId="6AFDA505">
      <w:pPr>
        <w:spacing w:line="440" w:lineRule="exact"/>
        <w:ind w:firstLine="0" w:firstLineChars="0"/>
        <w:jc w:val="center"/>
        <w:rPr>
          <w:b/>
          <w:bCs/>
          <w:sz w:val="32"/>
          <w:szCs w:val="32"/>
        </w:rPr>
      </w:pPr>
      <w:r>
        <w:rPr>
          <w:rFonts w:hint="eastAsia"/>
          <w:b/>
          <w:bCs/>
          <w:sz w:val="32"/>
          <w:szCs w:val="32"/>
        </w:rPr>
        <w:t>的授权委托书</w:t>
      </w:r>
    </w:p>
    <w:p w14:paraId="39246C8C">
      <w:pPr>
        <w:snapToGrid w:val="0"/>
        <w:spacing w:line="360" w:lineRule="auto"/>
        <w:ind w:firstLine="643"/>
        <w:jc w:val="center"/>
        <w:rPr>
          <w:rFonts w:ascii="宋体" w:hAnsi="宋体" w:cs="宋体"/>
          <w:b/>
          <w:bCs/>
          <w:sz w:val="32"/>
          <w:szCs w:val="32"/>
        </w:rPr>
      </w:pPr>
    </w:p>
    <w:p w14:paraId="5773D907">
      <w:pPr>
        <w:snapToGrid w:val="0"/>
        <w:spacing w:line="360" w:lineRule="auto"/>
        <w:ind w:firstLine="0" w:firstLineChars="0"/>
        <w:jc w:val="center"/>
        <w:rPr>
          <w:rFonts w:ascii="宋体" w:hAnsi="宋体" w:cs="宋体"/>
          <w:b/>
          <w:bCs/>
          <w:sz w:val="32"/>
          <w:szCs w:val="32"/>
        </w:rPr>
      </w:pPr>
      <w:r>
        <w:rPr>
          <w:rFonts w:hint="eastAsia" w:ascii="宋体" w:hAnsi="宋体" w:cs="宋体"/>
          <w:b/>
          <w:bCs/>
          <w:sz w:val="32"/>
          <w:szCs w:val="32"/>
        </w:rPr>
        <w:t>法定代表人身份证明</w:t>
      </w:r>
    </w:p>
    <w:p w14:paraId="78F27FFB">
      <w:pPr>
        <w:pStyle w:val="2"/>
      </w:pPr>
    </w:p>
    <w:p w14:paraId="18A04CDB">
      <w:pPr>
        <w:snapToGrid w:val="0"/>
        <w:spacing w:line="480" w:lineRule="auto"/>
        <w:ind w:firstLine="420"/>
        <w:rPr>
          <w:rFonts w:ascii="宋体" w:hAnsi="宋体" w:cs="宋体"/>
          <w:szCs w:val="21"/>
          <w:u w:val="single"/>
        </w:rPr>
      </w:pPr>
      <w:r>
        <w:rPr>
          <w:rFonts w:hint="eastAsia" w:ascii="宋体" w:hAnsi="宋体" w:cs="宋体"/>
          <w:szCs w:val="21"/>
        </w:rPr>
        <w:t>响应单位名称：</w:t>
      </w:r>
      <w:r>
        <w:rPr>
          <w:rFonts w:hint="eastAsia" w:ascii="宋体" w:hAnsi="宋体" w:cs="宋体"/>
          <w:szCs w:val="21"/>
          <w:u w:val="single"/>
        </w:rPr>
        <w:t xml:space="preserve">                                    </w:t>
      </w:r>
      <w:r>
        <w:rPr>
          <w:rFonts w:hint="eastAsia" w:ascii="宋体" w:hAnsi="宋体" w:cs="宋体"/>
          <w:szCs w:val="21"/>
        </w:rPr>
        <w:t>地址：</w:t>
      </w:r>
      <w:r>
        <w:rPr>
          <w:rFonts w:hint="eastAsia" w:ascii="宋体" w:hAnsi="宋体" w:cs="宋体"/>
          <w:szCs w:val="21"/>
          <w:u w:val="single"/>
        </w:rPr>
        <w:t xml:space="preserve">                                            </w:t>
      </w:r>
    </w:p>
    <w:p w14:paraId="0E33D1C2">
      <w:pPr>
        <w:snapToGrid w:val="0"/>
        <w:spacing w:line="480" w:lineRule="auto"/>
        <w:ind w:firstLine="0" w:firstLineChars="0"/>
        <w:rPr>
          <w:rFonts w:ascii="宋体" w:hAnsi="宋体" w:cs="宋体"/>
          <w:szCs w:val="21"/>
          <w:u w:val="single"/>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31EF0982">
      <w:pPr>
        <w:snapToGrid w:val="0"/>
        <w:spacing w:line="480" w:lineRule="auto"/>
        <w:ind w:firstLine="420"/>
        <w:rPr>
          <w:rFonts w:ascii="宋体" w:hAnsi="宋体" w:cs="宋体"/>
          <w:szCs w:val="21"/>
          <w:u w:val="single"/>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14:paraId="3B7BE466">
      <w:pPr>
        <w:snapToGrid w:val="0"/>
        <w:spacing w:line="480" w:lineRule="auto"/>
        <w:ind w:firstLine="0" w:firstLineChars="0"/>
        <w:rPr>
          <w:rFonts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（响应单位）的法定代表人。</w:t>
      </w:r>
    </w:p>
    <w:p w14:paraId="13D0C7E5">
      <w:pPr>
        <w:snapToGrid w:val="0"/>
        <w:spacing w:line="480" w:lineRule="auto"/>
        <w:ind w:firstLine="0" w:firstLineChars="0"/>
        <w:rPr>
          <w:rFonts w:ascii="宋体" w:hAnsi="宋体" w:cs="宋体"/>
          <w:szCs w:val="21"/>
        </w:rPr>
      </w:pPr>
    </w:p>
    <w:p w14:paraId="6152D8CB">
      <w:pPr>
        <w:snapToGrid w:val="0"/>
        <w:spacing w:line="480" w:lineRule="auto"/>
        <w:ind w:firstLine="420"/>
        <w:rPr>
          <w:rFonts w:ascii="宋体" w:hAnsi="宋体" w:cs="宋体"/>
          <w:szCs w:val="21"/>
        </w:rPr>
      </w:pPr>
      <w:r>
        <w:rPr>
          <w:rFonts w:hint="eastAsia" w:ascii="宋体" w:hAnsi="宋体" w:cs="宋体"/>
          <w:szCs w:val="21"/>
        </w:rPr>
        <w:t>特此证明。</w:t>
      </w:r>
    </w:p>
    <w:p w14:paraId="1A1C2481">
      <w:pPr>
        <w:snapToGrid w:val="0"/>
        <w:spacing w:line="480" w:lineRule="auto"/>
        <w:ind w:firstLine="420"/>
        <w:rPr>
          <w:rFonts w:ascii="宋体" w:hAnsi="宋体" w:cs="宋体"/>
          <w:szCs w:val="21"/>
        </w:rPr>
      </w:pPr>
      <w:r>
        <w:rPr>
          <w:rFonts w:hint="eastAsia" w:ascii="宋体" w:hAnsi="宋体" w:cs="宋体"/>
          <w:szCs w:val="21"/>
        </w:rPr>
        <w:t xml:space="preserve">附：法定代表人身份证复印件  </w:t>
      </w:r>
    </w:p>
    <w:p w14:paraId="16611AE3">
      <w:pPr>
        <w:pStyle w:val="2"/>
      </w:pPr>
    </w:p>
    <w:p w14:paraId="3E281D54">
      <w:pPr>
        <w:snapToGrid w:val="0"/>
        <w:spacing w:line="480" w:lineRule="auto"/>
        <w:ind w:firstLine="420"/>
        <w:jc w:val="center"/>
        <w:rPr>
          <w:rFonts w:ascii="宋体" w:hAnsi="宋体" w:cs="宋体"/>
          <w:szCs w:val="21"/>
        </w:rPr>
      </w:pPr>
      <w:r>
        <w:rPr>
          <w:rFonts w:hint="eastAsia" w:ascii="宋体" w:hAnsi="宋体" w:cs="宋体"/>
          <w:szCs w:val="21"/>
        </w:rPr>
        <w:t xml:space="preserve">                            响 应 单 位：</w:t>
      </w:r>
      <w:r>
        <w:rPr>
          <w:rFonts w:hint="eastAsia" w:ascii="宋体" w:hAnsi="宋体" w:cs="宋体"/>
          <w:szCs w:val="21"/>
          <w:u w:val="single"/>
        </w:rPr>
        <w:t xml:space="preserve">                     </w:t>
      </w:r>
      <w:r>
        <w:rPr>
          <w:rFonts w:hint="eastAsia" w:ascii="宋体" w:hAnsi="宋体" w:cs="宋体"/>
          <w:szCs w:val="21"/>
        </w:rPr>
        <w:t xml:space="preserve">（盖单位公章） </w:t>
      </w:r>
    </w:p>
    <w:p w14:paraId="78953BF9">
      <w:pPr>
        <w:snapToGrid w:val="0"/>
        <w:spacing w:line="480" w:lineRule="auto"/>
        <w:ind w:firstLine="420"/>
        <w:jc w:val="center"/>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A9DB51A">
      <w:pPr>
        <w:pStyle w:val="13"/>
        <w:ind w:firstLine="420"/>
      </w:pPr>
    </w:p>
    <w:p w14:paraId="1E6CCA70">
      <w:pPr>
        <w:ind w:firstLine="420"/>
      </w:pPr>
    </w:p>
    <w:p w14:paraId="38397288">
      <w:pPr>
        <w:pStyle w:val="2"/>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0C91D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7878" w:type="dxa"/>
            <w:vAlign w:val="center"/>
          </w:tcPr>
          <w:p w14:paraId="746B5091">
            <w:pPr>
              <w:adjustRightInd w:val="0"/>
              <w:snapToGrid w:val="0"/>
              <w:spacing w:line="360" w:lineRule="auto"/>
              <w:ind w:firstLine="420"/>
              <w:jc w:val="center"/>
              <w:rPr>
                <w:rFonts w:ascii="宋体" w:hAnsi="宋体" w:cs="宋体"/>
                <w:szCs w:val="21"/>
              </w:rPr>
            </w:pPr>
            <w:r>
              <w:rPr>
                <w:rFonts w:hint="eastAsia" w:ascii="宋体" w:hAnsi="宋体" w:cs="宋体"/>
                <w:szCs w:val="21"/>
              </w:rPr>
              <w:t>法定代表人身份证复印件（正、反面）可附页</w:t>
            </w:r>
          </w:p>
        </w:tc>
      </w:tr>
    </w:tbl>
    <w:p w14:paraId="21958105">
      <w:pPr>
        <w:spacing w:afterLines="50" w:line="440" w:lineRule="exact"/>
        <w:ind w:firstLine="0" w:firstLineChars="0"/>
        <w:jc w:val="center"/>
        <w:rPr>
          <w:rFonts w:ascii="宋体" w:hAnsi="宋体" w:cs="宋体"/>
          <w:b/>
          <w:bCs/>
          <w:sz w:val="32"/>
          <w:szCs w:val="32"/>
        </w:rPr>
      </w:pPr>
      <w:r>
        <w:rPr>
          <w:rFonts w:hint="eastAsia" w:ascii="宋体" w:hAnsi="宋体" w:cs="宋体"/>
          <w:szCs w:val="21"/>
        </w:rPr>
        <w:br w:type="page"/>
      </w:r>
      <w:bookmarkStart w:id="33" w:name="_Toc44"/>
      <w:bookmarkStart w:id="34" w:name="_Toc478761774"/>
      <w:r>
        <w:rPr>
          <w:rFonts w:hint="eastAsia" w:ascii="宋体" w:hAnsi="宋体" w:cs="宋体"/>
          <w:b/>
          <w:bCs/>
          <w:sz w:val="32"/>
          <w:szCs w:val="32"/>
        </w:rPr>
        <w:t>三、授权委托书</w:t>
      </w:r>
      <w:bookmarkEnd w:id="33"/>
      <w:bookmarkEnd w:id="34"/>
    </w:p>
    <w:p w14:paraId="7A43E49E">
      <w:pPr>
        <w:spacing w:line="440" w:lineRule="exact"/>
        <w:ind w:firstLine="420"/>
        <w:rPr>
          <w:rFonts w:ascii="宋体" w:hAnsi="宋体" w:cs="宋体"/>
          <w:szCs w:val="21"/>
        </w:rPr>
      </w:pPr>
    </w:p>
    <w:p w14:paraId="5DBB266E">
      <w:pPr>
        <w:spacing w:line="360" w:lineRule="auto"/>
        <w:ind w:firstLine="420"/>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（响应单位名称）的法定代表人，现委托</w:t>
      </w:r>
      <w:r>
        <w:rPr>
          <w:rFonts w:hint="eastAsia" w:ascii="宋体" w:hAnsi="宋体" w:cs="宋体"/>
          <w:szCs w:val="21"/>
          <w:u w:val="single"/>
        </w:rPr>
        <w:t xml:space="preserve">               </w:t>
      </w:r>
      <w:r>
        <w:rPr>
          <w:rFonts w:hint="eastAsia" w:ascii="宋体" w:hAnsi="宋体" w:cs="宋体"/>
          <w:szCs w:val="21"/>
        </w:rPr>
        <w:t>（姓名）为我方代理人。代理人根据授权，以我方名义签署、澄清、说明、补正、递交、撤回、修改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（项目名称）响应文件、签订合同和处理有关事宜，其法律后果由我方承担。</w:t>
      </w:r>
    </w:p>
    <w:p w14:paraId="2DAC702A">
      <w:pPr>
        <w:spacing w:line="360" w:lineRule="auto"/>
        <w:ind w:firstLine="420"/>
        <w:rPr>
          <w:rFonts w:ascii="宋体" w:hAnsi="宋体" w:cs="宋体"/>
          <w:szCs w:val="21"/>
        </w:rPr>
      </w:pPr>
      <w:r>
        <w:rPr>
          <w:rFonts w:hint="eastAsia" w:ascii="宋体" w:hAnsi="宋体" w:cs="宋体"/>
          <w:szCs w:val="21"/>
        </w:rPr>
        <w:t>代理人无转委托权。</w:t>
      </w:r>
    </w:p>
    <w:p w14:paraId="3FE011B5">
      <w:pPr>
        <w:spacing w:line="360" w:lineRule="auto"/>
        <w:ind w:firstLine="420"/>
        <w:rPr>
          <w:rFonts w:ascii="宋体" w:hAnsi="宋体" w:cs="宋体"/>
          <w:szCs w:val="21"/>
        </w:rPr>
      </w:pPr>
      <w:r>
        <w:rPr>
          <w:rFonts w:hint="eastAsia" w:ascii="宋体" w:hAnsi="宋体" w:cs="宋体"/>
          <w:szCs w:val="21"/>
        </w:rPr>
        <w:t>附件：委托代理人身份证复印件</w:t>
      </w:r>
    </w:p>
    <w:p w14:paraId="3ED51783">
      <w:pPr>
        <w:spacing w:line="360" w:lineRule="auto"/>
        <w:ind w:firstLine="420"/>
        <w:rPr>
          <w:rFonts w:ascii="宋体" w:hAnsi="宋体" w:cs="宋体"/>
          <w:szCs w:val="21"/>
        </w:rPr>
      </w:pPr>
    </w:p>
    <w:p w14:paraId="159B0D69">
      <w:pPr>
        <w:spacing w:line="480" w:lineRule="auto"/>
        <w:ind w:firstLine="420"/>
        <w:rPr>
          <w:rFonts w:ascii="宋体" w:hAnsi="宋体" w:cs="宋体"/>
          <w:szCs w:val="21"/>
        </w:rPr>
      </w:pPr>
      <w:r>
        <w:rPr>
          <w:rFonts w:hint="eastAsia" w:ascii="宋体" w:hAnsi="宋体" w:cs="宋体"/>
          <w:szCs w:val="21"/>
        </w:rPr>
        <w:t>响应单位：</w:t>
      </w:r>
      <w:r>
        <w:rPr>
          <w:rFonts w:hint="eastAsia" w:ascii="宋体" w:hAnsi="宋体" w:cs="宋体"/>
          <w:szCs w:val="21"/>
          <w:u w:val="single"/>
        </w:rPr>
        <w:t xml:space="preserve">                              </w:t>
      </w:r>
      <w:r>
        <w:rPr>
          <w:rFonts w:hint="eastAsia" w:ascii="宋体" w:hAnsi="宋体" w:cs="宋体"/>
          <w:szCs w:val="21"/>
        </w:rPr>
        <w:t>（盖单位公章）</w:t>
      </w:r>
    </w:p>
    <w:p w14:paraId="16E62F35">
      <w:pPr>
        <w:spacing w:line="480" w:lineRule="auto"/>
        <w:ind w:firstLine="420"/>
        <w:rPr>
          <w:rFonts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w:t>
      </w:r>
      <w:r>
        <w:rPr>
          <w:rFonts w:hint="eastAsia" w:ascii="宋体" w:hAnsi="宋体" w:cs="宋体"/>
          <w:szCs w:val="21"/>
        </w:rPr>
        <w:t>（签字或盖章）</w:t>
      </w:r>
    </w:p>
    <w:p w14:paraId="645E53E2">
      <w:pPr>
        <w:spacing w:line="480" w:lineRule="auto"/>
        <w:ind w:firstLine="420"/>
        <w:rPr>
          <w:rFonts w:ascii="宋体" w:hAnsi="宋体" w:cs="宋体"/>
          <w:szCs w:val="21"/>
          <w:u w:val="single"/>
        </w:rPr>
      </w:pPr>
      <w:r>
        <w:rPr>
          <w:rFonts w:hint="eastAsia" w:ascii="宋体" w:hAnsi="宋体" w:cs="宋体"/>
          <w:szCs w:val="21"/>
        </w:rPr>
        <w:t>身份证号码：</w:t>
      </w:r>
      <w:r>
        <w:rPr>
          <w:rFonts w:hint="eastAsia" w:ascii="宋体" w:hAnsi="宋体" w:cs="宋体"/>
          <w:szCs w:val="21"/>
          <w:u w:val="single"/>
        </w:rPr>
        <w:t xml:space="preserve">                            </w:t>
      </w:r>
    </w:p>
    <w:p w14:paraId="1E538A7A">
      <w:pPr>
        <w:spacing w:line="480" w:lineRule="auto"/>
        <w:ind w:firstLine="420"/>
        <w:rPr>
          <w:rFonts w:ascii="宋体" w:hAnsi="宋体" w:cs="宋体"/>
          <w:szCs w:val="21"/>
        </w:rPr>
      </w:pPr>
      <w:r>
        <w:rPr>
          <w:rFonts w:hint="eastAsia" w:ascii="宋体" w:hAnsi="宋体" w:cs="宋体"/>
          <w:szCs w:val="21"/>
        </w:rPr>
        <w:t>委托的代理人：</w:t>
      </w:r>
      <w:r>
        <w:rPr>
          <w:rFonts w:hint="eastAsia" w:ascii="宋体" w:hAnsi="宋体" w:cs="宋体"/>
          <w:szCs w:val="21"/>
          <w:u w:val="single"/>
        </w:rPr>
        <w:t xml:space="preserve">                          </w:t>
      </w:r>
      <w:r>
        <w:rPr>
          <w:rFonts w:hint="eastAsia" w:ascii="宋体" w:hAnsi="宋体" w:cs="宋体"/>
          <w:szCs w:val="21"/>
        </w:rPr>
        <w:t>（签字或盖章）</w:t>
      </w:r>
    </w:p>
    <w:p w14:paraId="61520518">
      <w:pPr>
        <w:spacing w:line="480" w:lineRule="auto"/>
        <w:ind w:firstLine="420"/>
        <w:rPr>
          <w:rFonts w:ascii="宋体" w:hAnsi="宋体" w:cs="宋体"/>
          <w:szCs w:val="21"/>
          <w:u w:val="single"/>
        </w:rPr>
      </w:pPr>
      <w:r>
        <w:rPr>
          <w:rFonts w:hint="eastAsia" w:ascii="宋体" w:hAnsi="宋体" w:cs="宋体"/>
          <w:szCs w:val="21"/>
        </w:rPr>
        <w:t>身份证号码：</w:t>
      </w:r>
      <w:r>
        <w:rPr>
          <w:rFonts w:hint="eastAsia" w:ascii="宋体" w:hAnsi="宋体" w:cs="宋体"/>
          <w:szCs w:val="21"/>
          <w:u w:val="single"/>
        </w:rPr>
        <w:t xml:space="preserve">                            </w:t>
      </w:r>
    </w:p>
    <w:p w14:paraId="09DEBA08">
      <w:pPr>
        <w:snapToGrid w:val="0"/>
        <w:spacing w:line="480" w:lineRule="auto"/>
        <w:ind w:firstLine="420"/>
        <w:rPr>
          <w:rFonts w:ascii="宋体" w:hAnsi="宋体" w:cs="宋体"/>
          <w:szCs w:val="21"/>
          <w:u w:val="single"/>
        </w:rPr>
      </w:pPr>
    </w:p>
    <w:p w14:paraId="5DCAC269">
      <w:pPr>
        <w:snapToGrid w:val="0"/>
        <w:spacing w:line="480" w:lineRule="auto"/>
        <w:ind w:firstLine="1260" w:firstLineChars="600"/>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AB965FB">
      <w:pPr>
        <w:ind w:firstLine="420"/>
        <w:rPr>
          <w:rFonts w:ascii="宋体" w:hAnsi="宋体" w:cs="宋体"/>
          <w:szCs w:val="21"/>
        </w:rPr>
      </w:pPr>
    </w:p>
    <w:p w14:paraId="16A1A89E">
      <w:pPr>
        <w:pStyle w:val="13"/>
        <w:ind w:firstLine="420"/>
        <w:rPr>
          <w:rFonts w:ascii="宋体" w:hAnsi="宋体" w:cs="宋体"/>
          <w:szCs w:val="21"/>
        </w:rPr>
      </w:pPr>
    </w:p>
    <w:p w14:paraId="23A55E57">
      <w:pPr>
        <w:ind w:firstLine="420"/>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650CE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jc w:val="center"/>
        </w:trPr>
        <w:tc>
          <w:tcPr>
            <w:tcW w:w="7878" w:type="dxa"/>
            <w:vAlign w:val="center"/>
          </w:tcPr>
          <w:p w14:paraId="1614650A">
            <w:pPr>
              <w:adjustRightInd w:val="0"/>
              <w:snapToGrid w:val="0"/>
              <w:spacing w:line="360" w:lineRule="auto"/>
              <w:ind w:firstLine="420"/>
              <w:jc w:val="center"/>
              <w:rPr>
                <w:rFonts w:ascii="宋体" w:hAnsi="宋体" w:cs="宋体"/>
                <w:szCs w:val="21"/>
              </w:rPr>
            </w:pPr>
            <w:r>
              <w:rPr>
                <w:rFonts w:hint="eastAsia" w:ascii="宋体" w:hAnsi="宋体" w:cs="宋体"/>
                <w:szCs w:val="21"/>
              </w:rPr>
              <w:t>委托代理人身份证复印件（正、反面）可附页</w:t>
            </w:r>
          </w:p>
        </w:tc>
      </w:tr>
    </w:tbl>
    <w:p w14:paraId="04FDC7D7">
      <w:pPr>
        <w:ind w:firstLine="420"/>
      </w:pPr>
    </w:p>
    <w:p w14:paraId="65C3463B">
      <w:pPr>
        <w:ind w:firstLine="0" w:firstLineChars="0"/>
      </w:pPr>
    </w:p>
    <w:p w14:paraId="04C597EB">
      <w:pPr>
        <w:numPr>
          <w:ilvl w:val="0"/>
          <w:numId w:val="4"/>
        </w:numPr>
        <w:spacing w:line="360" w:lineRule="auto"/>
        <w:ind w:firstLine="0" w:firstLineChars="0"/>
        <w:jc w:val="center"/>
        <w:rPr>
          <w:rFonts w:ascii="宋体" w:hAnsi="宋体" w:cs="宋体"/>
          <w:b/>
          <w:bCs/>
          <w:sz w:val="32"/>
          <w:szCs w:val="32"/>
        </w:rPr>
      </w:pPr>
      <w:r>
        <w:rPr>
          <w:rFonts w:hint="eastAsia" w:ascii="宋体" w:hAnsi="宋体" w:cs="宋体"/>
          <w:b/>
          <w:bCs/>
          <w:sz w:val="32"/>
          <w:szCs w:val="32"/>
        </w:rPr>
        <w:t>报价清单</w:t>
      </w:r>
    </w:p>
    <w:p w14:paraId="204D64B0">
      <w:pPr>
        <w:pStyle w:val="2"/>
        <w:ind w:left="1050" w:leftChars="0" w:hanging="1050" w:hangingChars="500"/>
        <w:rPr>
          <w:rFonts w:cs="Times New Roman"/>
        </w:rPr>
      </w:pPr>
      <w:r>
        <w:rPr>
          <w:rFonts w:hint="eastAsia" w:ascii="宋体" w:hAnsi="宋体"/>
        </w:rPr>
        <w:t>项目名称：</w:t>
      </w:r>
      <w:r>
        <w:rPr>
          <w:rFonts w:hint="eastAsia" w:ascii="宋体" w:hAnsi="宋体"/>
          <w:snapToGrid w:val="0"/>
          <w:kern w:val="0"/>
        </w:rPr>
        <w:t>2025年交安设施采购</w:t>
      </w:r>
    </w:p>
    <w:tbl>
      <w:tblPr>
        <w:tblStyle w:val="17"/>
        <w:tblW w:w="9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150"/>
        <w:gridCol w:w="1830"/>
        <w:gridCol w:w="567"/>
        <w:gridCol w:w="709"/>
        <w:gridCol w:w="1357"/>
        <w:gridCol w:w="1412"/>
        <w:gridCol w:w="2342"/>
      </w:tblGrid>
      <w:tr w14:paraId="207DA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34C8B37A">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序号</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2F50FB2A">
            <w:pPr>
              <w:spacing w:line="200" w:lineRule="exact"/>
              <w:ind w:firstLine="0" w:firstLineChars="0"/>
              <w:jc w:val="center"/>
              <w:rPr>
                <w:rFonts w:ascii="宋体" w:hAnsi="宋体" w:cs="宋体"/>
                <w:sz w:val="18"/>
                <w:szCs w:val="18"/>
              </w:rPr>
            </w:pPr>
            <w:r>
              <w:rPr>
                <w:rFonts w:hint="eastAsia" w:ascii="宋体" w:hAnsi="宋体" w:cs="宋体"/>
                <w:sz w:val="18"/>
                <w:szCs w:val="18"/>
              </w:rPr>
              <w:t>材料名称</w:t>
            </w:r>
          </w:p>
        </w:tc>
        <w:tc>
          <w:tcPr>
            <w:tcW w:w="1830" w:type="dxa"/>
            <w:tcBorders>
              <w:top w:val="single" w:color="auto" w:sz="4" w:space="0"/>
              <w:left w:val="single" w:color="auto" w:sz="4" w:space="0"/>
              <w:bottom w:val="single" w:color="auto" w:sz="4" w:space="0"/>
              <w:right w:val="single" w:color="auto" w:sz="4" w:space="0"/>
              <w:tl2br w:val="nil"/>
              <w:tr2bl w:val="nil"/>
            </w:tcBorders>
            <w:noWrap/>
            <w:vAlign w:val="center"/>
          </w:tcPr>
          <w:p w14:paraId="1EDCEFB6">
            <w:pPr>
              <w:spacing w:line="200" w:lineRule="exact"/>
              <w:ind w:firstLine="0" w:firstLineChars="0"/>
              <w:jc w:val="center"/>
              <w:rPr>
                <w:rFonts w:ascii="宋体" w:hAnsi="宋体" w:cs="宋体"/>
                <w:sz w:val="18"/>
                <w:szCs w:val="18"/>
              </w:rPr>
            </w:pPr>
            <w:r>
              <w:rPr>
                <w:rFonts w:hint="eastAsia" w:ascii="宋体" w:hAnsi="宋体" w:cs="宋体"/>
                <w:sz w:val="18"/>
                <w:szCs w:val="18"/>
              </w:rPr>
              <w:t>规格</w:t>
            </w:r>
          </w:p>
        </w:tc>
        <w:tc>
          <w:tcPr>
            <w:tcW w:w="567" w:type="dxa"/>
            <w:tcBorders>
              <w:top w:val="single" w:color="auto" w:sz="4" w:space="0"/>
              <w:left w:val="single" w:color="auto" w:sz="4" w:space="0"/>
              <w:bottom w:val="single" w:color="auto" w:sz="4" w:space="0"/>
              <w:right w:val="single" w:color="auto" w:sz="4" w:space="0"/>
              <w:tl2br w:val="nil"/>
              <w:tr2bl w:val="nil"/>
            </w:tcBorders>
            <w:noWrap/>
            <w:vAlign w:val="center"/>
          </w:tcPr>
          <w:p w14:paraId="670CB627">
            <w:pPr>
              <w:spacing w:line="200" w:lineRule="exact"/>
              <w:ind w:firstLine="0" w:firstLineChars="0"/>
              <w:jc w:val="center"/>
              <w:rPr>
                <w:rFonts w:ascii="宋体" w:hAnsi="宋体" w:cs="宋体"/>
                <w:sz w:val="18"/>
                <w:szCs w:val="18"/>
              </w:rPr>
            </w:pPr>
            <w:r>
              <w:rPr>
                <w:rFonts w:hint="eastAsia" w:ascii="宋体" w:hAnsi="宋体" w:cs="宋体"/>
                <w:sz w:val="18"/>
                <w:szCs w:val="18"/>
              </w:rPr>
              <w:t>单位</w:t>
            </w:r>
          </w:p>
        </w:tc>
        <w:tc>
          <w:tcPr>
            <w:tcW w:w="709" w:type="dxa"/>
            <w:tcBorders>
              <w:top w:val="single" w:color="auto" w:sz="4" w:space="0"/>
              <w:left w:val="single" w:color="auto" w:sz="4" w:space="0"/>
              <w:bottom w:val="single" w:color="auto" w:sz="4" w:space="0"/>
              <w:right w:val="single" w:color="auto" w:sz="4" w:space="0"/>
              <w:tl2br w:val="nil"/>
              <w:tr2bl w:val="nil"/>
            </w:tcBorders>
            <w:noWrap/>
            <w:vAlign w:val="center"/>
          </w:tcPr>
          <w:p w14:paraId="57FDC309">
            <w:pPr>
              <w:spacing w:line="200" w:lineRule="exact"/>
              <w:ind w:firstLine="0" w:firstLineChars="0"/>
              <w:jc w:val="center"/>
              <w:rPr>
                <w:rFonts w:ascii="宋体" w:hAnsi="宋体" w:cs="宋体"/>
                <w:sz w:val="18"/>
                <w:szCs w:val="18"/>
              </w:rPr>
            </w:pPr>
            <w:r>
              <w:rPr>
                <w:rFonts w:hint="eastAsia" w:ascii="宋体" w:hAnsi="宋体" w:cs="宋体"/>
                <w:sz w:val="18"/>
                <w:szCs w:val="18"/>
              </w:rPr>
              <w:t>数量</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6D21DBCB">
            <w:pPr>
              <w:spacing w:line="200" w:lineRule="exact"/>
              <w:ind w:firstLine="0" w:firstLineChars="0"/>
              <w:jc w:val="center"/>
              <w:rPr>
                <w:rFonts w:ascii="宋体" w:hAnsi="宋体" w:cs="宋体"/>
                <w:sz w:val="18"/>
                <w:szCs w:val="18"/>
              </w:rPr>
            </w:pPr>
            <w:r>
              <w:rPr>
                <w:rFonts w:hint="eastAsia" w:ascii="宋体" w:hAnsi="宋体" w:cs="宋体"/>
                <w:sz w:val="18"/>
                <w:szCs w:val="18"/>
              </w:rPr>
              <w:t>含税单价（元）</w:t>
            </w: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18769FE7">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含税金额（元）</w:t>
            </w: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7831BDD8">
            <w:pPr>
              <w:spacing w:line="200" w:lineRule="exact"/>
              <w:ind w:firstLine="0" w:firstLineChars="0"/>
              <w:jc w:val="center"/>
              <w:textAlignment w:val="baseline"/>
              <w:rPr>
                <w:rFonts w:ascii="宋体" w:hAnsi="宋体" w:cs="宋体"/>
                <w:sz w:val="18"/>
                <w:szCs w:val="18"/>
              </w:rPr>
            </w:pPr>
            <w:r>
              <w:rPr>
                <w:rFonts w:hint="eastAsia" w:ascii="宋体" w:hAnsi="宋体" w:cs="宋体"/>
                <w:sz w:val="18"/>
                <w:szCs w:val="18"/>
              </w:rPr>
              <w:t>备注</w:t>
            </w:r>
          </w:p>
        </w:tc>
      </w:tr>
      <w:tr w14:paraId="2108D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6E589886">
            <w:pPr>
              <w:spacing w:line="200" w:lineRule="exact"/>
              <w:ind w:firstLine="0" w:firstLineChars="0"/>
              <w:jc w:val="center"/>
              <w:rPr>
                <w:color w:val="000000"/>
                <w:sz w:val="18"/>
                <w:szCs w:val="18"/>
              </w:rPr>
            </w:pPr>
            <w:r>
              <w:rPr>
                <w:color w:val="000000"/>
                <w:sz w:val="18"/>
                <w:szCs w:val="18"/>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2F21FBCF">
            <w:pPr>
              <w:widowControl/>
              <w:spacing w:line="200" w:lineRule="exact"/>
              <w:ind w:firstLine="0" w:firstLineChars="0"/>
              <w:jc w:val="center"/>
              <w:textAlignment w:val="center"/>
              <w:rPr>
                <w:color w:val="000000"/>
                <w:sz w:val="18"/>
                <w:szCs w:val="18"/>
              </w:rPr>
            </w:pPr>
            <w:r>
              <w:rPr>
                <w:rFonts w:hint="eastAsia" w:ascii="宋体" w:hAnsi="宋体" w:cs="宋体"/>
                <w:color w:val="000000"/>
                <w:kern w:val="0"/>
                <w:sz w:val="18"/>
                <w:szCs w:val="18"/>
              </w:rPr>
              <w:t>施工牌</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307EB576">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铝板尺寸1*1m，厚度1.0mm，钢管支架25*25*1mm，反光膜二类超工程级</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71D2F35D">
            <w:pPr>
              <w:widowControl/>
              <w:spacing w:line="200" w:lineRule="exact"/>
              <w:ind w:firstLine="0" w:firstLineChars="0"/>
              <w:jc w:val="center"/>
              <w:textAlignment w:val="center"/>
              <w:rPr>
                <w:color w:val="000000"/>
                <w:sz w:val="18"/>
                <w:szCs w:val="18"/>
              </w:rPr>
            </w:pPr>
            <w:r>
              <w:rPr>
                <w:rFonts w:hint="eastAsia" w:ascii="宋体" w:hAnsi="宋体" w:cs="宋体"/>
                <w:color w:val="000000"/>
                <w:kern w:val="0"/>
                <w:sz w:val="18"/>
                <w:szCs w:val="18"/>
              </w:rPr>
              <w:t>套</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6B4608C9">
            <w:pPr>
              <w:widowControl/>
              <w:spacing w:line="200" w:lineRule="exact"/>
              <w:ind w:firstLine="0" w:firstLineChars="0"/>
              <w:jc w:val="center"/>
              <w:textAlignment w:val="center"/>
              <w:rPr>
                <w:color w:val="000000"/>
                <w:kern w:val="0"/>
                <w:sz w:val="18"/>
                <w:szCs w:val="18"/>
              </w:rPr>
            </w:pPr>
            <w:r>
              <w:rPr>
                <w:rFonts w:hint="eastAsia" w:ascii="宋体" w:hAnsi="宋体" w:cs="宋体"/>
                <w:color w:val="000000"/>
                <w:kern w:val="0"/>
                <w:sz w:val="18"/>
                <w:szCs w:val="18"/>
              </w:rPr>
              <w:t>63</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150DB69E">
            <w:pPr>
              <w:widowControl/>
              <w:spacing w:line="200" w:lineRule="exact"/>
              <w:ind w:firstLine="0" w:firstLineChars="0"/>
              <w:jc w:val="center"/>
              <w:textAlignment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323B102D">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63475EBE">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大中修项目部24套，石大项目部3套，建德项目部36套</w:t>
            </w:r>
          </w:p>
        </w:tc>
      </w:tr>
      <w:tr w14:paraId="2047A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264A996D">
            <w:pPr>
              <w:spacing w:line="200" w:lineRule="exact"/>
              <w:ind w:firstLine="0" w:firstLineChars="0"/>
              <w:jc w:val="center"/>
              <w:rPr>
                <w:color w:val="000000"/>
                <w:sz w:val="18"/>
                <w:szCs w:val="18"/>
              </w:rPr>
            </w:pPr>
            <w:r>
              <w:rPr>
                <w:color w:val="000000"/>
                <w:sz w:val="18"/>
                <w:szCs w:val="18"/>
              </w:rPr>
              <w:t>2</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749C3168">
            <w:pPr>
              <w:widowControl/>
              <w:spacing w:line="200" w:lineRule="exact"/>
              <w:ind w:firstLine="0" w:firstLineChars="0"/>
              <w:jc w:val="center"/>
              <w:textAlignment w:val="center"/>
              <w:rPr>
                <w:color w:val="000000"/>
                <w:sz w:val="18"/>
                <w:szCs w:val="18"/>
              </w:rPr>
            </w:pPr>
            <w:r>
              <w:rPr>
                <w:rFonts w:hint="eastAsia" w:ascii="宋体" w:hAnsi="宋体" w:cs="宋体"/>
                <w:color w:val="000000"/>
                <w:kern w:val="0"/>
                <w:sz w:val="18"/>
                <w:szCs w:val="18"/>
              </w:rPr>
              <w:t>施工牌（不含支架）</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2E14D9B0">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铝板尺寸1*1m，厚度1.0mm，反光膜二类超工程级</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77F5E732">
            <w:pPr>
              <w:widowControl/>
              <w:spacing w:line="200" w:lineRule="exact"/>
              <w:ind w:firstLine="0" w:firstLineChars="0"/>
              <w:jc w:val="center"/>
              <w:textAlignment w:val="center"/>
              <w:rPr>
                <w:color w:val="000000"/>
                <w:sz w:val="18"/>
                <w:szCs w:val="18"/>
              </w:rPr>
            </w:pPr>
            <w:r>
              <w:rPr>
                <w:rFonts w:hint="eastAsia" w:ascii="宋体" w:hAnsi="宋体" w:cs="宋体"/>
                <w:color w:val="000000"/>
                <w:kern w:val="0"/>
                <w:sz w:val="18"/>
                <w:szCs w:val="18"/>
              </w:rPr>
              <w:t>块</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414DF93A">
            <w:pPr>
              <w:widowControl/>
              <w:spacing w:line="200" w:lineRule="exact"/>
              <w:ind w:firstLine="0" w:firstLineChars="0"/>
              <w:jc w:val="center"/>
              <w:textAlignment w:val="center"/>
              <w:rPr>
                <w:color w:val="000000"/>
                <w:kern w:val="0"/>
                <w:sz w:val="18"/>
                <w:szCs w:val="18"/>
              </w:rPr>
            </w:pPr>
            <w:r>
              <w:rPr>
                <w:rFonts w:hint="eastAsia" w:ascii="宋体" w:hAnsi="宋体" w:cs="宋体"/>
                <w:color w:val="000000"/>
                <w:kern w:val="0"/>
                <w:sz w:val="18"/>
                <w:szCs w:val="18"/>
              </w:rPr>
              <w:t>3</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58171C30">
            <w:pPr>
              <w:widowControl/>
              <w:spacing w:line="200" w:lineRule="exact"/>
              <w:ind w:firstLine="0" w:firstLineChars="0"/>
              <w:jc w:val="center"/>
              <w:textAlignment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6827FA7F">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4A28001A">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石大项目部</w:t>
            </w:r>
          </w:p>
        </w:tc>
      </w:tr>
      <w:tr w14:paraId="74E06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7BCF21DF">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3</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0AEE5B6C">
            <w:pPr>
              <w:widowControl/>
              <w:spacing w:line="20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施工牌</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55C45CD7">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铝板尺寸1*0.7m，厚度1.0mm，钢管支架25*25*1mm，反光膜二类超工程级</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26307B41">
            <w:pPr>
              <w:widowControl/>
              <w:spacing w:line="20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155EAF99">
            <w:pPr>
              <w:widowControl/>
              <w:spacing w:line="20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53D25A84">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43CBE8BD">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6444FCD2">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临平项目部5套，石大项目部3套，千黄项目部2套</w:t>
            </w:r>
          </w:p>
        </w:tc>
      </w:tr>
      <w:tr w14:paraId="5054A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0FB90FCD">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4</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7C0EE0C2">
            <w:pPr>
              <w:widowControl/>
              <w:spacing w:line="20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施工牌</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737967AD">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铝板尺寸1*1m（双面），厚度1.0mm，钢管支架25*25*1mm，反光膜二类超工程级</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58F9909C">
            <w:pPr>
              <w:widowControl/>
              <w:spacing w:line="20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604E56CD">
            <w:pPr>
              <w:widowControl/>
              <w:spacing w:line="20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23</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6EC0F2E1">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58DF6F2E">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04459F41">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石大项目部3套，千黄项目部20套</w:t>
            </w:r>
          </w:p>
        </w:tc>
      </w:tr>
      <w:tr w14:paraId="0E872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0459CDF0">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5</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680B8304">
            <w:pPr>
              <w:widowControl/>
              <w:spacing w:line="20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施工牌</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4C274886">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铝板尺寸1.2*0.5m，厚度1.0mm，钢管支架25*25*1mm，反光膜二类超工程级</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6131E9D0">
            <w:pPr>
              <w:widowControl/>
              <w:spacing w:line="20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4A14BF0D">
            <w:pPr>
              <w:widowControl/>
              <w:spacing w:line="20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71316C1C">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3772EABB">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0913FA9A">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临平项目部5套，石大项目部3套，千黄项目部2套</w:t>
            </w:r>
          </w:p>
        </w:tc>
      </w:tr>
      <w:tr w14:paraId="144F0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191F9D30">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6</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0B4AFEA8">
            <w:pPr>
              <w:widowControl/>
              <w:spacing w:line="20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施工牌</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344C3ACC">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铝板尺寸0.6*0.6m，厚度1.0mm，钢管支架25*25*1mm，反光膜二类超工程级</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1ADCB47D">
            <w:pPr>
              <w:widowControl/>
              <w:spacing w:line="20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798A6144">
            <w:pPr>
              <w:widowControl/>
              <w:spacing w:line="20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62</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1F05CBF7">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093DF8A4">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21C66BF8">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大中修项目部24套，石大项目部3套，临平项目部5套，建德项目部30套</w:t>
            </w:r>
          </w:p>
        </w:tc>
      </w:tr>
      <w:tr w14:paraId="57D2F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2DE8F8EC">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7</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308356A7">
            <w:pPr>
              <w:widowControl/>
              <w:spacing w:line="20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施工牌</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65035177">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铝板尺寸0.5*0.5m（双面），厚度1.0mm，钢管支架25*25*1mm，反光膜二类超工程级</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7E9D7819">
            <w:pPr>
              <w:widowControl/>
              <w:spacing w:line="20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30A91F7F">
            <w:pPr>
              <w:widowControl/>
              <w:spacing w:line="20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7CD91D51">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00400D41">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3A743CAE">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石大项目部3套，千黄项目部8套</w:t>
            </w:r>
          </w:p>
        </w:tc>
      </w:tr>
      <w:tr w14:paraId="5B99E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3603D773">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8</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0F7A3F0A">
            <w:pPr>
              <w:widowControl/>
              <w:spacing w:line="20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施工牌（不含支架）</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35F2C159">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铝板尺寸0.5*0.5m，厚度1.0mm，反光膜二类超工程级</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26E71ADC">
            <w:pPr>
              <w:widowControl/>
              <w:spacing w:line="20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块</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66D2EB2E">
            <w:pPr>
              <w:widowControl/>
              <w:spacing w:line="20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273DAC02">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001E6527">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2FD3D4CE">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石大项目部</w:t>
            </w:r>
          </w:p>
        </w:tc>
      </w:tr>
      <w:tr w14:paraId="0AA8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72377C88">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45B71C7E">
            <w:pPr>
              <w:widowControl/>
              <w:spacing w:line="20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施工牌</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0C8B6CC3">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铝板尺寸1.2*1.2m，厚度1.0mm，钢管支架25*25*1mm，反光膜二类超工程级</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45818D30">
            <w:pPr>
              <w:widowControl/>
              <w:spacing w:line="20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78D6E614">
            <w:pPr>
              <w:widowControl/>
              <w:spacing w:line="20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27</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5582DE35">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6AC8191A">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7E75FDD8">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大中修项目部24套，石大项目部3套</w:t>
            </w:r>
          </w:p>
        </w:tc>
      </w:tr>
      <w:tr w14:paraId="1B6A9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7142AFD3">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10</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0467F994">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施工牌</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5641AA5B">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铝板尺寸1*0.4m，厚度1.0mm，钢管支架25*25*1mm，反光膜二类超工程级</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0081C8F0">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7F96EE41">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30B192E5">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06194F8D">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2E649A3E">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石大项目部</w:t>
            </w:r>
          </w:p>
        </w:tc>
      </w:tr>
      <w:tr w14:paraId="4CD48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169951DB">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11</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6176CBFD">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路锥</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2BBFD2AA">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EVA0.9m，三道高强级反光膜（专用膜），印字</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3E938A70">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62A33CB6">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7500</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3A791B87">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64EB9624">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540A20F0">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大中修项目部4000个，石大项目部500个，建德项目部500个，千黄项目部1500个，杭富项目部1000个</w:t>
            </w:r>
          </w:p>
        </w:tc>
      </w:tr>
      <w:tr w14:paraId="467E2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1B1BC852">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12</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06E9F608">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电子导向牌</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20CE6C1F">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LED灯珠，规格1.35*0.45m</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1C719BF9">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5E6C5AEB">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629A63C4">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1E4DF82F">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323EC05A">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石大项目部6套，千黄项目部5套，杭富项目部5套</w:t>
            </w:r>
          </w:p>
        </w:tc>
      </w:tr>
      <w:tr w14:paraId="4C188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168ED78E">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13</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48DEBAEC">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诱导牌</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1A82363E">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铝板尺寸0.4*0.6m，厚度2mm,反光膜二类超工程级</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6020C404">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2AEB6EDF">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117</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0CC37BA2">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62CEB2B5">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430116E2">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大中修项目部50套，石大项目部30套，建德项目部4套，千黄项目部30套，杭富项目部3套</w:t>
            </w:r>
          </w:p>
        </w:tc>
      </w:tr>
      <w:tr w14:paraId="1F6F0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6935C1F8">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14</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033D2509">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防撞桶</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24E6EA23">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0.6*0.8m,滚塑、全新材料，重量6kg</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2175E33C">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1F6B29B1">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200</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6BDA17BB">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0E87BD3D">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499D75F3">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临平项目部50个，石大项目部100个，千黄项目部50个</w:t>
            </w:r>
          </w:p>
        </w:tc>
      </w:tr>
      <w:tr w14:paraId="31645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01272531">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15</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67F26C04">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警示柱</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6F89AEB3">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H0.75m钢管/PU</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56FD952B">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5A142EF8">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300</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65227E10">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1CB664DC">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76DF0810">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临平项目部200套，千黄项目部100套</w:t>
            </w:r>
          </w:p>
        </w:tc>
      </w:tr>
      <w:tr w14:paraId="0BAC3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264C5A01">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16</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7DE79DA0">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市政护栏</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2E2980D3">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3*0.8m,立柱壁厚1.85mm，横杆壁厚1.35mm</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251258AE">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米</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04361081">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300</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68B1BCA4">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5D750D46">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7070D0A6">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临平项目部</w:t>
            </w:r>
          </w:p>
        </w:tc>
      </w:tr>
      <w:tr w14:paraId="1CF91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3FBEB5DE">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17</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1F2A55FD">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市政护栏</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224A9C8C">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3*1.2m,立柱壁厚1.85mm，横杆壁厚1.35mm</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426C5576">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米</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72D9295B">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800</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271F1FD2">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4D2CA126">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01F29E1A">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临平项目部</w:t>
            </w:r>
          </w:p>
        </w:tc>
      </w:tr>
      <w:tr w14:paraId="5741A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58CE2BFE">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18</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33B35B6E">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减速带</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5508308C">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1*0.35*0.05m</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056F0310">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米</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5F25D93C">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1500</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6A7CA110">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37B1AAD4">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27CB3870">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临平项目部</w:t>
            </w:r>
          </w:p>
        </w:tc>
      </w:tr>
      <w:tr w14:paraId="5C72D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2C6A4855">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6AC80B05">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爆闪灯</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00FB5673">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二红二蓝</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4CFC6DD7">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1433601E">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1E21F677">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20E3782D">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505341EC">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临平项目部10套，石大项目部6套，千黄项目部3套，杭富项目部5套</w:t>
            </w:r>
          </w:p>
        </w:tc>
      </w:tr>
      <w:tr w14:paraId="10296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4115D1A8">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20</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42D4EA69">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梅花灯</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13311487">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常规（含电池）</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66724BB0">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74AEA125">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09304AE0">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565E6E26">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059252F4">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石大项目部50个，杭富项目部10个</w:t>
            </w:r>
          </w:p>
        </w:tc>
      </w:tr>
      <w:tr w14:paraId="09C5D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4BCFFFFE">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21</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368D2E44">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太阳能安全员</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1D251A7D">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常规</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5D964CF1">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3E9E0C31">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30407D41">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3E0A5262">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556D44F3">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大中修项目部4台，建德项目部4台，千黄项目部3台，杭富项目部3台</w:t>
            </w:r>
          </w:p>
        </w:tc>
      </w:tr>
      <w:tr w14:paraId="42BB5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31813043">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22</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24BD0106">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水马</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22F36E47">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尺寸1.48*0.8m,滚塑、全新材料，重量9kg</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1CCAF0FE">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51BDD727">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160</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1B56A1ED">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72D66212">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603D22A8">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大中修项目部40个，石大项目部100个，临平项目部20个</w:t>
            </w:r>
          </w:p>
        </w:tc>
      </w:tr>
      <w:tr w14:paraId="0CCA9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50DE106E">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23</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5F48B82D">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三类反光膜</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21CBC07E">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黄黑相间高度2m</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52D0D0E7">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0DC5BFFC">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40.02</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0F15133E">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277345CA">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042A0666">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大中修项目部30.02m2，千黄项目部10m2</w:t>
            </w:r>
          </w:p>
        </w:tc>
      </w:tr>
      <w:tr w14:paraId="703BE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1958328F">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 xml:space="preserve">      24</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1BDD513A">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V类反光膜</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0D9631D5">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尺寸1*1m，刻字</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42DA94EA">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511E644F">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5E45E8C1">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02C60FCA">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0BE59F49">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千黄项目部</w:t>
            </w:r>
          </w:p>
        </w:tc>
      </w:tr>
      <w:tr w14:paraId="1C84F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58884012">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25</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72EC8588">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人行道板</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4C93A112">
            <w:pPr>
              <w:widowControl/>
              <w:spacing w:line="200" w:lineRule="exact"/>
              <w:ind w:firstLine="0" w:firstLineChars="0"/>
              <w:jc w:val="center"/>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0.3*0.6*0.03</w:t>
            </w:r>
            <w:r>
              <w:rPr>
                <w:rFonts w:hint="eastAsia" w:ascii="宋体" w:hAnsi="宋体" w:cs="宋体"/>
                <w:color w:val="000000"/>
                <w:kern w:val="0"/>
                <w:sz w:val="18"/>
                <w:szCs w:val="18"/>
                <w:lang w:val="en-US" w:eastAsia="zh-CN"/>
              </w:rPr>
              <w:t>m</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4DF83B8A">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66648E5B">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43BF8DCD">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0332A0CD">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13F6AB6A">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临平项目部</w:t>
            </w:r>
          </w:p>
        </w:tc>
      </w:tr>
      <w:tr w14:paraId="51430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193F1E61">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26</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48C9DFD7">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轮廓标</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5DBD1647">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国标</w:t>
            </w:r>
            <w:r>
              <w:rPr>
                <w:rFonts w:hint="eastAsia" w:ascii="宋体" w:hAnsi="宋体" w:cs="宋体"/>
                <w:color w:val="000000"/>
                <w:kern w:val="0"/>
                <w:sz w:val="18"/>
                <w:szCs w:val="18"/>
              </w:rPr>
              <w:t>，矩形/梯形</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026CEE5E">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7A008635">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3000</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5EEF17FA">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3E093E66">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6751A330">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石大项目部</w:t>
            </w:r>
          </w:p>
        </w:tc>
      </w:tr>
      <w:tr w14:paraId="565C3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122DA4EF">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27</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1DE0663D">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蓄能自发光道钉</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621DA862">
            <w:pPr>
              <w:widowControl/>
              <w:spacing w:line="200" w:lineRule="exact"/>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100*100mm</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2FBA3F79">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77B43490">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130</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449A3075">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2102768F">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72A17BA2">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石大项目部100个，千黄项目部30个</w:t>
            </w:r>
          </w:p>
        </w:tc>
      </w:tr>
      <w:tr w14:paraId="0727A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2DD1B24D">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28</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19B4A2BB">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百米牌</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43286F81">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铝板板厚3.0mm，五类反光膜</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4C136577">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块</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24B122B8">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50</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69B33D33">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5DB2CCCB">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00066BE8">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石大项目部20块，千黄项目部30块</w:t>
            </w:r>
          </w:p>
        </w:tc>
      </w:tr>
      <w:tr w14:paraId="0CA0D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3D228CA2">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29</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368202FA">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隔离栅网片</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24461BED">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尺寸3*1.8m，定制品，丝径塑前4.0mm塑后4.5mm，网孔90*170mm</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43E28FA2">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张</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0E2B6CEE">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1850</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1D79A74C">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3BC640FD">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21DF4483">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建德项目部1500张，临平项目部100张，石大项目部100张，千黄项目部150张</w:t>
            </w:r>
          </w:p>
        </w:tc>
      </w:tr>
      <w:tr w14:paraId="6F6F6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61B09F63">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30</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59260286">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隔离栅立柱</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3B6FE57D">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尺寸48*2100mm，壁厚1.0mm</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083C87D2">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根</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3FFF6F63">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500</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25E134B2">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43E6480A">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32CA1B28">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石大项目部100根，临平项目部100张，建德项目部250根，千黄项目部50根</w:t>
            </w:r>
          </w:p>
        </w:tc>
      </w:tr>
      <w:tr w14:paraId="35E6F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7C7AB288">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31</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4FD1D8A8">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钻石级反光标志牌</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548FD962">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尺寸1*1m，刻字，铝板</w:t>
            </w:r>
            <w:r>
              <w:rPr>
                <w:rFonts w:hint="eastAsia" w:ascii="宋体" w:hAnsi="宋体" w:cs="宋体"/>
                <w:color w:val="000000"/>
                <w:kern w:val="0"/>
                <w:sz w:val="18"/>
                <w:szCs w:val="18"/>
                <w:lang w:val="en-US" w:eastAsia="zh-CN"/>
              </w:rPr>
              <w:t>厚</w:t>
            </w:r>
            <w:r>
              <w:rPr>
                <w:rFonts w:hint="eastAsia" w:ascii="宋体" w:hAnsi="宋体" w:cs="宋体"/>
                <w:color w:val="000000"/>
                <w:kern w:val="0"/>
                <w:sz w:val="18"/>
                <w:szCs w:val="18"/>
              </w:rPr>
              <w:t>3.0mm</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5F57BCBA">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23874BA3">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44</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240FE65B">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64778320">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2B3292F5">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石大项目部14m2，千黄项目部30m2</w:t>
            </w:r>
          </w:p>
        </w:tc>
      </w:tr>
      <w:tr w14:paraId="3DD28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48F7677C">
            <w:pPr>
              <w:tabs>
                <w:tab w:val="left" w:pos="472"/>
              </w:tabs>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32</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67ED56A6">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立柱</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0362E0D7">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Φ89*3*3000mm*2根</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2072B131">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0916BBC6">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3738C230">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64AA94A4">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5D83A674">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石大项目部</w:t>
            </w:r>
          </w:p>
        </w:tc>
      </w:tr>
      <w:tr w14:paraId="7C772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6FA35D19">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33</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53746EEB">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太阳能轮廓灯</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5655E989">
            <w:pPr>
              <w:widowControl/>
              <w:spacing w:line="200" w:lineRule="exact"/>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LED同步，80*120mm</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51494187">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096CC920">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59709882">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172A4DA6">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57F62EA0">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千黄项目部</w:t>
            </w:r>
          </w:p>
        </w:tc>
      </w:tr>
      <w:tr w14:paraId="7C7BA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3D5BF53C">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34</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5920389F">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电子屏</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05D677A9">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1060*450mm</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45A5F223">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70ED3556">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79BC049E">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565E65CF">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11A6D702">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建德项目部</w:t>
            </w:r>
          </w:p>
        </w:tc>
      </w:tr>
      <w:tr w14:paraId="586E8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06CF14C5">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35</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309E3FD4">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导向箭头灯</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3682E197">
            <w:pPr>
              <w:widowControl/>
              <w:spacing w:line="200" w:lineRule="exact"/>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600*260mm</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2143BE90">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付</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6DB16329">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39434ECE">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7FBFE80C">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45000CA7">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建德项目部</w:t>
            </w:r>
          </w:p>
        </w:tc>
      </w:tr>
      <w:tr w14:paraId="007F1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5D08286B">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36</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7AFBAD12">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软警示柱</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46C92F3C">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H750mm</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1DBAF0FC">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根</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2A6915D9">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300</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755BFDD2">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143C4E1F">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27F4742E">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临平项目部</w:t>
            </w:r>
          </w:p>
        </w:tc>
      </w:tr>
      <w:tr w14:paraId="0818C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3561969B">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37</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0825A7B5">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市政护栏</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1DB7E9F9">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3*0.6m</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29B60BC4">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米</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05C022C8">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200</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47F2D654">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40D66E90">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5C992512">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临平项目部</w:t>
            </w:r>
          </w:p>
        </w:tc>
      </w:tr>
      <w:tr w14:paraId="66D9A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76F7E83A">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38</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7770CA30">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百米桩</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0E60D8DC">
            <w:pPr>
              <w:widowControl/>
              <w:spacing w:line="200" w:lineRule="exact"/>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常规</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三角柱式</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1BC0DC26">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块</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1E1233C8">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50</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7CDCB631">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4EF197B3">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448954EF">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临平项目部</w:t>
            </w:r>
          </w:p>
        </w:tc>
      </w:tr>
      <w:tr w14:paraId="7DCC9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6B18B38A">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39</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2CAA39A5">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导向牌（带支架）</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2EE69F1F">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尺寸1.4*0.5m，铝板板厚1.0mm，钢管支架25*25*1mm，反光膜二类超工程级</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7AA5BE5F">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2D7FBF59">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0E078093">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6BB1DCA5">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2F1DF5CC">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建德项目部</w:t>
            </w:r>
          </w:p>
        </w:tc>
      </w:tr>
      <w:tr w14:paraId="14D6A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30200419">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40</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233FA26D">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路栏（带支架）</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6DC55217">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尺寸1.8*1m，铝板板厚1.0mm，钢管支架25*25*1mm，反光膜二类超工程级</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7E6DB187">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5DD92406">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70C595FE">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2C9302CB">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13CA630A">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建德项目部</w:t>
            </w:r>
          </w:p>
        </w:tc>
      </w:tr>
      <w:tr w14:paraId="5A3C3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2A92F628">
            <w:pPr>
              <w:spacing w:line="200" w:lineRule="exact"/>
              <w:ind w:firstLine="0" w:firstLineChars="0"/>
              <w:jc w:val="center"/>
              <w:rPr>
                <w:rFonts w:ascii="宋体" w:hAnsi="宋体" w:cs="宋体"/>
                <w:color w:val="000000"/>
                <w:sz w:val="18"/>
                <w:szCs w:val="18"/>
              </w:rPr>
            </w:pPr>
            <w:r>
              <w:rPr>
                <w:rFonts w:hint="eastAsia" w:ascii="宋体" w:hAnsi="宋体" w:cs="宋体"/>
                <w:color w:val="000000"/>
                <w:sz w:val="18"/>
                <w:szCs w:val="18"/>
              </w:rPr>
              <w:t>41</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049A7C9D">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线形诱导牌</w:t>
            </w:r>
          </w:p>
        </w:tc>
        <w:tc>
          <w:tcPr>
            <w:tcW w:w="1830" w:type="dxa"/>
            <w:tcBorders>
              <w:top w:val="single" w:color="auto" w:sz="4" w:space="0"/>
              <w:left w:val="single" w:color="auto" w:sz="4" w:space="0"/>
              <w:bottom w:val="single" w:color="auto" w:sz="4" w:space="0"/>
              <w:right w:val="single" w:color="auto" w:sz="4" w:space="0"/>
              <w:tl2br w:val="nil"/>
              <w:tr2bl w:val="nil"/>
            </w:tcBorders>
            <w:vAlign w:val="center"/>
          </w:tcPr>
          <w:p w14:paraId="6AD73B62">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尺寸0.3*0.5m，铝板板厚1.0mm，钢管支架25*25*1mm，反光膜二类超工程级</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7861A9C3">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块</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55DCA19B">
            <w:pPr>
              <w:widowControl/>
              <w:spacing w:line="20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1357" w:type="dxa"/>
            <w:tcBorders>
              <w:top w:val="single" w:color="auto" w:sz="4" w:space="0"/>
              <w:left w:val="single" w:color="auto" w:sz="4" w:space="0"/>
              <w:bottom w:val="single" w:color="auto" w:sz="4" w:space="0"/>
              <w:right w:val="single" w:color="auto" w:sz="4" w:space="0"/>
              <w:tl2br w:val="nil"/>
              <w:tr2bl w:val="nil"/>
            </w:tcBorders>
            <w:noWrap/>
            <w:vAlign w:val="center"/>
          </w:tcPr>
          <w:p w14:paraId="65D56299">
            <w:pPr>
              <w:spacing w:line="200" w:lineRule="exact"/>
              <w:ind w:firstLine="0" w:firstLineChars="0"/>
              <w:jc w:val="center"/>
              <w:rPr>
                <w:rFonts w:ascii="宋体" w:hAnsi="宋体" w:cs="宋体"/>
                <w:sz w:val="18"/>
                <w:szCs w:val="18"/>
              </w:rPr>
            </w:pPr>
          </w:p>
        </w:tc>
        <w:tc>
          <w:tcPr>
            <w:tcW w:w="1412" w:type="dxa"/>
            <w:tcBorders>
              <w:top w:val="single" w:color="auto" w:sz="4" w:space="0"/>
              <w:left w:val="single" w:color="auto" w:sz="4" w:space="0"/>
              <w:bottom w:val="single" w:color="auto" w:sz="4" w:space="0"/>
              <w:right w:val="single" w:color="auto" w:sz="4" w:space="0"/>
              <w:tl2br w:val="nil"/>
              <w:tr2bl w:val="nil"/>
            </w:tcBorders>
            <w:noWrap/>
            <w:vAlign w:val="center"/>
          </w:tcPr>
          <w:p w14:paraId="143F26F4">
            <w:pPr>
              <w:spacing w:line="200" w:lineRule="exact"/>
              <w:ind w:firstLine="0" w:firstLineChars="0"/>
              <w:jc w:val="center"/>
              <w:rPr>
                <w:rFonts w:ascii="宋体" w:hAnsi="宋体" w:cs="宋体"/>
                <w:color w:val="000000"/>
                <w:sz w:val="18"/>
                <w:szCs w:val="18"/>
              </w:rPr>
            </w:pPr>
          </w:p>
        </w:tc>
        <w:tc>
          <w:tcPr>
            <w:tcW w:w="2342" w:type="dxa"/>
            <w:tcBorders>
              <w:top w:val="single" w:color="auto" w:sz="4" w:space="0"/>
              <w:left w:val="single" w:color="auto" w:sz="4" w:space="0"/>
              <w:bottom w:val="single" w:color="auto" w:sz="4" w:space="0"/>
              <w:right w:val="single" w:color="auto" w:sz="4" w:space="0"/>
              <w:tl2br w:val="nil"/>
              <w:tr2bl w:val="nil"/>
            </w:tcBorders>
            <w:noWrap/>
            <w:vAlign w:val="center"/>
          </w:tcPr>
          <w:p w14:paraId="0E7D19A6">
            <w:pPr>
              <w:widowControl/>
              <w:spacing w:line="200" w:lineRule="exact"/>
              <w:ind w:firstLine="0" w:firstLineChars="0"/>
              <w:jc w:val="center"/>
              <w:textAlignment w:val="center"/>
              <w:rPr>
                <w:rFonts w:ascii="宋体" w:hAnsi="宋体" w:cs="宋体"/>
                <w:sz w:val="18"/>
                <w:szCs w:val="18"/>
              </w:rPr>
            </w:pPr>
            <w:r>
              <w:rPr>
                <w:rFonts w:hint="eastAsia" w:ascii="宋体" w:hAnsi="宋体" w:cs="宋体"/>
                <w:color w:val="000000"/>
                <w:kern w:val="0"/>
                <w:sz w:val="18"/>
                <w:szCs w:val="18"/>
              </w:rPr>
              <w:t>建德项目部</w:t>
            </w:r>
          </w:p>
        </w:tc>
      </w:tr>
      <w:tr w14:paraId="47914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0" w:type="dxa"/>
            <w:tcBorders>
              <w:top w:val="single" w:color="auto" w:sz="4" w:space="0"/>
              <w:left w:val="single" w:color="auto" w:sz="4" w:space="0"/>
              <w:bottom w:val="single" w:color="auto" w:sz="4" w:space="0"/>
              <w:right w:val="single" w:color="auto" w:sz="4" w:space="0"/>
              <w:tl2br w:val="nil"/>
              <w:tr2bl w:val="nil"/>
            </w:tcBorders>
            <w:noWrap/>
            <w:vAlign w:val="center"/>
          </w:tcPr>
          <w:p w14:paraId="512ACDF9">
            <w:pPr>
              <w:widowControl/>
              <w:spacing w:line="200" w:lineRule="exact"/>
              <w:ind w:firstLine="0" w:firstLineChars="0"/>
              <w:jc w:val="center"/>
              <w:textAlignment w:val="center"/>
              <w:rPr>
                <w:rFonts w:ascii="宋体" w:hAnsi="宋体" w:cs="宋体"/>
                <w:color w:val="000000"/>
                <w:sz w:val="18"/>
                <w:szCs w:val="18"/>
              </w:rPr>
            </w:pPr>
          </w:p>
        </w:tc>
        <w:tc>
          <w:tcPr>
            <w:tcW w:w="3547"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7A2ED064">
            <w:pPr>
              <w:widowControl/>
              <w:spacing w:line="200" w:lineRule="exact"/>
              <w:ind w:firstLine="0" w:firstLineChars="0"/>
              <w:jc w:val="center"/>
              <w:textAlignment w:val="center"/>
              <w:rPr>
                <w:rFonts w:ascii="宋体" w:hAnsi="宋体" w:cs="宋体"/>
                <w:color w:val="000000"/>
                <w:sz w:val="18"/>
                <w:szCs w:val="18"/>
              </w:rPr>
            </w:pPr>
            <w:r>
              <w:rPr>
                <w:rFonts w:hint="eastAsia" w:ascii="宋体" w:hAnsi="宋体" w:cs="宋体"/>
                <w:color w:val="000000"/>
                <w:sz w:val="18"/>
                <w:szCs w:val="18"/>
              </w:rPr>
              <w:t>合计含税金额（小写）</w:t>
            </w:r>
          </w:p>
        </w:tc>
        <w:tc>
          <w:tcPr>
            <w:tcW w:w="5820"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584A205C">
            <w:pPr>
              <w:spacing w:line="200" w:lineRule="exact"/>
              <w:ind w:firstLine="0" w:firstLineChars="0"/>
              <w:jc w:val="center"/>
              <w:rPr>
                <w:rFonts w:ascii="宋体" w:hAnsi="宋体" w:cs="宋体"/>
                <w:sz w:val="18"/>
                <w:szCs w:val="18"/>
              </w:rPr>
            </w:pPr>
            <w:r>
              <w:rPr>
                <w:rFonts w:hint="eastAsia" w:ascii="宋体" w:hAnsi="宋体" w:cs="宋体"/>
                <w:sz w:val="18"/>
                <w:szCs w:val="18"/>
              </w:rPr>
              <w:t>元</w:t>
            </w:r>
          </w:p>
        </w:tc>
      </w:tr>
    </w:tbl>
    <w:p w14:paraId="14AD6E0A">
      <w:pPr>
        <w:adjustRightInd w:val="0"/>
        <w:snapToGrid w:val="0"/>
        <w:spacing w:line="360" w:lineRule="auto"/>
        <w:ind w:firstLine="420"/>
        <w:rPr>
          <w:rFonts w:ascii="宋体" w:hAnsi="宋体" w:cs="宋体"/>
          <w:szCs w:val="21"/>
        </w:rPr>
      </w:pPr>
      <w:r>
        <w:rPr>
          <w:rFonts w:hint="eastAsia" w:ascii="宋体" w:hAnsi="宋体" w:cs="宋体"/>
          <w:szCs w:val="21"/>
        </w:rPr>
        <w:t>说明：</w:t>
      </w:r>
    </w:p>
    <w:p w14:paraId="2D346415">
      <w:pPr>
        <w:adjustRightInd w:val="0"/>
        <w:snapToGrid w:val="0"/>
        <w:spacing w:line="360" w:lineRule="auto"/>
        <w:ind w:firstLine="420"/>
        <w:rPr>
          <w:rFonts w:ascii="宋体" w:hAnsi="宋体" w:cs="宋体"/>
          <w:szCs w:val="21"/>
        </w:rPr>
      </w:pPr>
      <w:r>
        <w:rPr>
          <w:szCs w:val="21"/>
        </w:rPr>
        <w:t>1、</w:t>
      </w:r>
      <w:r>
        <w:rPr>
          <w:rFonts w:hint="eastAsia" w:ascii="宋体" w:hAnsi="宋体" w:cs="宋体"/>
          <w:szCs w:val="21"/>
        </w:rPr>
        <w:t>报价清单价中发票种类及税率为： 增值税</w:t>
      </w:r>
      <w:r>
        <w:rPr>
          <w:rFonts w:hint="eastAsia" w:ascii="宋体" w:hAnsi="宋体" w:cs="宋体"/>
          <w:szCs w:val="21"/>
          <w:u w:val="single"/>
        </w:rPr>
        <w:t xml:space="preserve">    </w:t>
      </w:r>
      <w:r>
        <w:rPr>
          <w:rFonts w:hint="eastAsia" w:ascii="宋体" w:hAnsi="宋体" w:cs="宋体"/>
          <w:szCs w:val="21"/>
        </w:rPr>
        <w:t xml:space="preserve"> 发票，税率</w:t>
      </w:r>
      <w:r>
        <w:rPr>
          <w:rFonts w:hint="eastAsia" w:ascii="宋体" w:hAnsi="宋体" w:cs="宋体"/>
          <w:szCs w:val="21"/>
          <w:u w:val="single"/>
        </w:rPr>
        <w:t xml:space="preserve">    </w:t>
      </w:r>
      <w:r>
        <w:rPr>
          <w:rFonts w:hint="eastAsia" w:ascii="宋体" w:hAnsi="宋体" w:cs="宋体"/>
          <w:szCs w:val="21"/>
        </w:rPr>
        <w:t xml:space="preserve"> % 。</w:t>
      </w:r>
    </w:p>
    <w:p w14:paraId="5CEB26A5">
      <w:pPr>
        <w:adjustRightInd w:val="0"/>
        <w:snapToGrid w:val="0"/>
        <w:spacing w:line="360" w:lineRule="auto"/>
        <w:ind w:firstLine="420"/>
        <w:rPr>
          <w:rFonts w:ascii="宋体" w:hAnsi="宋体" w:cs="宋体"/>
          <w:szCs w:val="21"/>
        </w:rPr>
      </w:pPr>
      <w:r>
        <w:rPr>
          <w:rFonts w:hint="eastAsia"/>
          <w:szCs w:val="21"/>
        </w:rPr>
        <w:t>2、</w:t>
      </w:r>
      <w:r>
        <w:rPr>
          <w:rFonts w:hint="eastAsia" w:ascii="宋体" w:hAnsi="宋体" w:cs="宋体"/>
          <w:szCs w:val="21"/>
        </w:rPr>
        <w:t>工程量清单中所列单价为到场价，数量是预估的数量，仅作为报价的共同基础，不能作为最终结算与支付的依据，实际支付应以实际签收数量计算支付金额。施工牌具体版面样式以各项目部实际需要为准。</w:t>
      </w:r>
    </w:p>
    <w:p w14:paraId="04DFD398">
      <w:pPr>
        <w:adjustRightInd w:val="0"/>
        <w:snapToGrid w:val="0"/>
        <w:spacing w:line="360" w:lineRule="auto"/>
        <w:ind w:firstLine="420"/>
        <w:jc w:val="left"/>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，代表</w:t>
      </w:r>
      <w:r>
        <w:rPr>
          <w:rFonts w:hint="eastAsia" w:ascii="宋体" w:hAnsi="宋体" w:cs="宋体"/>
          <w:szCs w:val="21"/>
          <w:u w:val="single"/>
        </w:rPr>
        <w:t xml:space="preserve">                         </w:t>
      </w:r>
      <w:r>
        <w:rPr>
          <w:rFonts w:hint="eastAsia" w:ascii="宋体" w:hAnsi="宋体" w:cs="宋体"/>
          <w:szCs w:val="21"/>
        </w:rPr>
        <w:t xml:space="preserve"> 公司特此声明：本次报价是我单位在对本次报价活动再次慎重考虑后的报价，我单位自愿承担本次报价的一切责任，同意签订合同，并承诺全面履行合同，绝不反悔。</w:t>
      </w:r>
    </w:p>
    <w:p w14:paraId="2E00FCD3">
      <w:pPr>
        <w:adjustRightInd w:val="0"/>
        <w:snapToGrid w:val="0"/>
        <w:spacing w:line="360" w:lineRule="auto"/>
        <w:ind w:firstLine="2942" w:firstLineChars="0"/>
        <w:rPr>
          <w:rFonts w:ascii="宋体" w:hAnsi="宋体" w:cs="宋体"/>
          <w:szCs w:val="21"/>
        </w:rPr>
      </w:pPr>
      <w:r>
        <w:rPr>
          <w:rFonts w:hint="eastAsia" w:ascii="宋体" w:hAnsi="宋体" w:cs="宋体"/>
          <w:szCs w:val="21"/>
        </w:rPr>
        <w:t>响 应 单 位 ：</w:t>
      </w:r>
      <w:r>
        <w:rPr>
          <w:rFonts w:hint="eastAsia" w:ascii="宋体" w:hAnsi="宋体" w:cs="宋体"/>
          <w:szCs w:val="21"/>
          <w:u w:val="single"/>
        </w:rPr>
        <w:t xml:space="preserve">                          </w:t>
      </w:r>
      <w:r>
        <w:rPr>
          <w:rFonts w:hint="eastAsia" w:ascii="宋体" w:hAnsi="宋体" w:cs="宋体"/>
          <w:szCs w:val="21"/>
        </w:rPr>
        <w:t>（盖单位公章）</w:t>
      </w:r>
    </w:p>
    <w:p w14:paraId="69185512">
      <w:pPr>
        <w:adjustRightInd w:val="0"/>
        <w:snapToGrid w:val="0"/>
        <w:spacing w:line="360" w:lineRule="auto"/>
        <w:ind w:firstLine="2940" w:firstLineChars="0"/>
        <w:rPr>
          <w:rFonts w:ascii="宋体" w:hAnsi="宋体" w:cs="宋体"/>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（签字或盖章）</w:t>
      </w:r>
    </w:p>
    <w:p w14:paraId="4CDFA76F">
      <w:pPr>
        <w:adjustRightInd w:val="0"/>
        <w:snapToGrid w:val="0"/>
        <w:spacing w:line="360" w:lineRule="auto"/>
        <w:ind w:firstLine="2940" w:firstLineChars="0"/>
        <w:rPr>
          <w:rFonts w:ascii="宋体" w:hAnsi="宋体" w:cs="宋体"/>
          <w:szCs w:val="21"/>
          <w:u w:val="single"/>
        </w:rPr>
      </w:pPr>
      <w:r>
        <w:rPr>
          <w:rFonts w:hint="eastAsia" w:ascii="宋体" w:hAnsi="宋体" w:cs="宋体"/>
          <w:szCs w:val="21"/>
        </w:rPr>
        <w:t>联 系 人 电 话：</w:t>
      </w:r>
      <w:r>
        <w:rPr>
          <w:rFonts w:hint="eastAsia" w:ascii="宋体" w:hAnsi="宋体" w:cs="宋体"/>
          <w:szCs w:val="21"/>
          <w:u w:val="single"/>
        </w:rPr>
        <w:t xml:space="preserve">                        </w:t>
      </w:r>
    </w:p>
    <w:p w14:paraId="7DBE4F47">
      <w:pPr>
        <w:ind w:firstLine="0" w:firstLineChars="0"/>
        <w:sectPr>
          <w:footerReference r:id="rId6" w:type="default"/>
          <w:pgSz w:w="11905" w:h="16838"/>
          <w:pgMar w:top="1417" w:right="1417" w:bottom="1417" w:left="1417" w:header="850" w:footer="992" w:gutter="0"/>
          <w:cols w:space="0" w:num="1"/>
          <w:docGrid w:type="lines" w:linePitch="323" w:charSpace="0"/>
        </w:sectPr>
      </w:pPr>
    </w:p>
    <w:p w14:paraId="2A97CF30">
      <w:pPr>
        <w:pStyle w:val="2"/>
      </w:pPr>
    </w:p>
    <w:p w14:paraId="39D4C706">
      <w:pPr>
        <w:spacing w:afterLines="50" w:line="440" w:lineRule="exact"/>
        <w:ind w:firstLine="0" w:firstLineChars="0"/>
        <w:jc w:val="center"/>
        <w:rPr>
          <w:rFonts w:ascii="宋体" w:hAnsi="宋体" w:cs="宋体"/>
          <w:sz w:val="24"/>
        </w:rPr>
      </w:pPr>
      <w:r>
        <w:rPr>
          <w:rFonts w:hint="eastAsia" w:ascii="宋体" w:hAnsi="宋体" w:cs="宋体"/>
          <w:b/>
          <w:bCs/>
          <w:sz w:val="32"/>
          <w:szCs w:val="32"/>
        </w:rPr>
        <w:t>五、完成的类似项目情况表</w:t>
      </w:r>
    </w:p>
    <w:p w14:paraId="3246B4CF">
      <w:pPr>
        <w:spacing w:line="66" w:lineRule="exact"/>
        <w:ind w:firstLine="420"/>
      </w:pPr>
    </w:p>
    <w:tbl>
      <w:tblPr>
        <w:tblStyle w:val="28"/>
        <w:tblW w:w="85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0"/>
        <w:gridCol w:w="6251"/>
      </w:tblGrid>
      <w:tr w14:paraId="67AE6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2270" w:type="dxa"/>
            <w:tcBorders>
              <w:top w:val="single" w:color="000000" w:sz="2" w:space="0"/>
              <w:bottom w:val="single" w:color="000000" w:sz="2" w:space="0"/>
            </w:tcBorders>
            <w:vAlign w:val="center"/>
          </w:tcPr>
          <w:p w14:paraId="368E04E5">
            <w:pPr>
              <w:spacing w:before="143" w:line="220" w:lineRule="auto"/>
              <w:ind w:left="670" w:firstLine="0" w:firstLineChars="0"/>
              <w:rPr>
                <w:rFonts w:ascii="宋体" w:hAnsi="宋体" w:cs="宋体"/>
                <w:sz w:val="24"/>
              </w:rPr>
            </w:pPr>
            <w:r>
              <w:rPr>
                <w:rFonts w:ascii="宋体" w:hAnsi="宋体" w:cs="宋体"/>
                <w:spacing w:val="-6"/>
                <w:sz w:val="24"/>
              </w:rPr>
              <w:t>项</w:t>
            </w:r>
            <w:r>
              <w:rPr>
                <w:rFonts w:ascii="宋体" w:hAnsi="宋体" w:cs="宋体"/>
                <w:spacing w:val="-4"/>
                <w:sz w:val="24"/>
              </w:rPr>
              <w:t>目名称</w:t>
            </w:r>
          </w:p>
        </w:tc>
        <w:tc>
          <w:tcPr>
            <w:tcW w:w="6251" w:type="dxa"/>
            <w:tcBorders>
              <w:top w:val="single" w:color="000000" w:sz="2" w:space="0"/>
              <w:bottom w:val="single" w:color="000000" w:sz="2" w:space="0"/>
            </w:tcBorders>
            <w:vAlign w:val="center"/>
          </w:tcPr>
          <w:p w14:paraId="0741FB5D">
            <w:pPr>
              <w:ind w:firstLine="0" w:firstLineChars="0"/>
              <w:rPr>
                <w:rFonts w:ascii="Arial"/>
              </w:rPr>
            </w:pPr>
          </w:p>
        </w:tc>
      </w:tr>
      <w:tr w14:paraId="5A6F9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2270" w:type="dxa"/>
            <w:tcBorders>
              <w:top w:val="single" w:color="000000" w:sz="2" w:space="0"/>
              <w:bottom w:val="single" w:color="000000" w:sz="2" w:space="0"/>
            </w:tcBorders>
            <w:vAlign w:val="center"/>
          </w:tcPr>
          <w:p w14:paraId="0B799ED4">
            <w:pPr>
              <w:spacing w:before="107" w:line="220" w:lineRule="auto"/>
              <w:ind w:left="670" w:firstLine="0" w:firstLineChars="0"/>
              <w:rPr>
                <w:rFonts w:ascii="宋体" w:hAnsi="宋体" w:cs="宋体"/>
                <w:sz w:val="24"/>
              </w:rPr>
            </w:pPr>
            <w:r>
              <w:rPr>
                <w:rFonts w:ascii="宋体" w:hAnsi="宋体" w:cs="宋体"/>
                <w:spacing w:val="-6"/>
                <w:sz w:val="24"/>
              </w:rPr>
              <w:t>项</w:t>
            </w:r>
            <w:r>
              <w:rPr>
                <w:rFonts w:ascii="宋体" w:hAnsi="宋体" w:cs="宋体"/>
                <w:spacing w:val="-4"/>
                <w:sz w:val="24"/>
              </w:rPr>
              <w:t>目内容</w:t>
            </w:r>
          </w:p>
        </w:tc>
        <w:tc>
          <w:tcPr>
            <w:tcW w:w="6251" w:type="dxa"/>
            <w:tcBorders>
              <w:top w:val="single" w:color="000000" w:sz="2" w:space="0"/>
              <w:bottom w:val="single" w:color="000000" w:sz="2" w:space="0"/>
            </w:tcBorders>
            <w:vAlign w:val="center"/>
          </w:tcPr>
          <w:p w14:paraId="469216C6">
            <w:pPr>
              <w:ind w:firstLine="0" w:firstLineChars="0"/>
              <w:rPr>
                <w:rFonts w:ascii="Arial"/>
              </w:rPr>
            </w:pPr>
          </w:p>
        </w:tc>
      </w:tr>
      <w:tr w14:paraId="129D8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2270" w:type="dxa"/>
            <w:tcBorders>
              <w:top w:val="single" w:color="000000" w:sz="2" w:space="0"/>
              <w:bottom w:val="single" w:color="000000" w:sz="2" w:space="0"/>
            </w:tcBorders>
            <w:vAlign w:val="center"/>
          </w:tcPr>
          <w:p w14:paraId="6A6CF538">
            <w:pPr>
              <w:spacing w:before="111" w:line="218" w:lineRule="auto"/>
              <w:ind w:left="667" w:firstLine="0" w:firstLineChars="0"/>
              <w:rPr>
                <w:rFonts w:ascii="宋体" w:hAnsi="宋体" w:cs="宋体"/>
                <w:sz w:val="24"/>
              </w:rPr>
            </w:pPr>
            <w:r>
              <w:rPr>
                <w:rFonts w:ascii="宋体" w:hAnsi="宋体" w:cs="宋体"/>
                <w:spacing w:val="-6"/>
                <w:sz w:val="24"/>
              </w:rPr>
              <w:t>合</w:t>
            </w:r>
            <w:r>
              <w:rPr>
                <w:rFonts w:ascii="宋体" w:hAnsi="宋体" w:cs="宋体"/>
                <w:spacing w:val="-3"/>
                <w:sz w:val="24"/>
              </w:rPr>
              <w:t>同价格</w:t>
            </w:r>
          </w:p>
        </w:tc>
        <w:tc>
          <w:tcPr>
            <w:tcW w:w="6251" w:type="dxa"/>
            <w:tcBorders>
              <w:top w:val="single" w:color="000000" w:sz="2" w:space="0"/>
              <w:bottom w:val="single" w:color="000000" w:sz="2" w:space="0"/>
            </w:tcBorders>
            <w:vAlign w:val="center"/>
          </w:tcPr>
          <w:p w14:paraId="7C58F517">
            <w:pPr>
              <w:ind w:firstLine="0" w:firstLineChars="0"/>
              <w:rPr>
                <w:rFonts w:ascii="Arial"/>
              </w:rPr>
            </w:pPr>
          </w:p>
        </w:tc>
      </w:tr>
      <w:tr w14:paraId="03BD2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2270" w:type="dxa"/>
            <w:tcBorders>
              <w:top w:val="single" w:color="000000" w:sz="2" w:space="0"/>
              <w:bottom w:val="single" w:color="000000" w:sz="2" w:space="0"/>
            </w:tcBorders>
            <w:vAlign w:val="center"/>
          </w:tcPr>
          <w:p w14:paraId="35FC341A">
            <w:pPr>
              <w:spacing w:before="110" w:line="221" w:lineRule="auto"/>
              <w:ind w:left="697" w:firstLine="0" w:firstLineChars="0"/>
              <w:rPr>
                <w:rFonts w:ascii="宋体" w:hAnsi="宋体" w:cs="宋体"/>
                <w:sz w:val="24"/>
              </w:rPr>
            </w:pPr>
            <w:r>
              <w:rPr>
                <w:rFonts w:ascii="宋体" w:hAnsi="宋体" w:cs="宋体"/>
                <w:spacing w:val="-12"/>
                <w:sz w:val="24"/>
              </w:rPr>
              <w:t>甲</w:t>
            </w:r>
            <w:r>
              <w:rPr>
                <w:rFonts w:ascii="宋体" w:hAnsi="宋体" w:cs="宋体"/>
                <w:spacing w:val="-11"/>
                <w:sz w:val="24"/>
              </w:rPr>
              <w:t>方名称</w:t>
            </w:r>
          </w:p>
        </w:tc>
        <w:tc>
          <w:tcPr>
            <w:tcW w:w="6251" w:type="dxa"/>
            <w:tcBorders>
              <w:top w:val="single" w:color="000000" w:sz="2" w:space="0"/>
              <w:bottom w:val="single" w:color="000000" w:sz="2" w:space="0"/>
            </w:tcBorders>
            <w:vAlign w:val="center"/>
          </w:tcPr>
          <w:p w14:paraId="43BAC30F">
            <w:pPr>
              <w:ind w:firstLine="0" w:firstLineChars="0"/>
              <w:rPr>
                <w:rFonts w:ascii="Arial"/>
              </w:rPr>
            </w:pPr>
          </w:p>
        </w:tc>
      </w:tr>
      <w:tr w14:paraId="29750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2270" w:type="dxa"/>
            <w:tcBorders>
              <w:top w:val="single" w:color="000000" w:sz="2" w:space="0"/>
              <w:bottom w:val="single" w:color="000000" w:sz="2" w:space="0"/>
            </w:tcBorders>
            <w:vAlign w:val="center"/>
          </w:tcPr>
          <w:p w14:paraId="7B6F4D6F">
            <w:pPr>
              <w:spacing w:before="112" w:line="221" w:lineRule="auto"/>
              <w:ind w:left="225" w:firstLine="0" w:firstLineChars="0"/>
              <w:rPr>
                <w:rFonts w:ascii="宋体" w:hAnsi="宋体" w:cs="宋体"/>
                <w:sz w:val="24"/>
              </w:rPr>
            </w:pPr>
            <w:r>
              <w:rPr>
                <w:rFonts w:ascii="宋体" w:hAnsi="宋体" w:cs="宋体"/>
                <w:spacing w:val="-11"/>
                <w:sz w:val="24"/>
              </w:rPr>
              <w:t>甲</w:t>
            </w:r>
            <w:r>
              <w:rPr>
                <w:rFonts w:ascii="宋体" w:hAnsi="宋体" w:cs="宋体"/>
                <w:spacing w:val="-6"/>
                <w:sz w:val="24"/>
              </w:rPr>
              <w:t>方联系人及电话</w:t>
            </w:r>
          </w:p>
        </w:tc>
        <w:tc>
          <w:tcPr>
            <w:tcW w:w="6251" w:type="dxa"/>
            <w:tcBorders>
              <w:top w:val="single" w:color="000000" w:sz="2" w:space="0"/>
              <w:bottom w:val="single" w:color="000000" w:sz="2" w:space="0"/>
            </w:tcBorders>
            <w:vAlign w:val="center"/>
          </w:tcPr>
          <w:p w14:paraId="599E2AA1">
            <w:pPr>
              <w:ind w:firstLine="0" w:firstLineChars="0"/>
              <w:rPr>
                <w:rFonts w:ascii="Arial"/>
              </w:rPr>
            </w:pPr>
          </w:p>
        </w:tc>
      </w:tr>
      <w:tr w14:paraId="1B512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2" w:hRule="atLeast"/>
          <w:jc w:val="center"/>
        </w:trPr>
        <w:tc>
          <w:tcPr>
            <w:tcW w:w="2270" w:type="dxa"/>
            <w:tcBorders>
              <w:top w:val="single" w:color="000000" w:sz="2" w:space="0"/>
              <w:bottom w:val="single" w:color="000000" w:sz="2" w:space="0"/>
            </w:tcBorders>
            <w:vAlign w:val="center"/>
          </w:tcPr>
          <w:p w14:paraId="2626B7FD">
            <w:pPr>
              <w:spacing w:before="78" w:line="480" w:lineRule="auto"/>
              <w:ind w:right="51" w:firstLine="0" w:firstLineChars="0"/>
              <w:jc w:val="center"/>
              <w:rPr>
                <w:rFonts w:ascii="宋体" w:hAnsi="宋体" w:cs="宋体"/>
                <w:sz w:val="24"/>
              </w:rPr>
            </w:pPr>
            <w:r>
              <w:rPr>
                <w:rFonts w:ascii="宋体" w:hAnsi="宋体" w:cs="宋体"/>
                <w:spacing w:val="-6"/>
                <w:sz w:val="24"/>
              </w:rPr>
              <w:t>项</w:t>
            </w:r>
            <w:r>
              <w:rPr>
                <w:rFonts w:ascii="宋体" w:hAnsi="宋体" w:cs="宋体"/>
                <w:spacing w:val="-3"/>
                <w:sz w:val="24"/>
              </w:rPr>
              <w:t>目概况及履</w:t>
            </w:r>
            <w:r>
              <w:rPr>
                <w:rFonts w:ascii="宋体" w:hAnsi="宋体" w:cs="宋体"/>
                <w:spacing w:val="-8"/>
                <w:sz w:val="24"/>
              </w:rPr>
              <w:t>约</w:t>
            </w:r>
            <w:r>
              <w:rPr>
                <w:rFonts w:ascii="宋体" w:hAnsi="宋体" w:cs="宋体"/>
                <w:spacing w:val="-5"/>
                <w:sz w:val="24"/>
              </w:rPr>
              <w:t>情况</w:t>
            </w:r>
          </w:p>
        </w:tc>
        <w:tc>
          <w:tcPr>
            <w:tcW w:w="6251" w:type="dxa"/>
            <w:tcBorders>
              <w:top w:val="single" w:color="000000" w:sz="2" w:space="0"/>
              <w:bottom w:val="single" w:color="000000" w:sz="2" w:space="0"/>
            </w:tcBorders>
            <w:vAlign w:val="center"/>
          </w:tcPr>
          <w:p w14:paraId="75EF0D72">
            <w:pPr>
              <w:ind w:firstLine="0" w:firstLineChars="0"/>
              <w:rPr>
                <w:rFonts w:ascii="Arial"/>
              </w:rPr>
            </w:pPr>
          </w:p>
        </w:tc>
      </w:tr>
      <w:tr w14:paraId="3EEDF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9" w:hRule="atLeast"/>
          <w:jc w:val="center"/>
        </w:trPr>
        <w:tc>
          <w:tcPr>
            <w:tcW w:w="2270" w:type="dxa"/>
            <w:tcBorders>
              <w:top w:val="single" w:color="000000" w:sz="2" w:space="0"/>
              <w:bottom w:val="single" w:color="000000" w:sz="2" w:space="0"/>
            </w:tcBorders>
            <w:vAlign w:val="center"/>
          </w:tcPr>
          <w:p w14:paraId="6A79DB65">
            <w:pPr>
              <w:spacing w:before="78" w:line="221" w:lineRule="auto"/>
              <w:ind w:firstLine="0" w:firstLineChars="0"/>
              <w:jc w:val="center"/>
              <w:rPr>
                <w:rFonts w:ascii="宋体" w:hAnsi="宋体" w:cs="宋体"/>
                <w:sz w:val="24"/>
              </w:rPr>
            </w:pPr>
            <w:r>
              <w:rPr>
                <w:rFonts w:ascii="宋体" w:hAnsi="宋体" w:cs="宋体"/>
                <w:spacing w:val="-7"/>
                <w:sz w:val="24"/>
              </w:rPr>
              <w:t>备</w:t>
            </w:r>
            <w:r>
              <w:rPr>
                <w:rFonts w:ascii="宋体" w:hAnsi="宋体" w:cs="宋体"/>
                <w:spacing w:val="-6"/>
                <w:sz w:val="24"/>
              </w:rPr>
              <w:t>注</w:t>
            </w:r>
          </w:p>
        </w:tc>
        <w:tc>
          <w:tcPr>
            <w:tcW w:w="6251" w:type="dxa"/>
            <w:tcBorders>
              <w:top w:val="single" w:color="000000" w:sz="2" w:space="0"/>
              <w:bottom w:val="single" w:color="000000" w:sz="2" w:space="0"/>
            </w:tcBorders>
            <w:vAlign w:val="center"/>
          </w:tcPr>
          <w:p w14:paraId="3F2792F7">
            <w:pPr>
              <w:ind w:firstLine="0" w:firstLineChars="0"/>
              <w:jc w:val="center"/>
              <w:rPr>
                <w:rFonts w:ascii="Arial"/>
              </w:rPr>
            </w:pPr>
            <w:r>
              <w:rPr>
                <w:rFonts w:hint="eastAsia" w:ascii="Arial"/>
              </w:rPr>
              <w:t>后附相关证明材料 (合同协议书)</w:t>
            </w:r>
          </w:p>
        </w:tc>
      </w:tr>
    </w:tbl>
    <w:p w14:paraId="270FBAB6">
      <w:pPr>
        <w:spacing w:line="560" w:lineRule="exact"/>
        <w:ind w:firstLine="723"/>
        <w:jc w:val="center"/>
        <w:rPr>
          <w:rFonts w:ascii="黑体" w:eastAsia="黑体"/>
          <w:b/>
          <w:bCs/>
          <w:color w:val="000000"/>
          <w:sz w:val="36"/>
          <w:szCs w:val="36"/>
        </w:rPr>
      </w:pPr>
    </w:p>
    <w:p w14:paraId="236667EC">
      <w:pPr>
        <w:pStyle w:val="2"/>
      </w:pPr>
    </w:p>
    <w:p w14:paraId="3A9FDE91">
      <w:pPr>
        <w:pStyle w:val="2"/>
      </w:pPr>
    </w:p>
    <w:p w14:paraId="2CC03DA9">
      <w:pPr>
        <w:pStyle w:val="2"/>
      </w:pPr>
    </w:p>
    <w:p w14:paraId="1845D776">
      <w:pPr>
        <w:pStyle w:val="2"/>
      </w:pPr>
    </w:p>
    <w:p w14:paraId="5F162871">
      <w:pPr>
        <w:pStyle w:val="2"/>
      </w:pPr>
    </w:p>
    <w:p w14:paraId="6C751587">
      <w:pPr>
        <w:pStyle w:val="2"/>
      </w:pPr>
    </w:p>
    <w:p w14:paraId="305A2056">
      <w:pPr>
        <w:pStyle w:val="2"/>
      </w:pPr>
    </w:p>
    <w:p w14:paraId="31B3F8E4">
      <w:pPr>
        <w:pStyle w:val="2"/>
      </w:pPr>
    </w:p>
    <w:p w14:paraId="077181A2">
      <w:pPr>
        <w:pStyle w:val="2"/>
      </w:pPr>
      <w:bookmarkStart w:id="35" w:name="_GoBack"/>
      <w:bookmarkEnd w:id="35"/>
    </w:p>
    <w:p w14:paraId="3F44FD4F">
      <w:pPr>
        <w:pStyle w:val="2"/>
      </w:pPr>
    </w:p>
    <w:p w14:paraId="1651EC3F">
      <w:pPr>
        <w:pStyle w:val="2"/>
      </w:pPr>
    </w:p>
    <w:p w14:paraId="530C495B">
      <w:pPr>
        <w:pStyle w:val="2"/>
      </w:pPr>
    </w:p>
    <w:p w14:paraId="262C7F3C">
      <w:pPr>
        <w:pStyle w:val="2"/>
      </w:pPr>
    </w:p>
    <w:p w14:paraId="1C9B9E34">
      <w:pPr>
        <w:spacing w:afterLines="50" w:line="440" w:lineRule="exact"/>
        <w:ind w:firstLine="0" w:firstLineChars="0"/>
        <w:jc w:val="center"/>
        <w:rPr>
          <w:rFonts w:ascii="宋体" w:hAnsi="宋体" w:cs="宋体"/>
          <w:b/>
          <w:bCs/>
          <w:sz w:val="32"/>
          <w:szCs w:val="32"/>
        </w:rPr>
      </w:pPr>
      <w:r>
        <w:rPr>
          <w:rFonts w:hint="eastAsia" w:ascii="宋体" w:hAnsi="宋体" w:cs="宋体"/>
          <w:b/>
          <w:bCs/>
          <w:sz w:val="32"/>
          <w:szCs w:val="32"/>
        </w:rPr>
        <w:t>六、包括但不限于响应单位营业执照复印件等</w:t>
      </w:r>
    </w:p>
    <w:p w14:paraId="63260E3C">
      <w:pPr>
        <w:pStyle w:val="2"/>
        <w:sectPr>
          <w:pgSz w:w="11905" w:h="16838"/>
          <w:pgMar w:top="1417" w:right="1417" w:bottom="1417" w:left="1417" w:header="850" w:footer="992" w:gutter="0"/>
          <w:cols w:space="0" w:num="1"/>
          <w:docGrid w:type="lines" w:linePitch="323" w:charSpace="0"/>
        </w:sectPr>
      </w:pPr>
    </w:p>
    <w:p w14:paraId="5653E0F3">
      <w:pPr>
        <w:spacing w:afterLines="50" w:line="440" w:lineRule="exact"/>
        <w:ind w:firstLine="0" w:firstLineChars="0"/>
        <w:jc w:val="center"/>
        <w:rPr>
          <w:rFonts w:ascii="宋体" w:hAnsi="宋体" w:cs="宋体"/>
          <w:b/>
          <w:bCs/>
          <w:sz w:val="32"/>
          <w:szCs w:val="32"/>
        </w:rPr>
      </w:pPr>
      <w:r>
        <w:rPr>
          <w:rFonts w:hint="eastAsia" w:ascii="宋体" w:hAnsi="宋体" w:cs="宋体"/>
          <w:b/>
          <w:bCs/>
          <w:sz w:val="32"/>
          <w:szCs w:val="32"/>
        </w:rPr>
        <w:t>七、  承  诺  书</w:t>
      </w:r>
    </w:p>
    <w:p w14:paraId="4A24ADDE">
      <w:pPr>
        <w:spacing w:line="560" w:lineRule="exact"/>
        <w:ind w:firstLine="0" w:firstLineChars="0"/>
        <w:jc w:val="left"/>
        <w:rPr>
          <w:rFonts w:ascii="宋体" w:hAnsi="宋体" w:cs="宋体"/>
          <w:szCs w:val="21"/>
        </w:rPr>
      </w:pPr>
      <w:r>
        <w:rPr>
          <w:rFonts w:hint="eastAsia" w:ascii="宋体" w:hAnsi="宋体" w:cs="宋体"/>
          <w:szCs w:val="21"/>
        </w:rPr>
        <w:t>致杭州交通高等级公路养护有限公司 ：</w:t>
      </w:r>
    </w:p>
    <w:p w14:paraId="5496B39B">
      <w:pPr>
        <w:spacing w:line="560" w:lineRule="exact"/>
        <w:ind w:firstLine="525" w:firstLineChars="250"/>
        <w:jc w:val="left"/>
        <w:rPr>
          <w:rFonts w:ascii="宋体" w:hAnsi="宋体" w:cs="宋体"/>
          <w:szCs w:val="21"/>
        </w:rPr>
      </w:pPr>
      <w:r>
        <w:rPr>
          <w:rFonts w:hint="eastAsia" w:ascii="宋体" w:hAnsi="宋体" w:cs="宋体"/>
          <w:szCs w:val="21"/>
        </w:rPr>
        <w:t>通过对贵单位</w:t>
      </w:r>
      <w:r>
        <w:rPr>
          <w:rFonts w:hint="eastAsia" w:ascii="宋体" w:hAnsi="宋体" w:cs="宋体"/>
          <w:szCs w:val="21"/>
          <w:u w:val="single"/>
        </w:rPr>
        <w:t xml:space="preserve"> 2025年交安设施采购 </w:t>
      </w:r>
      <w:r>
        <w:rPr>
          <w:rFonts w:hint="eastAsia" w:ascii="宋体" w:hAnsi="宋体" w:cs="宋体"/>
          <w:szCs w:val="21"/>
        </w:rPr>
        <w:t>选择文件认真研究后，我单位郑重承诺：</w:t>
      </w:r>
    </w:p>
    <w:p w14:paraId="20F0991A">
      <w:pPr>
        <w:spacing w:line="560" w:lineRule="exact"/>
        <w:ind w:firstLine="525" w:firstLineChars="250"/>
        <w:jc w:val="left"/>
        <w:rPr>
          <w:rFonts w:ascii="宋体" w:hAnsi="宋体" w:cs="宋体"/>
          <w:szCs w:val="21"/>
        </w:rPr>
      </w:pPr>
      <w:r>
        <w:rPr>
          <w:szCs w:val="21"/>
        </w:rPr>
        <w:t>1</w:t>
      </w:r>
      <w:r>
        <w:rPr>
          <w:rFonts w:hint="eastAsia" w:ascii="宋体" w:hAnsi="宋体" w:cs="宋体"/>
          <w:szCs w:val="21"/>
        </w:rPr>
        <w:t>.我单位完全接受贵方</w:t>
      </w:r>
      <w:r>
        <w:rPr>
          <w:rFonts w:hint="eastAsia" w:ascii="宋体" w:hAnsi="宋体" w:cs="宋体"/>
          <w:szCs w:val="21"/>
          <w:u w:val="single"/>
        </w:rPr>
        <w:t xml:space="preserve"> 2025年交安设施采购 </w:t>
      </w:r>
      <w:r>
        <w:rPr>
          <w:rFonts w:hint="eastAsia" w:ascii="宋体" w:hAnsi="宋体" w:cs="宋体"/>
          <w:szCs w:val="21"/>
        </w:rPr>
        <w:t>选择文件的各项要求，保证在实施过程中，坚决执行合同约定，承担合同责任,并全面履行合同义务。</w:t>
      </w:r>
    </w:p>
    <w:p w14:paraId="6D0FBA29">
      <w:pPr>
        <w:spacing w:line="560" w:lineRule="exact"/>
        <w:ind w:firstLine="525" w:firstLineChars="250"/>
        <w:jc w:val="left"/>
        <w:rPr>
          <w:rFonts w:ascii="宋体" w:hAnsi="宋体" w:cs="宋体"/>
          <w:szCs w:val="21"/>
        </w:rPr>
      </w:pPr>
      <w:r>
        <w:rPr>
          <w:rFonts w:hint="eastAsia"/>
          <w:szCs w:val="21"/>
        </w:rPr>
        <w:t>2.</w:t>
      </w:r>
      <w:r>
        <w:rPr>
          <w:rFonts w:hint="eastAsia" w:ascii="宋体" w:hAnsi="宋体" w:cs="宋体"/>
          <w:szCs w:val="21"/>
        </w:rPr>
        <w:t>我方在响应、合同签署阶段已对选择文件进行详细核查，对其做出的判断和决策负责，在合同履行过程中不因上述问题向甲方提出任何索赔。</w:t>
      </w:r>
    </w:p>
    <w:p w14:paraId="29E24170">
      <w:pPr>
        <w:spacing w:line="560" w:lineRule="exact"/>
        <w:ind w:firstLine="525" w:firstLineChars="250"/>
        <w:jc w:val="left"/>
        <w:rPr>
          <w:rFonts w:ascii="宋体" w:hAnsi="宋体" w:cs="宋体"/>
          <w:szCs w:val="21"/>
        </w:rPr>
      </w:pPr>
      <w:r>
        <w:rPr>
          <w:rFonts w:hint="eastAsia"/>
          <w:szCs w:val="21"/>
        </w:rPr>
        <w:t>3</w:t>
      </w:r>
      <w:r>
        <w:rPr>
          <w:rFonts w:hint="eastAsia" w:ascii="宋体" w:hAnsi="宋体" w:cs="宋体"/>
          <w:szCs w:val="21"/>
        </w:rPr>
        <w:t>.我方保证接到中选通知后，按响应文件及合同协议书的要求，及时做好人员、设备、物资的安排；并随时接受贵单位的检查和验收。如施工过程中，我方未达到贵方要求和自身承诺，自愿接受贵方调整工程任务，直至解除合同的一切处理，并承担一切责任。</w:t>
      </w:r>
    </w:p>
    <w:p w14:paraId="5F1EC590">
      <w:pPr>
        <w:spacing w:line="560" w:lineRule="exact"/>
        <w:ind w:firstLine="525" w:firstLineChars="250"/>
        <w:jc w:val="left"/>
        <w:rPr>
          <w:rFonts w:ascii="宋体" w:hAnsi="宋体" w:cs="宋体"/>
          <w:szCs w:val="21"/>
        </w:rPr>
      </w:pPr>
      <w:r>
        <w:rPr>
          <w:rFonts w:hint="eastAsia"/>
          <w:szCs w:val="21"/>
        </w:rPr>
        <w:t>4</w:t>
      </w:r>
      <w:r>
        <w:rPr>
          <w:rFonts w:hint="eastAsia" w:ascii="宋体" w:hAnsi="宋体" w:cs="宋体"/>
          <w:szCs w:val="21"/>
        </w:rPr>
        <w:t>.我方服从贵方、业主要求和总体进度安排，无条件接受贵方对我方的安排及内容调整，并承诺绝不以此作为借口提出增加费用要求。</w:t>
      </w:r>
    </w:p>
    <w:p w14:paraId="4527C325">
      <w:pPr>
        <w:spacing w:line="560" w:lineRule="exact"/>
        <w:ind w:firstLine="525" w:firstLineChars="250"/>
        <w:jc w:val="left"/>
        <w:rPr>
          <w:rFonts w:ascii="宋体" w:hAnsi="宋体" w:cs="宋体"/>
          <w:szCs w:val="21"/>
        </w:rPr>
      </w:pPr>
      <w:r>
        <w:rPr>
          <w:rFonts w:hint="eastAsia"/>
          <w:szCs w:val="21"/>
        </w:rPr>
        <w:t>5.</w:t>
      </w:r>
      <w:r>
        <w:rPr>
          <w:rFonts w:hint="eastAsia" w:ascii="宋体" w:hAnsi="宋体" w:cs="宋体"/>
          <w:szCs w:val="21"/>
        </w:rPr>
        <w:t>施工过程中，若因我方原因引起的窝工及误工，由此产生的一切损失均有我方承担。</w:t>
      </w:r>
    </w:p>
    <w:p w14:paraId="43A7CEA4">
      <w:pPr>
        <w:spacing w:line="560" w:lineRule="exact"/>
        <w:ind w:firstLine="525" w:firstLineChars="250"/>
        <w:jc w:val="left"/>
        <w:rPr>
          <w:rFonts w:ascii="宋体" w:hAnsi="宋体" w:cs="宋体"/>
          <w:szCs w:val="21"/>
        </w:rPr>
      </w:pPr>
      <w:r>
        <w:rPr>
          <w:rFonts w:hint="eastAsia"/>
          <w:szCs w:val="21"/>
        </w:rPr>
        <w:t>6.</w:t>
      </w:r>
      <w:r>
        <w:rPr>
          <w:rFonts w:hint="eastAsia" w:ascii="宋体" w:hAnsi="宋体" w:cs="宋体"/>
          <w:szCs w:val="21"/>
        </w:rPr>
        <w:t>我方承诺按照合同清单把合格的材料送到贵方指定的地点，每次交货应派专人共同交接。</w:t>
      </w:r>
    </w:p>
    <w:p w14:paraId="1AA0A6A1">
      <w:pPr>
        <w:spacing w:line="560" w:lineRule="exact"/>
        <w:ind w:firstLine="525" w:firstLineChars="250"/>
        <w:jc w:val="left"/>
        <w:rPr>
          <w:rFonts w:ascii="宋体" w:hAnsi="宋体" w:cs="宋体"/>
          <w:szCs w:val="21"/>
        </w:rPr>
      </w:pPr>
      <w:r>
        <w:rPr>
          <w:rFonts w:hint="eastAsia"/>
          <w:szCs w:val="21"/>
        </w:rPr>
        <w:t>7.</w:t>
      </w:r>
      <w:r>
        <w:rPr>
          <w:rFonts w:hint="eastAsia" w:ascii="宋体" w:hAnsi="宋体" w:cs="宋体"/>
          <w:szCs w:val="21"/>
        </w:rPr>
        <w:t>在合同执行过程中，我方将严格执行合同条款约定，全面履行合同义务和责任，服从贵方管理和领导，全面执行贵方的各项管理制度。</w:t>
      </w:r>
    </w:p>
    <w:p w14:paraId="45490331">
      <w:pPr>
        <w:spacing w:line="560" w:lineRule="exact"/>
        <w:ind w:firstLine="525" w:firstLineChars="250"/>
        <w:jc w:val="left"/>
      </w:pPr>
      <w:r>
        <w:rPr>
          <w:rFonts w:hint="eastAsia"/>
          <w:szCs w:val="21"/>
        </w:rPr>
        <w:t>8</w:t>
      </w:r>
      <w:r>
        <w:rPr>
          <w:rFonts w:hint="eastAsia" w:ascii="宋体" w:hAnsi="宋体" w:cs="宋体"/>
          <w:szCs w:val="21"/>
        </w:rPr>
        <w:t>.我方承诺签订合同后，将及时为拟投入本工程的我方全部人员、财产、机械设备购买保险。若因我方自身原因造成人员伤亡、设备的毁坏，我单位将自行承担一切损失和责任，保证不再要求贵方承担经济损失补偿。</w:t>
      </w:r>
      <w:r>
        <w:rPr>
          <w:rFonts w:hint="eastAsia" w:ascii="宋体" w:hAnsi="宋体"/>
          <w:sz w:val="28"/>
          <w:szCs w:val="28"/>
        </w:rPr>
        <w:t xml:space="preserve">                         </w:t>
      </w:r>
    </w:p>
    <w:p w14:paraId="23E02828">
      <w:pPr>
        <w:adjustRightInd w:val="0"/>
        <w:snapToGrid w:val="0"/>
        <w:spacing w:line="480" w:lineRule="auto"/>
        <w:ind w:firstLine="3360" w:firstLineChars="0"/>
        <w:rPr>
          <w:rFonts w:ascii="宋体" w:hAnsi="宋体" w:cs="宋体"/>
          <w:snapToGrid w:val="0"/>
          <w:kern w:val="0"/>
          <w:szCs w:val="21"/>
        </w:rPr>
      </w:pPr>
      <w:r>
        <w:rPr>
          <w:rFonts w:hint="eastAsia" w:ascii="宋体" w:hAnsi="宋体" w:cs="宋体"/>
          <w:snapToGrid w:val="0"/>
          <w:kern w:val="0"/>
          <w:szCs w:val="21"/>
        </w:rPr>
        <w:t>响 应 单 位：</w:t>
      </w:r>
      <w:r>
        <w:rPr>
          <w:rFonts w:hint="eastAsia" w:ascii="宋体" w:hAnsi="宋体" w:cs="宋体"/>
          <w:snapToGrid w:val="0"/>
          <w:kern w:val="0"/>
          <w:szCs w:val="21"/>
          <w:u w:val="single"/>
        </w:rPr>
        <w:t xml:space="preserve">                       </w:t>
      </w:r>
      <w:r>
        <w:rPr>
          <w:rFonts w:hint="eastAsia" w:ascii="宋体" w:hAnsi="宋体" w:cs="宋体"/>
          <w:snapToGrid w:val="0"/>
          <w:kern w:val="0"/>
          <w:szCs w:val="21"/>
        </w:rPr>
        <w:t>（盖单位公章）</w:t>
      </w:r>
    </w:p>
    <w:p w14:paraId="778A0854">
      <w:pPr>
        <w:adjustRightInd w:val="0"/>
        <w:snapToGrid w:val="0"/>
        <w:spacing w:line="480" w:lineRule="auto"/>
        <w:ind w:firstLine="3360" w:firstLineChars="0"/>
        <w:rPr>
          <w:rFonts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rPr>
        <w:t xml:space="preserve">          </w:t>
      </w:r>
      <w:r>
        <w:rPr>
          <w:rFonts w:hint="eastAsia" w:ascii="宋体" w:hAnsi="宋体" w:cs="宋体"/>
          <w:snapToGrid w:val="0"/>
          <w:kern w:val="0"/>
          <w:szCs w:val="21"/>
        </w:rPr>
        <w:t>（签字或盖章）</w:t>
      </w:r>
    </w:p>
    <w:p w14:paraId="4BFA8AA3">
      <w:pPr>
        <w:adjustRightInd w:val="0"/>
        <w:snapToGrid w:val="0"/>
        <w:spacing w:line="480" w:lineRule="auto"/>
        <w:ind w:firstLine="5460" w:firstLineChars="0"/>
        <w:rPr>
          <w:rFonts w:ascii="宋体" w:hAnsi="宋体" w:cs="宋体"/>
          <w:snapToGrid w:val="0"/>
          <w:kern w:val="0"/>
          <w:szCs w:val="21"/>
        </w:rPr>
      </w:pP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年 </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1A4EA">
    <w:pPr>
      <w:pStyle w:val="11"/>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C87E3FD">
                          <w:pPr>
                            <w:pStyle w:val="11"/>
                            <w:ind w:firstLine="360"/>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6C87E3FD">
                    <w:pPr>
                      <w:pStyle w:val="11"/>
                      <w:ind w:firstLine="360"/>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CB25A">
    <w:pPr>
      <w:pStyle w:val="11"/>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2CAF899">
                          <w:pPr>
                            <w:pStyle w:val="11"/>
                            <w:ind w:firstLine="360"/>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ohXI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DohXI5AgAAcQQAAA4AAAAAAAAAAQAgAAAAHwEAAGRycy9lMm9Eb2Mu&#10;eG1sUEsFBgAAAAAGAAYAWQEAAMoFAAAAAA==&#10;">
              <v:fill on="f" focussize="0,0"/>
              <v:stroke on="f" weight="0.5pt"/>
              <v:imagedata o:title=""/>
              <o:lock v:ext="edit" aspectratio="f"/>
              <v:textbox inset="0mm,0mm,0mm,0mm" style="mso-fit-shape-to-text:t;">
                <w:txbxContent>
                  <w:p w14:paraId="22CAF899">
                    <w:pPr>
                      <w:pStyle w:val="11"/>
                      <w:ind w:firstLine="360"/>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2E7A4"/>
    <w:multiLevelType w:val="singleLevel"/>
    <w:tmpl w:val="9412E7A4"/>
    <w:lvl w:ilvl="0" w:tentative="0">
      <w:start w:val="1"/>
      <w:numFmt w:val="chineseCounting"/>
      <w:suff w:val="space"/>
      <w:lvlText w:val="第%1章"/>
      <w:lvlJc w:val="left"/>
      <w:rPr>
        <w:rFonts w:hint="eastAsia"/>
      </w:rPr>
    </w:lvl>
  </w:abstractNum>
  <w:abstractNum w:abstractNumId="1">
    <w:nsid w:val="A500E06B"/>
    <w:multiLevelType w:val="singleLevel"/>
    <w:tmpl w:val="A500E06B"/>
    <w:lvl w:ilvl="0" w:tentative="0">
      <w:start w:val="1"/>
      <w:numFmt w:val="decimal"/>
      <w:suff w:val="nothing"/>
      <w:lvlText w:val="%1、"/>
      <w:lvlJc w:val="left"/>
    </w:lvl>
  </w:abstractNum>
  <w:abstractNum w:abstractNumId="2">
    <w:nsid w:val="B844FE5D"/>
    <w:multiLevelType w:val="singleLevel"/>
    <w:tmpl w:val="B844FE5D"/>
    <w:lvl w:ilvl="0" w:tentative="0">
      <w:start w:val="4"/>
      <w:numFmt w:val="chineseCounting"/>
      <w:suff w:val="nothing"/>
      <w:lvlText w:val="%1、"/>
      <w:lvlJc w:val="left"/>
      <w:rPr>
        <w:rFonts w:hint="eastAsia"/>
      </w:rPr>
    </w:lvl>
  </w:abstractNum>
  <w:abstractNum w:abstractNumId="3">
    <w:nsid w:val="DBD05C21"/>
    <w:multiLevelType w:val="singleLevel"/>
    <w:tmpl w:val="DBD05C21"/>
    <w:lvl w:ilvl="0" w:tentative="0">
      <w:start w:val="1"/>
      <w:numFmt w:val="decimal"/>
      <w:suff w:val="space"/>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546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hMTA5MTgxNzRhNWU2NDlmMTc4ODI5MTBhMzAzNTUifQ=="/>
  </w:docVars>
  <w:rsids>
    <w:rsidRoot w:val="00172A27"/>
    <w:rsid w:val="000C52EC"/>
    <w:rsid w:val="0013637A"/>
    <w:rsid w:val="00172A27"/>
    <w:rsid w:val="00195F52"/>
    <w:rsid w:val="004B507B"/>
    <w:rsid w:val="005D2225"/>
    <w:rsid w:val="00681169"/>
    <w:rsid w:val="00715D29"/>
    <w:rsid w:val="00A1238A"/>
    <w:rsid w:val="00A25E98"/>
    <w:rsid w:val="00E41868"/>
    <w:rsid w:val="01BE5DEA"/>
    <w:rsid w:val="05567238"/>
    <w:rsid w:val="065E0F52"/>
    <w:rsid w:val="077D56AF"/>
    <w:rsid w:val="0A9B775A"/>
    <w:rsid w:val="0E8C3174"/>
    <w:rsid w:val="13DD18EF"/>
    <w:rsid w:val="18E67F66"/>
    <w:rsid w:val="1A250C8F"/>
    <w:rsid w:val="1A4855B8"/>
    <w:rsid w:val="1B8F0197"/>
    <w:rsid w:val="1C546A97"/>
    <w:rsid w:val="1E7A634A"/>
    <w:rsid w:val="1F794E23"/>
    <w:rsid w:val="22D5056E"/>
    <w:rsid w:val="255A0001"/>
    <w:rsid w:val="2689490B"/>
    <w:rsid w:val="2A3A5EF1"/>
    <w:rsid w:val="2BF41741"/>
    <w:rsid w:val="2FCF2198"/>
    <w:rsid w:val="32567AF6"/>
    <w:rsid w:val="32B07AEC"/>
    <w:rsid w:val="32C16FE6"/>
    <w:rsid w:val="32C463D1"/>
    <w:rsid w:val="3367087A"/>
    <w:rsid w:val="3595211B"/>
    <w:rsid w:val="3A1E3DF2"/>
    <w:rsid w:val="3FF67181"/>
    <w:rsid w:val="403829A9"/>
    <w:rsid w:val="40763B34"/>
    <w:rsid w:val="41727207"/>
    <w:rsid w:val="485B6F2A"/>
    <w:rsid w:val="48E91CAA"/>
    <w:rsid w:val="4D827CF2"/>
    <w:rsid w:val="4E936C3F"/>
    <w:rsid w:val="5287726A"/>
    <w:rsid w:val="542A494F"/>
    <w:rsid w:val="55AB18F0"/>
    <w:rsid w:val="55C37C77"/>
    <w:rsid w:val="5B1E290D"/>
    <w:rsid w:val="5EF374CE"/>
    <w:rsid w:val="5FBE4D90"/>
    <w:rsid w:val="5FFD5149"/>
    <w:rsid w:val="6376143E"/>
    <w:rsid w:val="6422181C"/>
    <w:rsid w:val="65016DB6"/>
    <w:rsid w:val="67EC5738"/>
    <w:rsid w:val="6D44125A"/>
    <w:rsid w:val="6DA068D1"/>
    <w:rsid w:val="6ED110C5"/>
    <w:rsid w:val="6FB40867"/>
    <w:rsid w:val="703A5CF0"/>
    <w:rsid w:val="70DC0B34"/>
    <w:rsid w:val="748A745F"/>
    <w:rsid w:val="758049D1"/>
    <w:rsid w:val="77D83B86"/>
    <w:rsid w:val="7A4C23BB"/>
    <w:rsid w:val="7B5F0A91"/>
    <w:rsid w:val="7DAD5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883" w:firstLineChars="20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9"/>
    <w:qFormat/>
    <w:uiPriority w:val="0"/>
    <w:pPr>
      <w:keepNext/>
      <w:keepLines/>
      <w:spacing w:line="360" w:lineRule="auto"/>
      <w:ind w:firstLine="562"/>
      <w:jc w:val="center"/>
      <w:outlineLvl w:val="0"/>
    </w:pPr>
    <w:rPr>
      <w:b/>
      <w:bCs/>
      <w:kern w:val="44"/>
      <w:sz w:val="28"/>
      <w:szCs w:val="44"/>
    </w:rPr>
  </w:style>
  <w:style w:type="paragraph" w:styleId="5">
    <w:name w:val="heading 2"/>
    <w:basedOn w:val="1"/>
    <w:next w:val="1"/>
    <w:unhideWhenUsed/>
    <w:qFormat/>
    <w:uiPriority w:val="0"/>
    <w:pPr>
      <w:keepNext/>
      <w:keepLines/>
      <w:spacing w:line="360" w:lineRule="auto"/>
      <w:ind w:firstLine="0" w:firstLineChars="0"/>
      <w:jc w:val="left"/>
      <w:outlineLvl w:val="1"/>
    </w:pPr>
    <w:rPr>
      <w:rFonts w:eastAsia="黑体"/>
      <w:b/>
      <w:sz w:val="24"/>
    </w:rPr>
  </w:style>
  <w:style w:type="paragraph" w:styleId="6">
    <w:name w:val="heading 3"/>
    <w:basedOn w:val="1"/>
    <w:next w:val="1"/>
    <w:unhideWhenUsed/>
    <w:qFormat/>
    <w:uiPriority w:val="0"/>
    <w:pPr>
      <w:keepNext/>
      <w:keepLines/>
      <w:spacing w:line="360" w:lineRule="auto"/>
      <w:outlineLvl w:val="2"/>
    </w:pPr>
    <w:rPr>
      <w:rFonts w:eastAsia="黑体"/>
      <w:b/>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qFormat/>
    <w:uiPriority w:val="0"/>
    <w:pPr>
      <w:spacing w:line="240" w:lineRule="auto"/>
      <w:ind w:firstLine="420"/>
    </w:pPr>
    <w:rPr>
      <w:rFonts w:cs="宋体"/>
    </w:rPr>
  </w:style>
  <w:style w:type="paragraph" w:customStyle="1" w:styleId="3">
    <w:name w:val="Body Text Indent1"/>
    <w:basedOn w:val="1"/>
    <w:next w:val="1"/>
    <w:qFormat/>
    <w:uiPriority w:val="0"/>
    <w:pPr>
      <w:ind w:left="420" w:leftChars="200"/>
    </w:pPr>
    <w:rPr>
      <w:color w:val="000000"/>
      <w:szCs w:val="21"/>
    </w:rPr>
  </w:style>
  <w:style w:type="paragraph" w:styleId="7">
    <w:name w:val="caption"/>
    <w:basedOn w:val="1"/>
    <w:next w:val="1"/>
    <w:autoRedefine/>
    <w:semiHidden/>
    <w:unhideWhenUsed/>
    <w:qFormat/>
    <w:uiPriority w:val="0"/>
    <w:rPr>
      <w:rFonts w:ascii="Arial" w:hAnsi="Arial" w:eastAsia="黑体"/>
      <w:sz w:val="20"/>
    </w:rPr>
  </w:style>
  <w:style w:type="paragraph" w:styleId="8">
    <w:name w:val="Body Text"/>
    <w:basedOn w:val="1"/>
    <w:next w:val="9"/>
    <w:autoRedefine/>
    <w:qFormat/>
    <w:uiPriority w:val="0"/>
  </w:style>
  <w:style w:type="paragraph" w:styleId="9">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0">
    <w:name w:val="Balloon Text"/>
    <w:basedOn w:val="1"/>
    <w:link w:val="30"/>
    <w:qFormat/>
    <w:uiPriority w:val="0"/>
    <w:pPr>
      <w:spacing w:line="240" w:lineRule="auto"/>
    </w:pPr>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Normal (Web)"/>
    <w:basedOn w:val="1"/>
    <w:qFormat/>
    <w:uiPriority w:val="0"/>
    <w:pPr>
      <w:spacing w:beforeAutospacing="1" w:afterAutospacing="1"/>
      <w:jc w:val="left"/>
    </w:pPr>
    <w:rPr>
      <w:kern w:val="0"/>
      <w:sz w:val="24"/>
    </w:rPr>
  </w:style>
  <w:style w:type="paragraph" w:styleId="16">
    <w:name w:val="Body Text First Indent"/>
    <w:basedOn w:val="8"/>
    <w:unhideWhenUsed/>
    <w:qFormat/>
    <w:uiPriority w:val="99"/>
    <w:pPr>
      <w:ind w:firstLine="420" w:firstLineChars="1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basedOn w:val="19"/>
    <w:qFormat/>
    <w:uiPriority w:val="0"/>
    <w:rPr>
      <w:color w:val="0000FF"/>
      <w:u w:val="single"/>
    </w:rPr>
  </w:style>
  <w:style w:type="paragraph" w:customStyle="1" w:styleId="21">
    <w:name w:val="WPSOffice手动目录 1"/>
    <w:autoRedefine/>
    <w:qFormat/>
    <w:uiPriority w:val="0"/>
    <w:rPr>
      <w:rFonts w:asciiTheme="minorHAnsi" w:hAnsiTheme="minorHAnsi" w:eastAsiaTheme="minorEastAsia" w:cstheme="minorBidi"/>
      <w:lang w:val="en-US" w:eastAsia="zh-CN" w:bidi="ar-SA"/>
    </w:rPr>
  </w:style>
  <w:style w:type="paragraph" w:customStyle="1" w:styleId="22">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paragraph" w:customStyle="1" w:styleId="23">
    <w:name w:val="封面"/>
    <w:basedOn w:val="1"/>
    <w:next w:val="1"/>
    <w:qFormat/>
    <w:uiPriority w:val="0"/>
    <w:pPr>
      <w:keepNext/>
      <w:keepLines/>
      <w:spacing w:line="240" w:lineRule="auto"/>
      <w:ind w:firstLine="0" w:firstLineChars="0"/>
      <w:jc w:val="center"/>
      <w:outlineLvl w:val="0"/>
    </w:pPr>
    <w:rPr>
      <w:rFonts w:hint="eastAsia" w:ascii="宋体" w:hAnsi="宋体" w:cs="宋体"/>
      <w:b/>
      <w:bCs/>
      <w:kern w:val="44"/>
      <w:sz w:val="44"/>
      <w:szCs w:val="44"/>
    </w:rPr>
  </w:style>
  <w:style w:type="paragraph" w:customStyle="1" w:styleId="24">
    <w:name w:val="封面2"/>
    <w:basedOn w:val="1"/>
    <w:next w:val="1"/>
    <w:autoRedefine/>
    <w:qFormat/>
    <w:uiPriority w:val="0"/>
    <w:pPr>
      <w:keepNext/>
      <w:keepLines/>
      <w:spacing w:line="240" w:lineRule="auto"/>
      <w:ind w:firstLine="0" w:firstLineChars="0"/>
      <w:jc w:val="center"/>
      <w:outlineLvl w:val="0"/>
    </w:pPr>
    <w:rPr>
      <w:rFonts w:hint="eastAsia" w:ascii="宋体" w:hAnsi="宋体" w:cs="宋体"/>
      <w:b/>
      <w:bCs/>
      <w:kern w:val="44"/>
      <w:sz w:val="36"/>
      <w:szCs w:val="36"/>
    </w:rPr>
  </w:style>
  <w:style w:type="paragraph" w:customStyle="1" w:styleId="25">
    <w:name w:val="目录"/>
    <w:basedOn w:val="1"/>
    <w:link w:val="26"/>
    <w:qFormat/>
    <w:uiPriority w:val="0"/>
    <w:pPr>
      <w:spacing w:line="240" w:lineRule="auto"/>
      <w:ind w:firstLine="0" w:firstLineChars="0"/>
      <w:jc w:val="center"/>
    </w:pPr>
    <w:rPr>
      <w:rFonts w:ascii="宋体" w:hAnsi="宋体"/>
      <w:b/>
      <w:sz w:val="30"/>
    </w:rPr>
  </w:style>
  <w:style w:type="character" w:customStyle="1" w:styleId="26">
    <w:name w:val="目录 Char"/>
    <w:link w:val="25"/>
    <w:qFormat/>
    <w:uiPriority w:val="0"/>
    <w:rPr>
      <w:rFonts w:ascii="宋体" w:hAnsi="宋体"/>
      <w:b/>
      <w:sz w:val="30"/>
    </w:rPr>
  </w:style>
  <w:style w:type="paragraph" w:customStyle="1" w:styleId="27">
    <w:name w:val="表格内容"/>
    <w:basedOn w:val="1"/>
    <w:qFormat/>
    <w:uiPriority w:val="0"/>
    <w:pPr>
      <w:ind w:firstLine="0" w:firstLineChars="0"/>
    </w:pPr>
  </w:style>
  <w:style w:type="table" w:customStyle="1" w:styleId="28">
    <w:name w:val="Table Normal"/>
    <w:autoRedefine/>
    <w:semiHidden/>
    <w:unhideWhenUsed/>
    <w:qFormat/>
    <w:uiPriority w:val="0"/>
    <w:tblPr>
      <w:tblCellMar>
        <w:top w:w="0" w:type="dxa"/>
        <w:left w:w="0" w:type="dxa"/>
        <w:bottom w:w="0" w:type="dxa"/>
        <w:right w:w="0" w:type="dxa"/>
      </w:tblCellMar>
    </w:tblPr>
  </w:style>
  <w:style w:type="character" w:customStyle="1" w:styleId="29">
    <w:name w:val="标题 1 Char"/>
    <w:link w:val="4"/>
    <w:qFormat/>
    <w:uiPriority w:val="0"/>
    <w:rPr>
      <w:rFonts w:ascii="Times New Roman" w:hAnsi="Times New Roman" w:eastAsia="宋体"/>
      <w:b/>
      <w:bCs/>
      <w:kern w:val="44"/>
      <w:sz w:val="28"/>
      <w:szCs w:val="44"/>
    </w:rPr>
  </w:style>
  <w:style w:type="character" w:customStyle="1" w:styleId="30">
    <w:name w:val="批注框文本 Char"/>
    <w:basedOn w:val="19"/>
    <w:link w:val="10"/>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7823</Words>
  <Characters>9204</Characters>
  <Lines>87</Lines>
  <Paragraphs>24</Paragraphs>
  <TotalTime>5</TotalTime>
  <ScaleCrop>false</ScaleCrop>
  <LinksUpToDate>false</LinksUpToDate>
  <CharactersWithSpaces>10332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2025-03-19T07:52:00Z</dcterms:created>
  <dc:creator>czc</dc:creator>
  <cp:lastModifiedBy>czc</cp:lastModifiedBy>
  <cp:lastPrinted>2025-03-19T08:21:03Z</cp:lastPrinted>
  <dcterms:modified xsi:type="dcterms:W3CDTF">2025-03-19T08:26:38Z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D75100CA202442B0B95B7B8A661EBDBE_13</vt:lpwstr>
  </property>
  <property fmtid="{D5CDD505-2E9C-101B-9397-08002B2CF9AE}" pid="4" name="KSOTemplateDocerSaveRecord">
    <vt:lpwstr>eyJoZGlkIjoiOTM1OWEzYWY5NWMzMDZjYTI0YWEwY2UxYzI1MjRkY2EiLCJ1c2VySWQiOiI0NDQ3Njk5NzEifQ==</vt:lpwstr>
  </property>
</Properties>
</file>