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41884">
      <w:pPr>
        <w:pStyle w:val="2"/>
        <w:pageBreakBefore w:val="0"/>
        <w:widowControl w:val="0"/>
        <w:kinsoku/>
        <w:wordWrap/>
        <w:overflowPunct/>
        <w:topLinePunct w:val="0"/>
        <w:autoSpaceDE/>
        <w:autoSpaceDN/>
        <w:bidi w:val="0"/>
        <w:adjustRightInd/>
        <w:snapToGrid/>
        <w:spacing w:after="0" w:afterLines="0"/>
        <w:ind w:left="0" w:leftChars="0" w:firstLine="0" w:firstLineChars="0"/>
        <w:jc w:val="center"/>
        <w:textAlignment w:val="auto"/>
        <w:rPr>
          <w:rFonts w:hint="eastAsia" w:ascii="宋体" w:hAnsi="宋体" w:eastAsia="宋体" w:cs="宋体"/>
          <w:color w:val="1F2D3D"/>
          <w:sz w:val="40"/>
          <w:szCs w:val="40"/>
          <w:shd w:val="clear" w:color="auto" w:fill="FFFFFF"/>
          <w:lang w:val="en-US" w:eastAsia="zh-CN"/>
        </w:rPr>
      </w:pPr>
      <w:bookmarkStart w:id="0" w:name="_Toc26734_WPSOffice_Level1"/>
      <w:bookmarkStart w:id="1" w:name="_Toc14254_WPSOffice_Level1"/>
      <w:bookmarkStart w:id="2" w:name="_Toc14020_WPSOffice_Level1"/>
      <w:bookmarkStart w:id="3" w:name="_Toc16839_WPSOffice_Level1"/>
      <w:r>
        <w:rPr>
          <w:rFonts w:hint="eastAsia" w:ascii="宋体" w:hAnsi="宋体" w:cs="宋体"/>
          <w:b/>
          <w:bCs/>
          <w:color w:val="1F2D3D"/>
          <w:kern w:val="44"/>
          <w:sz w:val="40"/>
          <w:szCs w:val="40"/>
          <w:shd w:val="clear" w:color="auto" w:fill="FFFFFF"/>
          <w:lang w:val="en-US" w:eastAsia="zh-CN" w:bidi="ar-SA"/>
        </w:rPr>
        <w:t>235国道杭州老余杭至五常段改建工程</w:t>
      </w:r>
    </w:p>
    <w:p w14:paraId="7D52CF86">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8"/>
          <w:szCs w:val="44"/>
        </w:rPr>
      </w:pPr>
    </w:p>
    <w:p w14:paraId="7852F50A">
      <w:pPr>
        <w:rPr>
          <w:rFonts w:hint="eastAsia" w:ascii="宋体" w:hAnsi="宋体" w:eastAsia="宋体" w:cs="宋体"/>
          <w:sz w:val="28"/>
          <w:szCs w:val="44"/>
        </w:rPr>
      </w:pPr>
    </w:p>
    <w:p w14:paraId="2E892B51">
      <w:pPr>
        <w:pStyle w:val="2"/>
        <w:rPr>
          <w:rFonts w:hint="eastAsia" w:ascii="宋体" w:hAnsi="宋体" w:eastAsia="宋体" w:cs="宋体"/>
          <w:sz w:val="28"/>
          <w:szCs w:val="44"/>
        </w:rPr>
      </w:pPr>
    </w:p>
    <w:p w14:paraId="7F209961">
      <w:pPr>
        <w:pStyle w:val="2"/>
        <w:rPr>
          <w:rFonts w:hint="eastAsia" w:ascii="宋体" w:hAnsi="宋体" w:eastAsia="宋体" w:cs="宋体"/>
          <w:sz w:val="28"/>
          <w:szCs w:val="44"/>
        </w:rPr>
      </w:pPr>
    </w:p>
    <w:p w14:paraId="3E9F6034">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rPr>
      </w:pPr>
      <w:bookmarkStart w:id="4" w:name="_Toc20249"/>
      <w:r>
        <w:rPr>
          <w:rFonts w:hint="eastAsia" w:ascii="宋体" w:hAnsi="宋体" w:cs="宋体"/>
          <w:sz w:val="44"/>
          <w:szCs w:val="44"/>
          <w:highlight w:val="none"/>
          <w:lang w:val="en-US" w:eastAsia="zh-CN"/>
        </w:rPr>
        <w:t>钢管等材料采购</w:t>
      </w:r>
      <w:r>
        <w:rPr>
          <w:rFonts w:hint="eastAsia" w:ascii="宋体" w:hAnsi="宋体" w:eastAsia="宋体" w:cs="宋体"/>
          <w:sz w:val="44"/>
          <w:szCs w:val="44"/>
        </w:rPr>
        <w:t>公开选择文件</w:t>
      </w:r>
      <w:bookmarkEnd w:id="4"/>
    </w:p>
    <w:p w14:paraId="1E304381">
      <w:pPr>
        <w:pStyle w:val="4"/>
        <w:spacing w:beforeLines="0" w:afterLines="0" w:line="240" w:lineRule="auto"/>
        <w:jc w:val="center"/>
        <w:outlineLvl w:val="9"/>
        <w:rPr>
          <w:rFonts w:hint="eastAsia" w:ascii="宋体" w:hAnsi="宋体" w:eastAsia="宋体" w:cs="宋体"/>
          <w:sz w:val="28"/>
          <w:szCs w:val="44"/>
        </w:rPr>
      </w:pPr>
    </w:p>
    <w:p w14:paraId="48DF3965">
      <w:pPr>
        <w:pStyle w:val="4"/>
        <w:spacing w:beforeLines="0" w:afterLines="0" w:line="240" w:lineRule="auto"/>
        <w:jc w:val="center"/>
        <w:outlineLvl w:val="9"/>
        <w:rPr>
          <w:rFonts w:hint="eastAsia" w:ascii="宋体" w:hAnsi="宋体" w:eastAsia="宋体" w:cs="宋体"/>
          <w:sz w:val="28"/>
          <w:szCs w:val="44"/>
        </w:rPr>
      </w:pPr>
    </w:p>
    <w:p w14:paraId="5AE58F94">
      <w:pPr>
        <w:pStyle w:val="4"/>
        <w:spacing w:beforeLines="0" w:afterLines="0" w:line="240" w:lineRule="auto"/>
        <w:jc w:val="center"/>
        <w:outlineLvl w:val="9"/>
        <w:rPr>
          <w:rFonts w:hint="eastAsia" w:ascii="宋体" w:hAnsi="宋体" w:eastAsia="宋体" w:cs="宋体"/>
          <w:sz w:val="28"/>
          <w:szCs w:val="44"/>
        </w:rPr>
      </w:pPr>
    </w:p>
    <w:p w14:paraId="640597FC">
      <w:pPr>
        <w:pStyle w:val="4"/>
        <w:spacing w:beforeLines="0" w:afterLines="0" w:line="240" w:lineRule="auto"/>
        <w:jc w:val="center"/>
        <w:outlineLvl w:val="9"/>
        <w:rPr>
          <w:rFonts w:hint="eastAsia" w:ascii="宋体" w:hAnsi="宋体" w:eastAsia="宋体" w:cs="宋体"/>
          <w:sz w:val="36"/>
          <w:szCs w:val="36"/>
        </w:rPr>
      </w:pPr>
    </w:p>
    <w:p w14:paraId="2F2C5A42">
      <w:pPr>
        <w:rPr>
          <w:rFonts w:hint="eastAsia"/>
        </w:rPr>
      </w:pPr>
    </w:p>
    <w:p w14:paraId="36FFCDF0">
      <w:pPr>
        <w:pStyle w:val="4"/>
        <w:spacing w:beforeLines="0" w:afterLines="0" w:line="240" w:lineRule="auto"/>
        <w:jc w:val="center"/>
        <w:outlineLvl w:val="9"/>
        <w:rPr>
          <w:rFonts w:hint="eastAsia" w:ascii="宋体" w:hAnsi="宋体" w:eastAsia="宋体" w:cs="宋体"/>
          <w:sz w:val="36"/>
          <w:szCs w:val="36"/>
        </w:rPr>
      </w:pPr>
    </w:p>
    <w:p w14:paraId="1A1A3491">
      <w:pPr>
        <w:rPr>
          <w:rFonts w:hint="eastAsia"/>
        </w:rPr>
      </w:pPr>
    </w:p>
    <w:p w14:paraId="44610C9A">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rPr>
      </w:pPr>
      <w:bookmarkStart w:id="5" w:name="_Toc5498"/>
      <w:r>
        <w:rPr>
          <w:rFonts w:hint="eastAsia" w:ascii="宋体" w:hAnsi="宋体" w:cs="宋体"/>
          <w:sz w:val="36"/>
          <w:szCs w:val="36"/>
          <w:lang w:val="en-US" w:eastAsia="zh-CN"/>
        </w:rPr>
        <w:t>选择人：</w:t>
      </w:r>
      <w:r>
        <w:rPr>
          <w:rFonts w:hint="eastAsia" w:ascii="宋体" w:hAnsi="宋体" w:eastAsia="宋体" w:cs="宋体"/>
          <w:sz w:val="36"/>
          <w:szCs w:val="36"/>
        </w:rPr>
        <w:t>杭州交通高等级公路养护有限公司</w:t>
      </w:r>
      <w:bookmarkEnd w:id="5"/>
    </w:p>
    <w:p w14:paraId="06E230EC">
      <w:pPr>
        <w:spacing w:beforeLines="0" w:afterLines="0"/>
        <w:rPr>
          <w:rFonts w:hint="eastAsia" w:eastAsia="宋体"/>
          <w:sz w:val="21"/>
          <w:szCs w:val="24"/>
        </w:rPr>
      </w:pPr>
    </w:p>
    <w:p w14:paraId="3FD1857A">
      <w:pPr>
        <w:pStyle w:val="4"/>
        <w:spacing w:beforeLines="0" w:afterLines="0" w:line="240" w:lineRule="auto"/>
        <w:jc w:val="center"/>
        <w:outlineLvl w:val="9"/>
        <w:rPr>
          <w:rFonts w:hint="eastAsia" w:ascii="宋体" w:hAnsi="宋体" w:eastAsia="宋体" w:cs="宋体"/>
          <w:color w:val="auto"/>
          <w:sz w:val="36"/>
          <w:szCs w:val="36"/>
        </w:rPr>
      </w:pPr>
    </w:p>
    <w:p w14:paraId="3E902CF8">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highlight w:val="none"/>
        </w:rPr>
      </w:pPr>
      <w:bookmarkStart w:id="6" w:name="_Toc20748"/>
      <w:r>
        <w:rPr>
          <w:rFonts w:hint="eastAsia" w:ascii="宋体" w:hAnsi="宋体" w:eastAsia="宋体" w:cs="宋体"/>
          <w:color w:val="auto"/>
          <w:sz w:val="36"/>
          <w:szCs w:val="36"/>
          <w:highlight w:val="none"/>
        </w:rPr>
        <w:t>二〇二</w:t>
      </w:r>
      <w:r>
        <w:rPr>
          <w:rFonts w:hint="eastAsia" w:ascii="宋体" w:hAnsi="宋体" w:cs="宋体"/>
          <w:color w:val="auto"/>
          <w:sz w:val="36"/>
          <w:szCs w:val="36"/>
          <w:highlight w:val="none"/>
          <w:lang w:val="en-US" w:eastAsia="zh-CN"/>
        </w:rPr>
        <w:t>五</w:t>
      </w:r>
      <w:r>
        <w:rPr>
          <w:rFonts w:hint="eastAsia" w:ascii="宋体" w:hAnsi="宋体" w:eastAsia="宋体" w:cs="宋体"/>
          <w:color w:val="auto"/>
          <w:sz w:val="36"/>
          <w:szCs w:val="36"/>
          <w:highlight w:val="none"/>
        </w:rPr>
        <w:t>年</w:t>
      </w:r>
      <w:r>
        <w:rPr>
          <w:rFonts w:hint="eastAsia" w:ascii="宋体" w:hAnsi="宋体" w:cs="宋体"/>
          <w:color w:val="auto"/>
          <w:sz w:val="36"/>
          <w:szCs w:val="36"/>
          <w:highlight w:val="none"/>
          <w:lang w:val="en-US" w:eastAsia="zh-CN"/>
        </w:rPr>
        <w:t xml:space="preserve"> 七 </w:t>
      </w:r>
      <w:r>
        <w:rPr>
          <w:rFonts w:hint="eastAsia" w:ascii="宋体" w:hAnsi="宋体" w:eastAsia="宋体" w:cs="宋体"/>
          <w:color w:val="auto"/>
          <w:sz w:val="36"/>
          <w:szCs w:val="36"/>
          <w:highlight w:val="none"/>
        </w:rPr>
        <w:t>月</w:t>
      </w:r>
      <w:bookmarkEnd w:id="6"/>
    </w:p>
    <w:p w14:paraId="6125CE65">
      <w:pPr>
        <w:rPr>
          <w:rFonts w:hint="eastAsia" w:ascii="宋体" w:hAnsi="宋体" w:eastAsia="宋体" w:cs="宋体"/>
          <w:color w:val="auto"/>
          <w:sz w:val="36"/>
          <w:szCs w:val="36"/>
        </w:rPr>
      </w:pPr>
    </w:p>
    <w:p w14:paraId="2156ACC5">
      <w:pPr>
        <w:pStyle w:val="2"/>
        <w:rPr>
          <w:rFonts w:hint="eastAsia"/>
        </w:rPr>
      </w:pPr>
    </w:p>
    <w:p w14:paraId="1527BA82">
      <w:pPr>
        <w:pStyle w:val="2"/>
        <w:rPr>
          <w:rFonts w:hint="eastAsia"/>
        </w:rPr>
      </w:pPr>
    </w:p>
    <w:p w14:paraId="2D85ECFC">
      <w:pPr>
        <w:pStyle w:val="2"/>
        <w:rPr>
          <w:rFonts w:hint="eastAsia"/>
        </w:rPr>
      </w:pPr>
    </w:p>
    <w:p w14:paraId="2D75AD62">
      <w:pPr>
        <w:pStyle w:val="2"/>
        <w:rPr>
          <w:rFonts w:hint="eastAsia"/>
        </w:rPr>
      </w:pPr>
    </w:p>
    <w:p w14:paraId="43D4B178">
      <w:pPr>
        <w:pStyle w:val="2"/>
        <w:rPr>
          <w:rFonts w:hint="eastAsia"/>
        </w:rPr>
      </w:pPr>
    </w:p>
    <w:p w14:paraId="6EFBA52E">
      <w:pPr>
        <w:pStyle w:val="2"/>
        <w:rPr>
          <w:rFonts w:hint="eastAsia"/>
        </w:rPr>
      </w:pPr>
    </w:p>
    <w:p w14:paraId="7D9B22C7">
      <w:pPr>
        <w:pStyle w:val="2"/>
        <w:rPr>
          <w:rFonts w:hint="eastAsia"/>
        </w:rPr>
      </w:pPr>
    </w:p>
    <w:sdt>
      <w:sdtPr>
        <w:rPr>
          <w:rFonts w:hint="eastAsia" w:asciiTheme="minorEastAsia" w:hAnsiTheme="minorEastAsia" w:eastAsiaTheme="minorEastAsia" w:cstheme="minorEastAsia"/>
          <w:kern w:val="2"/>
          <w:sz w:val="28"/>
          <w:szCs w:val="28"/>
          <w:lang w:val="en-US" w:eastAsia="zh-CN" w:bidi="ar-SA"/>
        </w:rPr>
        <w:id w:val="147459688"/>
        <w15:color w:val="DBDBDB"/>
        <w:docPartObj>
          <w:docPartGallery w:val="Table of Contents"/>
          <w:docPartUnique/>
        </w:docPartObj>
      </w:sdtPr>
      <w:sdtEndPr>
        <w:rPr>
          <w:rFonts w:hint="eastAsia" w:asciiTheme="majorEastAsia" w:hAnsiTheme="majorEastAsia" w:eastAsiaTheme="majorEastAsia" w:cstheme="majorEastAsia"/>
          <w:kern w:val="2"/>
          <w:sz w:val="32"/>
          <w:szCs w:val="32"/>
          <w:u w:val="single"/>
          <w:lang w:val="en-US" w:eastAsia="zh-CN" w:bidi="ar-SA"/>
        </w:rPr>
      </w:sdtEndPr>
      <w:sdtContent>
        <w:p w14:paraId="24739433">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目录</w:t>
          </w:r>
        </w:p>
        <w:p w14:paraId="0FA361AF">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fldChar w:fldCharType="begin"/>
          </w:r>
          <w:r>
            <w:rPr>
              <w:rFonts w:hint="eastAsia" w:asciiTheme="minorEastAsia" w:hAnsiTheme="minorEastAsia" w:eastAsiaTheme="minorEastAsia" w:cstheme="minorEastAsia"/>
              <w:sz w:val="28"/>
              <w:szCs w:val="28"/>
              <w:u w:val="single"/>
              <w:lang w:eastAsia="zh-CN"/>
            </w:rPr>
            <w:instrText xml:space="preserve">TOC \o "1-1" \h \u </w:instrText>
          </w:r>
          <w:r>
            <w:rPr>
              <w:rFonts w:hint="eastAsia" w:asciiTheme="minorEastAsia" w:hAnsiTheme="minorEastAsia" w:eastAsiaTheme="minorEastAsia" w:cstheme="minorEastAsia"/>
              <w:sz w:val="28"/>
              <w:szCs w:val="28"/>
              <w:u w:val="single"/>
              <w:lang w:eastAsia="zh-CN"/>
            </w:rPr>
            <w:fldChar w:fldCharType="separate"/>
          </w:r>
        </w:p>
        <w:p w14:paraId="7A33EF53">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_Toc29027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 xml:space="preserve">第一章 </w:t>
          </w:r>
          <w:r>
            <w:rPr>
              <w:rFonts w:hint="eastAsia" w:asciiTheme="minorEastAsia" w:hAnsiTheme="minorEastAsia" w:eastAsiaTheme="minorEastAsia" w:cstheme="minorEastAsia"/>
              <w:bCs/>
              <w:snapToGrid w:val="0"/>
              <w:kern w:val="0"/>
              <w:sz w:val="28"/>
              <w:szCs w:val="28"/>
              <w:lang w:val="en-US" w:eastAsia="zh-CN"/>
            </w:rPr>
            <w:t>选择</w:t>
          </w:r>
          <w:r>
            <w:rPr>
              <w:rFonts w:hint="eastAsia" w:asciiTheme="minorEastAsia" w:hAnsiTheme="minorEastAsia" w:eastAsiaTheme="minorEastAsia" w:cstheme="minorEastAsia"/>
              <w:bCs/>
              <w:snapToGrid w:val="0"/>
              <w:kern w:val="0"/>
              <w:sz w:val="28"/>
              <w:szCs w:val="28"/>
            </w:rPr>
            <w:t>公告</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_Toc29027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06B9506A">
          <w:pPr>
            <w:pStyle w:val="31"/>
            <w:tabs>
              <w:tab w:val="right" w:leader="dot" w:pos="9071"/>
            </w:tabs>
            <w:spacing w:line="360" w:lineRule="auto"/>
            <w:jc w:val="center"/>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_Toc21189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第</w:t>
          </w:r>
          <w:r>
            <w:rPr>
              <w:rFonts w:hint="eastAsia" w:asciiTheme="minorEastAsia" w:hAnsiTheme="minorEastAsia" w:eastAsiaTheme="minorEastAsia" w:cstheme="minorEastAsia"/>
              <w:bCs/>
              <w:snapToGrid w:val="0"/>
              <w:kern w:val="0"/>
              <w:sz w:val="28"/>
              <w:szCs w:val="28"/>
              <w:lang w:val="en-US" w:eastAsia="zh-CN"/>
            </w:rPr>
            <w:t>二</w:t>
          </w:r>
          <w:r>
            <w:rPr>
              <w:rFonts w:hint="eastAsia" w:asciiTheme="minorEastAsia" w:hAnsiTheme="minorEastAsia" w:eastAsiaTheme="minorEastAsia" w:cstheme="minorEastAsia"/>
              <w:bCs/>
              <w:snapToGrid w:val="0"/>
              <w:kern w:val="0"/>
              <w:sz w:val="28"/>
              <w:szCs w:val="28"/>
            </w:rPr>
            <w:t xml:space="preserve">章 </w:t>
          </w:r>
          <w:r>
            <w:rPr>
              <w:rFonts w:hint="eastAsia" w:asciiTheme="minorEastAsia" w:hAnsiTheme="minorEastAsia" w:eastAsiaTheme="minorEastAsia" w:cstheme="minorEastAsia"/>
              <w:bCs/>
              <w:snapToGrid w:val="0"/>
              <w:kern w:val="0"/>
              <w:sz w:val="28"/>
              <w:szCs w:val="28"/>
              <w:lang w:val="en-US" w:eastAsia="zh-CN"/>
            </w:rPr>
            <w:t>响应人须知</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u w:val="single"/>
              <w:lang w:eastAsia="zh-CN"/>
            </w:rPr>
            <w:fldChar w:fldCharType="end"/>
          </w:r>
        </w:p>
        <w:p w14:paraId="3369E4F0">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_Toc6107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rPr>
            <w:t>第三章 工程量清单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_Toc6107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8</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04DDFB54">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_Toc30179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z w:val="28"/>
              <w:szCs w:val="28"/>
              <w:lang w:val="en-US" w:eastAsia="zh-CN"/>
            </w:rPr>
            <w:t xml:space="preserve">第四章 </w:t>
          </w:r>
          <w:r>
            <w:rPr>
              <w:rFonts w:hint="eastAsia" w:asciiTheme="minorEastAsia" w:hAnsiTheme="minorEastAsia" w:eastAsiaTheme="minorEastAsia" w:cstheme="minorEastAsia"/>
              <w:bCs/>
              <w:snapToGrid w:val="0"/>
              <w:kern w:val="0"/>
              <w:sz w:val="28"/>
              <w:szCs w:val="28"/>
              <w:lang w:val="en-US" w:eastAsia="zh-CN"/>
            </w:rPr>
            <w:t>评选办法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_Toc30179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9</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2E9A2483">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_Toc16993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bidi="ar-SA"/>
            </w:rPr>
            <w:t>第五章 响应文件格式</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_Toc16993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10</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3DB0CD89">
          <w:pPr>
            <w:pStyle w:val="30"/>
            <w:bidi w:val="0"/>
            <w:spacing w:line="360" w:lineRule="auto"/>
            <w:jc w:val="center"/>
            <w:rPr>
              <w:rFonts w:hint="eastAsia" w:asciiTheme="majorEastAsia" w:hAnsiTheme="majorEastAsia" w:eastAsiaTheme="majorEastAsia" w:cstheme="majorEastAsia"/>
              <w:sz w:val="32"/>
              <w:szCs w:val="32"/>
              <w:u w:val="single"/>
              <w:lang w:eastAsia="zh-CN"/>
            </w:rPr>
          </w:pPr>
          <w:r>
            <w:rPr>
              <w:rFonts w:hint="eastAsia" w:asciiTheme="minorEastAsia" w:hAnsiTheme="minorEastAsia" w:eastAsiaTheme="minorEastAsia" w:cstheme="minorEastAsia"/>
              <w:sz w:val="28"/>
              <w:szCs w:val="28"/>
              <w:u w:val="single"/>
              <w:lang w:eastAsia="zh-CN"/>
            </w:rPr>
            <w:fldChar w:fldCharType="end"/>
          </w:r>
        </w:p>
      </w:sdtContent>
    </w:sdt>
    <w:bookmarkEnd w:id="0"/>
    <w:bookmarkEnd w:id="1"/>
    <w:bookmarkEnd w:id="2"/>
    <w:bookmarkEnd w:id="3"/>
    <w:p w14:paraId="005AC16B">
      <w:pPr>
        <w:pStyle w:val="4"/>
        <w:tabs>
          <w:tab w:val="left" w:pos="2544"/>
          <w:tab w:val="center" w:pos="4320"/>
        </w:tabs>
        <w:adjustRightInd w:val="0"/>
        <w:snapToGrid w:val="0"/>
        <w:spacing w:before="0" w:after="0" w:line="360" w:lineRule="auto"/>
        <w:jc w:val="center"/>
        <w:rPr>
          <w:rFonts w:hint="eastAsia" w:asciiTheme="majorEastAsia" w:hAnsiTheme="majorEastAsia" w:eastAsiaTheme="majorEastAsia" w:cstheme="majorEastAsia"/>
          <w:bCs w:val="0"/>
          <w:snapToGrid w:val="0"/>
          <w:kern w:val="0"/>
          <w:sz w:val="32"/>
          <w:szCs w:val="32"/>
        </w:rPr>
      </w:pPr>
      <w:bookmarkStart w:id="7" w:name="_Toc5478"/>
      <w:bookmarkStart w:id="8" w:name="_Toc29027"/>
      <w:bookmarkStart w:id="9" w:name="_Toc26337_WPSOffice_Level1"/>
    </w:p>
    <w:p w14:paraId="64F853C5">
      <w:pPr>
        <w:rPr>
          <w:rFonts w:hint="eastAsia" w:asciiTheme="majorEastAsia" w:hAnsiTheme="majorEastAsia" w:eastAsiaTheme="majorEastAsia" w:cstheme="majorEastAsia"/>
          <w:sz w:val="32"/>
          <w:szCs w:val="32"/>
        </w:rPr>
      </w:pPr>
    </w:p>
    <w:p w14:paraId="58EFC121">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788150C1">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7E32EF76">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48B0704B">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5BBBC21C">
      <w:pPr>
        <w:pStyle w:val="4"/>
        <w:tabs>
          <w:tab w:val="left" w:pos="2544"/>
          <w:tab w:val="center" w:pos="4320"/>
        </w:tabs>
        <w:adjustRightInd w:val="0"/>
        <w:snapToGrid w:val="0"/>
        <w:spacing w:before="0" w:after="0" w:line="360" w:lineRule="auto"/>
        <w:ind w:left="0" w:leftChars="0" w:firstLine="643" w:firstLineChars="200"/>
        <w:jc w:val="center"/>
        <w:rPr>
          <w:rFonts w:hint="eastAsia" w:ascii="宋体" w:hAnsi="宋体" w:cs="宋体"/>
          <w:bCs w:val="0"/>
          <w:snapToGrid w:val="0"/>
          <w:kern w:val="0"/>
          <w:sz w:val="32"/>
        </w:rPr>
      </w:pPr>
    </w:p>
    <w:p w14:paraId="7AC1A514">
      <w:pPr>
        <w:rPr>
          <w:rFonts w:hint="eastAsia" w:ascii="宋体" w:hAnsi="宋体" w:cs="宋体"/>
          <w:bCs w:val="0"/>
          <w:snapToGrid w:val="0"/>
          <w:kern w:val="0"/>
          <w:sz w:val="32"/>
        </w:rPr>
      </w:pPr>
    </w:p>
    <w:p w14:paraId="74AC3B9B">
      <w:pPr>
        <w:pStyle w:val="2"/>
        <w:rPr>
          <w:rFonts w:hint="eastAsia" w:ascii="宋体" w:hAnsi="宋体" w:cs="宋体"/>
          <w:bCs w:val="0"/>
          <w:snapToGrid w:val="0"/>
          <w:kern w:val="0"/>
          <w:sz w:val="32"/>
        </w:rPr>
      </w:pPr>
    </w:p>
    <w:p w14:paraId="7FA3DF5C">
      <w:pPr>
        <w:pStyle w:val="2"/>
        <w:rPr>
          <w:rFonts w:hint="eastAsia" w:ascii="宋体" w:hAnsi="宋体" w:cs="宋体"/>
          <w:bCs w:val="0"/>
          <w:snapToGrid w:val="0"/>
          <w:kern w:val="0"/>
          <w:sz w:val="32"/>
        </w:rPr>
      </w:pPr>
    </w:p>
    <w:p w14:paraId="5815B56F">
      <w:pPr>
        <w:pStyle w:val="2"/>
        <w:rPr>
          <w:rFonts w:hint="eastAsia" w:ascii="宋体" w:hAnsi="宋体" w:cs="宋体"/>
          <w:bCs w:val="0"/>
          <w:snapToGrid w:val="0"/>
          <w:kern w:val="0"/>
          <w:sz w:val="32"/>
        </w:rPr>
      </w:pPr>
    </w:p>
    <w:p w14:paraId="6F660428">
      <w:pPr>
        <w:pStyle w:val="2"/>
        <w:rPr>
          <w:rFonts w:hint="eastAsia" w:ascii="宋体" w:hAnsi="宋体" w:cs="宋体"/>
          <w:bCs w:val="0"/>
          <w:snapToGrid w:val="0"/>
          <w:kern w:val="0"/>
          <w:sz w:val="32"/>
        </w:rPr>
      </w:pPr>
    </w:p>
    <w:p w14:paraId="43C18F91">
      <w:pPr>
        <w:pStyle w:val="2"/>
        <w:ind w:left="0" w:leftChars="0" w:firstLine="0" w:firstLineChars="0"/>
        <w:rPr>
          <w:rFonts w:hint="eastAsia" w:ascii="宋体" w:hAnsi="宋体" w:cs="宋体"/>
          <w:bCs w:val="0"/>
          <w:snapToGrid w:val="0"/>
          <w:kern w:val="0"/>
          <w:sz w:val="32"/>
        </w:rPr>
      </w:pPr>
    </w:p>
    <w:p w14:paraId="5B695173">
      <w:pPr>
        <w:pStyle w:val="4"/>
        <w:tabs>
          <w:tab w:val="left" w:pos="2544"/>
          <w:tab w:val="center" w:pos="4320"/>
        </w:tabs>
        <w:adjustRightInd w:val="0"/>
        <w:snapToGrid w:val="0"/>
        <w:spacing w:before="0" w:after="0" w:line="360" w:lineRule="auto"/>
        <w:ind w:left="0" w:leftChars="0" w:firstLine="643" w:firstLineChars="200"/>
        <w:jc w:val="center"/>
        <w:rPr>
          <w:rFonts w:hint="eastAsia"/>
          <w:lang w:val="zh-CN"/>
        </w:rPr>
      </w:pPr>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7"/>
      <w:bookmarkEnd w:id="8"/>
    </w:p>
    <w:bookmarkEnd w:id="9"/>
    <w:p w14:paraId="23D158DD">
      <w:pPr>
        <w:spacing w:before="91" w:line="360" w:lineRule="auto"/>
        <w:ind w:right="181" w:firstLine="412" w:firstLineChars="200"/>
        <w:rPr>
          <w:rFonts w:hint="eastAsia"/>
        </w:rPr>
      </w:pPr>
      <w:bookmarkStart w:id="10" w:name="_Toc3654_WPSOffice_Level1"/>
      <w:r>
        <w:rPr>
          <w:rFonts w:hint="eastAsia" w:asciiTheme="minorEastAsia" w:hAnsiTheme="minorEastAsia" w:eastAsiaTheme="minorEastAsia" w:cstheme="minorEastAsia"/>
          <w:spacing w:val="-2"/>
          <w:sz w:val="21"/>
          <w:szCs w:val="21"/>
          <w:lang w:val="en-US" w:eastAsia="zh-CN"/>
        </w:rPr>
        <w:t>因承建</w:t>
      </w:r>
      <w:r>
        <w:rPr>
          <w:rFonts w:hint="eastAsia" w:asciiTheme="minorEastAsia" w:hAnsiTheme="minorEastAsia" w:eastAsiaTheme="minorEastAsia" w:cstheme="minorEastAsia"/>
          <w:spacing w:val="-2"/>
          <w:sz w:val="21"/>
          <w:szCs w:val="21"/>
        </w:rPr>
        <w:t>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拟</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235国道杭州老余杭至五常段改建工程</w:t>
      </w:r>
      <w:r>
        <w:rPr>
          <w:rFonts w:hint="eastAsia" w:asciiTheme="minorEastAsia" w:hAnsiTheme="minorEastAsia" w:eastAsiaTheme="minorEastAsia" w:cstheme="minorEastAsia"/>
          <w:spacing w:val="-4"/>
          <w:sz w:val="21"/>
          <w:szCs w:val="21"/>
          <w:u w:val="single"/>
          <w:lang w:val="en-US" w:eastAsia="zh-CN"/>
        </w:rPr>
        <w:t>钢管等材料采购</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公开选择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此次合作单位的选择</w:t>
      </w:r>
      <w:r>
        <w:rPr>
          <w:rFonts w:hint="eastAsia" w:asciiTheme="minorEastAsia" w:hAnsiTheme="minorEastAsia" w:eastAsiaTheme="minorEastAsia" w:cstheme="minorEastAsia"/>
          <w:bCs/>
          <w:snapToGrid w:val="0"/>
          <w:sz w:val="21"/>
          <w:szCs w:val="21"/>
        </w:rPr>
        <w:t>。</w:t>
      </w:r>
    </w:p>
    <w:p w14:paraId="66B7A5E1">
      <w:pPr>
        <w:keepNext w:val="0"/>
        <w:keepLines w:val="0"/>
        <w:pageBreakBefore w:val="0"/>
        <w:numPr>
          <w:ilvl w:val="0"/>
          <w:numId w:val="1"/>
        </w:numPr>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1" w:name="_Hlk6086760"/>
      <w:bookmarkStart w:id="12" w:name="_Toc22949"/>
      <w:r>
        <w:rPr>
          <w:rFonts w:hint="eastAsia" w:asciiTheme="minorEastAsia" w:hAnsiTheme="minorEastAsia" w:eastAsiaTheme="minorEastAsia" w:cstheme="minorEastAsia"/>
          <w:b/>
          <w:bCs/>
          <w:spacing w:val="-1"/>
          <w:sz w:val="21"/>
          <w:szCs w:val="21"/>
          <w:lang w:val="en-US" w:eastAsia="zh-CN"/>
        </w:rPr>
        <w:t>项目概况与选择范围</w:t>
      </w:r>
      <w:bookmarkEnd w:id="11"/>
      <w:r>
        <w:rPr>
          <w:rFonts w:hint="eastAsia" w:asciiTheme="minorEastAsia" w:hAnsiTheme="minorEastAsia" w:eastAsiaTheme="minorEastAsia" w:cstheme="minorEastAsia"/>
          <w:b/>
          <w:bCs/>
          <w:spacing w:val="-1"/>
          <w:sz w:val="21"/>
          <w:szCs w:val="21"/>
          <w:lang w:val="en-US" w:eastAsia="zh-CN"/>
        </w:rPr>
        <w:t>：</w:t>
      </w:r>
      <w:bookmarkEnd w:id="12"/>
    </w:p>
    <w:p w14:paraId="008A593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3" w:name="_Toc4304"/>
      <w:r>
        <w:rPr>
          <w:rFonts w:hint="eastAsia" w:asciiTheme="minorEastAsia" w:hAnsiTheme="minorEastAsia" w:eastAsiaTheme="minorEastAsia" w:cstheme="minorEastAsia"/>
          <w:b w:val="0"/>
          <w:bCs w:val="0"/>
          <w:spacing w:val="-1"/>
          <w:kern w:val="2"/>
          <w:sz w:val="21"/>
          <w:szCs w:val="21"/>
          <w:lang w:val="en-US" w:eastAsia="zh-CN" w:bidi="ar-SA"/>
        </w:rPr>
        <w:t>（1）项目概况</w:t>
      </w:r>
    </w:p>
    <w:p w14:paraId="2A1273AA">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本项目内容包括235国道杭州老余杭至五常段改建工程第SG01标段监控系统施工和235国道杭州老余杭至五常段改建工程EPC第2标段遗留段道路机电工程施工。</w:t>
      </w:r>
    </w:p>
    <w:p w14:paraId="7B1EC96E">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（2）选择范围：详细选择内容或要求见第三章工程量清单。</w:t>
      </w:r>
      <w:bookmarkEnd w:id="13"/>
    </w:p>
    <w:p w14:paraId="03CA6217">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4" w:name="_Toc22457"/>
      <w:r>
        <w:rPr>
          <w:rFonts w:hint="eastAsia" w:asciiTheme="minorEastAsia" w:hAnsiTheme="minorEastAsia" w:eastAsiaTheme="minorEastAsia" w:cstheme="minorEastAsia"/>
          <w:b w:val="0"/>
          <w:bCs w:val="0"/>
          <w:spacing w:val="-1"/>
          <w:kern w:val="2"/>
          <w:sz w:val="21"/>
          <w:szCs w:val="21"/>
          <w:lang w:val="en-US" w:eastAsia="zh-CN" w:bidi="ar-SA"/>
        </w:rPr>
        <w:t>报价需知:</w:t>
      </w:r>
      <w:bookmarkEnd w:id="14"/>
      <w:r>
        <w:rPr>
          <w:rFonts w:hint="eastAsia" w:asciiTheme="minorEastAsia" w:hAnsiTheme="minorEastAsia" w:eastAsiaTheme="minorEastAsia" w:cstheme="minorEastAsia"/>
          <w:b w:val="0"/>
          <w:bCs w:val="0"/>
          <w:spacing w:val="-1"/>
          <w:kern w:val="2"/>
          <w:sz w:val="21"/>
          <w:szCs w:val="21"/>
          <w:lang w:val="en-US" w:eastAsia="zh-CN" w:bidi="ar-SA"/>
        </w:rPr>
        <w:t>此报价应包括材料成本（折减回收价值）、运输费、包装费、装卸、场外运输损耗、仓储保管、保险、规费、税金、利润等政策性文件规定及合同包含的所有风险、责任等各项应有费用；</w:t>
      </w:r>
      <w:bookmarkStart w:id="15" w:name="_Toc18437"/>
    </w:p>
    <w:p w14:paraId="581D396E">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质量要求：</w:t>
      </w:r>
      <w:bookmarkEnd w:id="15"/>
      <w:r>
        <w:rPr>
          <w:rFonts w:hint="eastAsia" w:asciiTheme="minorEastAsia" w:hAnsiTheme="minorEastAsia" w:eastAsiaTheme="minorEastAsia" w:cstheme="minorEastAsia"/>
          <w:b w:val="0"/>
          <w:bCs w:val="0"/>
          <w:spacing w:val="-1"/>
          <w:kern w:val="2"/>
          <w:sz w:val="21"/>
          <w:szCs w:val="21"/>
          <w:highlight w:val="none"/>
          <w:lang w:val="en-US" w:eastAsia="zh-CN" w:bidi="ar-SA"/>
        </w:rPr>
        <w:t>响应单位对供应产品的质量负责，产品外观、功能、性状、标准等，应符合现行国家质量要求和行业有关标准，符合甲方及业主要求。</w:t>
      </w:r>
    </w:p>
    <w:p w14:paraId="19AEE814">
      <w:pPr>
        <w:numPr>
          <w:ilvl w:val="0"/>
          <w:numId w:val="1"/>
        </w:numPr>
        <w:spacing w:before="179" w:line="360" w:lineRule="auto"/>
        <w:ind w:left="0" w:leftChars="0" w:firstLine="418" w:firstLineChars="200"/>
        <w:outlineLvl w:val="0"/>
        <w:rPr>
          <w:rFonts w:hint="eastAsia" w:asciiTheme="minorEastAsia" w:hAnsiTheme="minorEastAsia" w:eastAsiaTheme="minorEastAsia" w:cstheme="minorEastAsia"/>
          <w:spacing w:val="-1"/>
          <w:sz w:val="21"/>
          <w:szCs w:val="21"/>
          <w:lang w:val="en-US" w:eastAsia="zh-CN"/>
        </w:rPr>
      </w:pPr>
      <w:bookmarkStart w:id="16" w:name="OLE_LINK1"/>
      <w:bookmarkStart w:id="17" w:name="_Toc14279"/>
      <w:r>
        <w:rPr>
          <w:rFonts w:hint="eastAsia" w:asciiTheme="minorEastAsia" w:hAnsiTheme="minorEastAsia" w:eastAsiaTheme="minorEastAsia" w:cstheme="minorEastAsia"/>
          <w:b/>
          <w:bCs/>
          <w:spacing w:val="-1"/>
          <w:sz w:val="21"/>
          <w:szCs w:val="21"/>
          <w:lang w:val="en-US" w:eastAsia="zh-CN"/>
        </w:rPr>
        <w:t>供货期限</w:t>
      </w:r>
      <w:r>
        <w:rPr>
          <w:rFonts w:hint="eastAsia" w:asciiTheme="minorEastAsia" w:hAnsiTheme="minorEastAsia" w:eastAsiaTheme="minorEastAsia" w:cstheme="minorEastAsia"/>
          <w:spacing w:val="-1"/>
          <w:sz w:val="21"/>
          <w:szCs w:val="21"/>
          <w:lang w:val="en-US" w:eastAsia="zh-CN"/>
        </w:rPr>
        <w:t>：</w:t>
      </w:r>
      <w:bookmarkEnd w:id="16"/>
      <w:r>
        <w:rPr>
          <w:rFonts w:hint="eastAsia" w:asciiTheme="minorEastAsia" w:hAnsiTheme="minorEastAsia" w:eastAsiaTheme="minorEastAsia" w:cstheme="minorEastAsia"/>
          <w:spacing w:val="-1"/>
          <w:sz w:val="21"/>
          <w:szCs w:val="21"/>
          <w:lang w:val="en-US" w:eastAsia="zh-CN"/>
        </w:rPr>
        <w:t>暂定</w:t>
      </w:r>
      <w:bookmarkEnd w:id="17"/>
      <w:bookmarkStart w:id="18" w:name="_Toc5968"/>
      <w:r>
        <w:rPr>
          <w:rFonts w:hint="eastAsia" w:asciiTheme="minorEastAsia" w:hAnsiTheme="minorEastAsia" w:eastAsiaTheme="minorEastAsia" w:cstheme="minorEastAsia"/>
          <w:spacing w:val="-1"/>
          <w:sz w:val="21"/>
          <w:szCs w:val="21"/>
          <w:highlight w:val="none"/>
          <w:lang w:val="en-US" w:eastAsia="zh-CN"/>
        </w:rPr>
        <w:t>50</w:t>
      </w:r>
      <w:r>
        <w:rPr>
          <w:rFonts w:hint="eastAsia" w:asciiTheme="minorEastAsia" w:hAnsiTheme="minorEastAsia" w:eastAsiaTheme="minorEastAsia" w:cstheme="minorEastAsia"/>
          <w:spacing w:val="-1"/>
          <w:sz w:val="21"/>
          <w:szCs w:val="21"/>
          <w:lang w:val="en-US" w:eastAsia="zh-CN"/>
        </w:rPr>
        <w:t>日历天。</w:t>
      </w:r>
    </w:p>
    <w:p w14:paraId="768D26FF">
      <w:pPr>
        <w:numPr>
          <w:ilvl w:val="0"/>
          <w:numId w:val="0"/>
        </w:numPr>
        <w:spacing w:before="179" w:line="360" w:lineRule="auto"/>
        <w:ind w:leftChars="200"/>
        <w:outlineLvl w:val="0"/>
        <w:rPr>
          <w:rFonts w:hint="default"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3、收货地点：</w:t>
      </w:r>
      <w:r>
        <w:rPr>
          <w:rFonts w:hint="eastAsia" w:asciiTheme="minorEastAsia" w:hAnsiTheme="minorEastAsia" w:eastAsiaTheme="minorEastAsia" w:cstheme="minorEastAsia"/>
          <w:b w:val="0"/>
          <w:bCs w:val="0"/>
          <w:spacing w:val="-1"/>
          <w:sz w:val="21"/>
          <w:szCs w:val="21"/>
          <w:lang w:val="en-US" w:eastAsia="zh-CN"/>
        </w:rPr>
        <w:t>以选择人的通知为准。</w:t>
      </w:r>
      <w:bookmarkEnd w:id="18"/>
    </w:p>
    <w:p w14:paraId="62C49FC9">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19" w:name="_Toc12812"/>
      <w:r>
        <w:rPr>
          <w:rFonts w:hint="eastAsia" w:asciiTheme="minorEastAsia" w:hAnsiTheme="minorEastAsia" w:eastAsiaTheme="minorEastAsia" w:cstheme="minorEastAsia"/>
          <w:b/>
          <w:bCs/>
          <w:spacing w:val="-1"/>
          <w:sz w:val="21"/>
          <w:szCs w:val="21"/>
          <w:lang w:val="en-US" w:eastAsia="zh-CN"/>
        </w:rPr>
        <w:t>4、响应人资格条件</w:t>
      </w:r>
      <w:bookmarkEnd w:id="19"/>
    </w:p>
    <w:p w14:paraId="663E084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（1）在中华人民共和国境内注册，</w:t>
      </w:r>
      <w:r>
        <w:rPr>
          <w:rFonts w:hint="eastAsia" w:asciiTheme="minorEastAsia" w:hAnsiTheme="minorEastAsia" w:eastAsiaTheme="minorEastAsia" w:cstheme="minorEastAsia"/>
          <w:snapToGrid w:val="0"/>
          <w:kern w:val="0"/>
          <w:sz w:val="21"/>
          <w:szCs w:val="21"/>
          <w:highlight w:val="none"/>
        </w:rPr>
        <w:t>具有独立法人资格；</w:t>
      </w:r>
    </w:p>
    <w:p w14:paraId="5CFC04B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（2）与选择人存在利害关系可能影响公正性的法人、其他组织或者个人不得参加本次选择活动；单位负责人为同一个人或存在控股、管理关系的不同单位不得参加同一项选择活动；</w:t>
      </w:r>
    </w:p>
    <w:p w14:paraId="79218E4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（3）本次选择：不接受联合体参加，不允许分包；</w:t>
      </w:r>
    </w:p>
    <w:p w14:paraId="1A6B043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（4）</w:t>
      </w:r>
      <w:r>
        <w:rPr>
          <w:rFonts w:hint="eastAsia" w:asciiTheme="minorEastAsia" w:hAnsiTheme="minorEastAsia" w:eastAsiaTheme="minorEastAsia" w:cstheme="minorEastAsia"/>
          <w:snapToGrid w:val="0"/>
          <w:kern w:val="0"/>
          <w:sz w:val="21"/>
          <w:szCs w:val="21"/>
          <w:lang w:val="en-US" w:eastAsia="zh-CN"/>
        </w:rPr>
        <w:t>响应单位营业执照必须真实有效且在有效期内，具有相应的经营范围。</w:t>
      </w:r>
    </w:p>
    <w:p w14:paraId="074D738D">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0" w:name="_Toc19590"/>
      <w:r>
        <w:rPr>
          <w:rFonts w:hint="eastAsia" w:asciiTheme="minorEastAsia" w:hAnsiTheme="minorEastAsia" w:eastAsiaTheme="minorEastAsia" w:cstheme="minorEastAsia"/>
          <w:b/>
          <w:bCs/>
          <w:spacing w:val="-1"/>
          <w:sz w:val="21"/>
          <w:szCs w:val="21"/>
          <w:lang w:val="en-US" w:eastAsia="zh-CN"/>
        </w:rPr>
        <w:t>5、选择文件的获取</w:t>
      </w:r>
      <w:bookmarkEnd w:id="20"/>
    </w:p>
    <w:p w14:paraId="3B696127">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pacing w:val="-1"/>
          <w:sz w:val="21"/>
          <w:szCs w:val="21"/>
        </w:rPr>
        <w:t>本</w:t>
      </w:r>
      <w:r>
        <w:rPr>
          <w:rFonts w:hint="eastAsia" w:asciiTheme="minorEastAsia" w:hAnsiTheme="minorEastAsia" w:eastAsiaTheme="minorEastAsia" w:cstheme="minorEastAsia"/>
          <w:spacing w:val="-1"/>
          <w:sz w:val="21"/>
          <w:szCs w:val="21"/>
          <w:lang w:val="en-US" w:eastAsia="zh-CN"/>
        </w:rPr>
        <w:t>次选择文件</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(补充、澄清、修改文件) 以网</w:t>
      </w:r>
      <w:r>
        <w:rPr>
          <w:rFonts w:hint="eastAsia" w:asciiTheme="minorEastAsia" w:hAnsiTheme="minorEastAsia" w:eastAsiaTheme="minorEastAsia" w:cstheme="minorEastAsia"/>
          <w:sz w:val="21"/>
          <w:szCs w:val="21"/>
          <w:lang w:val="en-US" w:eastAsia="zh-CN"/>
        </w:rPr>
        <w:t>上</w:t>
      </w:r>
      <w:r>
        <w:rPr>
          <w:rFonts w:hint="eastAsia" w:asciiTheme="minorEastAsia" w:hAnsiTheme="minorEastAsia" w:eastAsiaTheme="minorEastAsia" w:cstheme="minorEastAsia"/>
          <w:sz w:val="21"/>
          <w:szCs w:val="21"/>
        </w:rPr>
        <w:t>下载方</w:t>
      </w:r>
      <w:r>
        <w:rPr>
          <w:rFonts w:hint="eastAsia" w:asciiTheme="minorEastAsia" w:hAnsiTheme="minorEastAsia" w:eastAsiaTheme="minorEastAsia" w:cstheme="minorEastAsia"/>
          <w:spacing w:val="-1"/>
          <w:sz w:val="21"/>
          <w:szCs w:val="21"/>
        </w:rPr>
        <w:t>式发放。</w:t>
      </w:r>
    </w:p>
    <w:p w14:paraId="520AA1BE">
      <w:pPr>
        <w:pStyle w:val="2"/>
        <w:ind w:left="0" w:leftChars="0" w:firstLine="420" w:firstLineChars="200"/>
        <w:rPr>
          <w:rFonts w:hint="eastAsia"/>
        </w:rPr>
      </w:pPr>
      <w:r>
        <w:rPr>
          <w:rFonts w:hint="eastAsia" w:asciiTheme="minorEastAsia" w:hAnsiTheme="minorEastAsia" w:eastAsiaTheme="minorEastAsia" w:cstheme="minorEastAsia"/>
          <w:snapToGrid w:val="0"/>
          <w:kern w:val="0"/>
          <w:sz w:val="21"/>
          <w:szCs w:val="21"/>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rPr>
        <w:t>。</w:t>
      </w:r>
    </w:p>
    <w:p w14:paraId="523AB549">
      <w:pPr>
        <w:keepNext w:val="0"/>
        <w:keepLines w:val="0"/>
        <w:pageBreakBefore w:val="0"/>
        <w:widowControl w:val="0"/>
        <w:kinsoku/>
        <w:wordWrap/>
        <w:overflowPunct/>
        <w:topLinePunct w:val="0"/>
        <w:autoSpaceDE/>
        <w:autoSpaceDN/>
        <w:bidi w:val="0"/>
        <w:adjustRightInd/>
        <w:spacing w:line="360" w:lineRule="auto"/>
        <w:ind w:right="32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pacing w:val="-1"/>
          <w:sz w:val="21"/>
          <w:szCs w:val="21"/>
        </w:rPr>
        <w:t>澄清、补充、修改等更正补</w:t>
      </w:r>
      <w:r>
        <w:rPr>
          <w:rFonts w:hint="eastAsia" w:asciiTheme="minorEastAsia" w:hAnsiTheme="minorEastAsia" w:eastAsiaTheme="minorEastAsia" w:cstheme="minorEastAsia"/>
          <w:sz w:val="21"/>
          <w:szCs w:val="21"/>
        </w:rPr>
        <w:t>充公告请自行登录杭州</w:t>
      </w:r>
      <w:r>
        <w:rPr>
          <w:rFonts w:hint="eastAsia" w:asciiTheme="minorEastAsia" w:hAnsiTheme="minorEastAsia" w:eastAsiaTheme="minorEastAsia" w:cstheme="minorEastAsia"/>
          <w:sz w:val="21"/>
          <w:szCs w:val="21"/>
          <w:lang w:val="en-US" w:eastAsia="zh-CN"/>
        </w:rPr>
        <w:t>交通高等级公路养护</w:t>
      </w:r>
      <w:r>
        <w:rPr>
          <w:rFonts w:hint="eastAsia" w:asciiTheme="minorEastAsia" w:hAnsiTheme="minorEastAsia" w:eastAsiaTheme="minorEastAsia" w:cstheme="minorEastAsia"/>
          <w:spacing w:val="-1"/>
          <w:sz w:val="21"/>
          <w:szCs w:val="21"/>
        </w:rPr>
        <w:t>有限公司门户网站进行下载</w:t>
      </w:r>
      <w:r>
        <w:rPr>
          <w:rFonts w:hint="eastAsia" w:asciiTheme="minorEastAsia" w:hAnsiTheme="minorEastAsia" w:eastAsiaTheme="minorEastAsia" w:cstheme="minorEastAsia"/>
          <w:sz w:val="21"/>
          <w:szCs w:val="21"/>
        </w:rPr>
        <w:t>，不再另行通知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响应人</w:t>
      </w:r>
      <w:r>
        <w:rPr>
          <w:rFonts w:hint="eastAsia" w:asciiTheme="minorEastAsia" w:hAnsiTheme="minorEastAsia" w:eastAsiaTheme="minorEastAsia" w:cstheme="minorEastAsia"/>
          <w:sz w:val="21"/>
          <w:szCs w:val="21"/>
          <w:lang w:eastAsia="zh-CN"/>
        </w:rPr>
        <w:t>因自身贻误行为导致报价失败的，责任自负。</w:t>
      </w:r>
    </w:p>
    <w:p w14:paraId="522326A2">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1" w:name="_Toc14588"/>
      <w:r>
        <w:rPr>
          <w:rFonts w:hint="eastAsia" w:asciiTheme="minorEastAsia" w:hAnsiTheme="minorEastAsia" w:eastAsiaTheme="minorEastAsia" w:cstheme="minorEastAsia"/>
          <w:b/>
          <w:bCs/>
          <w:spacing w:val="-1"/>
          <w:sz w:val="21"/>
          <w:szCs w:val="21"/>
          <w:lang w:val="en-US" w:eastAsia="zh-CN"/>
        </w:rPr>
        <w:t>6、响应文件递交</w:t>
      </w:r>
      <w:bookmarkEnd w:id="21"/>
    </w:p>
    <w:p w14:paraId="00B14F38">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文件递交截止时间</w:t>
      </w:r>
      <w:r>
        <w:rPr>
          <w:rFonts w:hint="eastAsia" w:asciiTheme="minorEastAsia" w:hAnsiTheme="minorEastAsia" w:eastAsiaTheme="minorEastAsia" w:cstheme="minorEastAsia"/>
          <w:snapToGrid w:val="0"/>
          <w:kern w:val="0"/>
          <w:sz w:val="21"/>
          <w:szCs w:val="21"/>
          <w:highlight w:val="none"/>
        </w:rPr>
        <w:t>：</w:t>
      </w:r>
      <w:r>
        <w:rPr>
          <w:rFonts w:hint="eastAsia" w:asciiTheme="minorEastAsia" w:hAnsiTheme="minorEastAsia" w:eastAsiaTheme="minorEastAsia" w:cstheme="minorEastAsia"/>
          <w:snapToGrid w:val="0"/>
          <w:kern w:val="0"/>
          <w:sz w:val="21"/>
          <w:szCs w:val="21"/>
          <w:highlight w:val="none"/>
          <w:u w:val="none"/>
          <w:lang w:val="en-US" w:eastAsia="zh-CN"/>
        </w:rPr>
        <w:t xml:space="preserve"> 2025 </w:t>
      </w:r>
      <w:r>
        <w:rPr>
          <w:rFonts w:hint="eastAsia" w:asciiTheme="minorEastAsia" w:hAnsiTheme="minorEastAsia" w:eastAsiaTheme="minorEastAsia" w:cstheme="minorEastAsia"/>
          <w:snapToGrid w:val="0"/>
          <w:kern w:val="0"/>
          <w:sz w:val="21"/>
          <w:szCs w:val="21"/>
          <w:highlight w:val="none"/>
        </w:rPr>
        <w:t>年</w:t>
      </w:r>
      <w:r>
        <w:rPr>
          <w:rFonts w:hint="eastAsia" w:asciiTheme="minorEastAsia" w:hAnsiTheme="minorEastAsia" w:eastAsiaTheme="minorEastAsia" w:cstheme="minorEastAsia"/>
          <w:snapToGrid w:val="0"/>
          <w:kern w:val="0"/>
          <w:sz w:val="21"/>
          <w:szCs w:val="21"/>
          <w:highlight w:val="none"/>
          <w:u w:val="none"/>
          <w:lang w:val="en-US" w:eastAsia="zh-CN"/>
        </w:rPr>
        <w:t xml:space="preserve"> 7 </w:t>
      </w:r>
      <w:r>
        <w:rPr>
          <w:rFonts w:hint="eastAsia" w:asciiTheme="minorEastAsia" w:hAnsiTheme="minorEastAsia" w:eastAsiaTheme="minorEastAsia" w:cstheme="minorEastAsia"/>
          <w:snapToGrid w:val="0"/>
          <w:kern w:val="0"/>
          <w:sz w:val="21"/>
          <w:szCs w:val="21"/>
          <w:highlight w:val="none"/>
        </w:rPr>
        <w:t>月</w:t>
      </w:r>
      <w:r>
        <w:rPr>
          <w:rFonts w:hint="eastAsia" w:asciiTheme="minorEastAsia" w:hAnsiTheme="minorEastAsia" w:eastAsiaTheme="minorEastAsia" w:cstheme="minorEastAsia"/>
          <w:snapToGrid w:val="0"/>
          <w:kern w:val="0"/>
          <w:sz w:val="21"/>
          <w:szCs w:val="21"/>
          <w:highlight w:val="none"/>
          <w:lang w:val="en-US" w:eastAsia="zh-CN"/>
        </w:rPr>
        <w:t xml:space="preserve"> 23 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15 ：00</w:t>
      </w:r>
      <w:r>
        <w:rPr>
          <w:rFonts w:hint="eastAsia" w:asciiTheme="minorEastAsia" w:hAnsiTheme="minorEastAsia" w:eastAsiaTheme="minorEastAsia" w:cstheme="minorEastAsia"/>
          <w:snapToGrid w:val="0"/>
          <w:kern w:val="0"/>
          <w:sz w:val="21"/>
          <w:szCs w:val="21"/>
          <w:highlight w:val="none"/>
          <w:lang w:eastAsia="zh-CN"/>
        </w:rPr>
        <w:t>。</w:t>
      </w:r>
    </w:p>
    <w:p w14:paraId="12B99E10">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（2）</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color w:val="000000"/>
          <w:kern w:val="0"/>
          <w:sz w:val="21"/>
          <w:szCs w:val="21"/>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kern w:val="0"/>
          <w:sz w:val="21"/>
          <w:szCs w:val="21"/>
          <w:lang w:eastAsia="zh-CN"/>
        </w:rPr>
        <w:t>。</w:t>
      </w:r>
    </w:p>
    <w:p w14:paraId="7024272F">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逾期送达或未密封</w:t>
      </w:r>
      <w:r>
        <w:rPr>
          <w:rFonts w:hint="eastAsia" w:asciiTheme="minorEastAsia" w:hAnsiTheme="minorEastAsia" w:eastAsiaTheme="minorEastAsia" w:cstheme="minorEastAsia"/>
          <w:snapToGrid w:val="0"/>
          <w:kern w:val="0"/>
          <w:sz w:val="21"/>
          <w:szCs w:val="21"/>
          <w:lang w:val="en-US" w:eastAsia="zh-CN"/>
        </w:rPr>
        <w:t>应当</w:t>
      </w:r>
      <w:r>
        <w:rPr>
          <w:rFonts w:hint="eastAsia" w:asciiTheme="minorEastAsia" w:hAnsiTheme="minorEastAsia" w:eastAsiaTheme="minorEastAsia" w:cstheme="minorEastAsia"/>
          <w:snapToGrid w:val="0"/>
          <w:kern w:val="0"/>
          <w:sz w:val="21"/>
          <w:szCs w:val="21"/>
        </w:rPr>
        <w:t>予以拒收。</w:t>
      </w:r>
    </w:p>
    <w:p w14:paraId="25A68E77">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有关本项目的其它事宜，请与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人联系。</w:t>
      </w:r>
    </w:p>
    <w:p w14:paraId="49D861C0">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z w:val="21"/>
          <w:szCs w:val="21"/>
        </w:rPr>
      </w:pPr>
      <w:bookmarkStart w:id="22" w:name="_Toc3097"/>
      <w:r>
        <w:rPr>
          <w:rFonts w:hint="eastAsia" w:asciiTheme="minorEastAsia" w:hAnsiTheme="minorEastAsia" w:eastAsiaTheme="minorEastAsia" w:cstheme="minorEastAsia"/>
          <w:b/>
          <w:bCs/>
          <w:spacing w:val="-1"/>
          <w:sz w:val="21"/>
          <w:szCs w:val="21"/>
          <w:lang w:val="en-US" w:eastAsia="zh-CN"/>
        </w:rPr>
        <w:t>7、发布公告的媒介</w:t>
      </w:r>
      <w:bookmarkEnd w:id="22"/>
    </w:p>
    <w:p w14:paraId="001D7352">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在</w:t>
      </w:r>
      <w:r>
        <w:rPr>
          <w:rFonts w:hint="eastAsia" w:asciiTheme="minorEastAsia" w:hAnsiTheme="minorEastAsia" w:eastAsiaTheme="minorEastAsia" w:cstheme="minorEastAsia"/>
          <w:snapToGrid w:val="0"/>
          <w:kern w:val="0"/>
          <w:sz w:val="21"/>
          <w:szCs w:val="21"/>
          <w:lang w:val="en-US" w:eastAsia="zh-CN"/>
        </w:rPr>
        <w:t>杭州交通高等级公路养护有限公司</w:t>
      </w:r>
      <w:r>
        <w:rPr>
          <w:rFonts w:hint="eastAsia" w:asciiTheme="minorEastAsia" w:hAnsiTheme="minorEastAsia" w:eastAsiaTheme="minorEastAsia" w:cstheme="minorEastAsia"/>
          <w:snapToGrid w:val="0"/>
          <w:kern w:val="0"/>
          <w:sz w:val="21"/>
          <w:szCs w:val="21"/>
        </w:rPr>
        <w:t>官网(http://www.hzjtgdj.com/)上发布。</w:t>
      </w:r>
    </w:p>
    <w:p w14:paraId="71E781EC">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3" w:name="_Toc9395"/>
      <w:r>
        <w:rPr>
          <w:rFonts w:hint="eastAsia" w:asciiTheme="minorEastAsia" w:hAnsiTheme="minorEastAsia" w:eastAsiaTheme="minorEastAsia" w:cstheme="minorEastAsia"/>
          <w:b/>
          <w:bCs/>
          <w:spacing w:val="-1"/>
          <w:sz w:val="21"/>
          <w:szCs w:val="21"/>
          <w:lang w:val="en-US" w:eastAsia="zh-CN"/>
        </w:rPr>
        <w:t>8、联系方式</w:t>
      </w:r>
      <w:bookmarkEnd w:id="23"/>
    </w:p>
    <w:p w14:paraId="4D380F43">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选择人</w:t>
      </w:r>
      <w:r>
        <w:rPr>
          <w:rFonts w:hint="eastAsia" w:asciiTheme="minorEastAsia" w:hAnsiTheme="minorEastAsia" w:eastAsiaTheme="minorEastAsia" w:cstheme="minorEastAsia"/>
          <w:snapToGrid w:val="0"/>
          <w:kern w:val="0"/>
          <w:sz w:val="21"/>
          <w:szCs w:val="21"/>
        </w:rPr>
        <w:t>：杭州</w:t>
      </w:r>
      <w:r>
        <w:rPr>
          <w:rFonts w:hint="eastAsia" w:asciiTheme="minorEastAsia" w:hAnsiTheme="minorEastAsia" w:eastAsiaTheme="minorEastAsia" w:cstheme="minorEastAsia"/>
          <w:snapToGrid w:val="0"/>
          <w:kern w:val="0"/>
          <w:sz w:val="21"/>
          <w:szCs w:val="21"/>
          <w:lang w:val="en-US" w:eastAsia="zh-CN"/>
        </w:rPr>
        <w:t>交通高等级公路养护</w:t>
      </w:r>
      <w:r>
        <w:rPr>
          <w:rFonts w:hint="eastAsia" w:asciiTheme="minorEastAsia" w:hAnsiTheme="minorEastAsia" w:eastAsiaTheme="minorEastAsia" w:cstheme="minorEastAsia"/>
          <w:snapToGrid w:val="0"/>
          <w:kern w:val="0"/>
          <w:sz w:val="21"/>
          <w:szCs w:val="21"/>
        </w:rPr>
        <w:t>有限公司</w:t>
      </w:r>
    </w:p>
    <w:p w14:paraId="64F57D5C">
      <w:pPr>
        <w:keepNext w:val="0"/>
        <w:keepLines w:val="0"/>
        <w:pageBreakBefore w:val="0"/>
        <w:widowControl w:val="0"/>
        <w:kinsoku/>
        <w:wordWrap/>
        <w:overflowPunct/>
        <w:topLinePunct w:val="0"/>
        <w:autoSpaceDE/>
        <w:autoSpaceDN/>
        <w:bidi w:val="0"/>
        <w:adjustRightInd/>
        <w:spacing w:before="1" w:line="360" w:lineRule="auto"/>
        <w:ind w:firstLine="380" w:firstLineChars="200"/>
        <w:textAlignment w:val="auto"/>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10"/>
          <w:sz w:val="21"/>
          <w:szCs w:val="21"/>
        </w:rPr>
        <w:t xml:space="preserve">地 </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5"/>
          <w:sz w:val="21"/>
          <w:szCs w:val="21"/>
        </w:rPr>
        <w:t>址：</w:t>
      </w:r>
      <w:r>
        <w:rPr>
          <w:rFonts w:hint="eastAsia" w:asciiTheme="minorEastAsia" w:hAnsiTheme="minorEastAsia" w:eastAsiaTheme="minorEastAsia" w:cstheme="minorEastAsia"/>
          <w:color w:val="000000"/>
          <w:kern w:val="0"/>
          <w:sz w:val="21"/>
          <w:szCs w:val="21"/>
          <w:u w:val="single"/>
          <w:lang w:val="en-US" w:eastAsia="zh-CN"/>
        </w:rPr>
        <w:t>杭州市西湖区双浦镇枫桦东路66号三楼东侧杭州交通高等级公路养护有限公司</w:t>
      </w:r>
    </w:p>
    <w:p w14:paraId="5885C3CC">
      <w:pPr>
        <w:keepNext w:val="0"/>
        <w:keepLines w:val="0"/>
        <w:pageBreakBefore w:val="0"/>
        <w:widowControl w:val="0"/>
        <w:kinsoku/>
        <w:wordWrap/>
        <w:overflowPunct/>
        <w:topLinePunct w:val="0"/>
        <w:autoSpaceDE/>
        <w:autoSpaceDN/>
        <w:bidi w:val="0"/>
        <w:adjustRightInd/>
        <w:spacing w:before="1" w:line="360"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董先生</w:t>
      </w:r>
      <w:r>
        <w:rPr>
          <w:rFonts w:hint="eastAsia" w:asciiTheme="minorEastAsia" w:hAnsiTheme="minorEastAsia" w:eastAsiaTheme="minorEastAsia" w:cstheme="minorEastAsia"/>
          <w:color w:val="auto"/>
          <w:sz w:val="21"/>
          <w:szCs w:val="21"/>
          <w:u w:val="single"/>
        </w:rPr>
        <w:t xml:space="preserve">  </w:t>
      </w:r>
    </w:p>
    <w:p w14:paraId="700F7AF0">
      <w:pPr>
        <w:keepNext w:val="0"/>
        <w:keepLines w:val="0"/>
        <w:pageBreakBefore w:val="0"/>
        <w:widowControl w:val="0"/>
        <w:kinsoku/>
        <w:wordWrap/>
        <w:overflowPunct/>
        <w:topLinePunct w:val="0"/>
        <w:autoSpaceDE/>
        <w:autoSpaceDN/>
        <w:bidi w:val="0"/>
        <w:adjustRightInd/>
        <w:spacing w:before="1" w:line="360" w:lineRule="auto"/>
        <w:ind w:firstLine="404" w:firstLineChars="200"/>
        <w:textAlignment w:val="auto"/>
        <w:rPr>
          <w:rFonts w:hint="eastAsia" w:asciiTheme="minorEastAsia" w:hAnsiTheme="minorEastAsia" w:eastAsiaTheme="minorEastAsia" w:cstheme="minorEastAsia"/>
          <w:color w:val="auto"/>
          <w:spacing w:val="-2"/>
          <w:sz w:val="21"/>
          <w:szCs w:val="21"/>
          <w:lang w:val="en-US" w:eastAsia="zh-CN"/>
        </w:rPr>
      </w:pPr>
      <w:r>
        <w:rPr>
          <w:rFonts w:hint="eastAsia" w:asciiTheme="minorEastAsia" w:hAnsiTheme="minorEastAsia" w:eastAsiaTheme="minorEastAsia" w:cstheme="minorEastAsia"/>
          <w:spacing w:val="-4"/>
          <w:sz w:val="21"/>
          <w:szCs w:val="21"/>
        </w:rPr>
        <w:t>电话：</w:t>
      </w:r>
      <w:r>
        <w:rPr>
          <w:rFonts w:hint="eastAsia" w:asciiTheme="minorEastAsia" w:hAnsiTheme="minorEastAsia" w:eastAsiaTheme="minorEastAsia" w:cstheme="minorEastAsia"/>
          <w:color w:val="000000"/>
          <w:kern w:val="0"/>
          <w:sz w:val="21"/>
          <w:szCs w:val="21"/>
          <w:lang w:val="en-US" w:eastAsia="zh-CN"/>
        </w:rPr>
        <w:t>0571-88136593</w:t>
      </w:r>
      <w:r>
        <w:rPr>
          <w:rFonts w:hint="eastAsia" w:asciiTheme="minorEastAsia" w:hAnsiTheme="minorEastAsia" w:eastAsiaTheme="minorEastAsia" w:cstheme="minorEastAsia"/>
          <w:color w:val="auto"/>
          <w:spacing w:val="-2"/>
          <w:sz w:val="21"/>
          <w:szCs w:val="21"/>
          <w:lang w:val="en-US" w:eastAsia="zh-CN"/>
        </w:rPr>
        <w:t xml:space="preserve">                                  </w:t>
      </w:r>
    </w:p>
    <w:p w14:paraId="1AA1277E">
      <w:pPr>
        <w:keepNext w:val="0"/>
        <w:keepLines w:val="0"/>
        <w:pageBreakBefore w:val="0"/>
        <w:widowControl w:val="0"/>
        <w:kinsoku/>
        <w:wordWrap/>
        <w:overflowPunct/>
        <w:topLinePunct w:val="0"/>
        <w:autoSpaceDE/>
        <w:autoSpaceDN/>
        <w:bidi w:val="0"/>
        <w:adjustRightInd/>
        <w:spacing w:before="1" w:line="360" w:lineRule="auto"/>
        <w:ind w:firstLine="5824" w:firstLineChars="2800"/>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202</w:t>
      </w:r>
      <w:r>
        <w:rPr>
          <w:rFonts w:hint="eastAsia" w:asciiTheme="minorEastAsia" w:hAnsiTheme="minorEastAsia" w:eastAsiaTheme="minorEastAsia" w:cstheme="minorEastAsia"/>
          <w:color w:val="auto"/>
          <w:spacing w:val="-1"/>
          <w:sz w:val="21"/>
          <w:szCs w:val="21"/>
          <w:highlight w:val="none"/>
          <w:lang w:val="en-US" w:eastAsia="zh-CN"/>
        </w:rPr>
        <w:t>5</w:t>
      </w:r>
      <w:r>
        <w:rPr>
          <w:rFonts w:hint="eastAsia" w:asciiTheme="minorEastAsia" w:hAnsiTheme="minorEastAsia" w:eastAsiaTheme="minorEastAsia" w:cstheme="minorEastAsia"/>
          <w:color w:val="auto"/>
          <w:spacing w:val="-1"/>
          <w:sz w:val="21"/>
          <w:szCs w:val="21"/>
          <w:highlight w:val="none"/>
        </w:rPr>
        <w:t>年</w:t>
      </w:r>
      <w:r>
        <w:rPr>
          <w:rFonts w:hint="eastAsia" w:asciiTheme="minorEastAsia" w:hAnsiTheme="minorEastAsia" w:eastAsiaTheme="minorEastAsia" w:cstheme="minorEastAsia"/>
          <w:color w:val="auto"/>
          <w:spacing w:val="-1"/>
          <w:sz w:val="21"/>
          <w:szCs w:val="21"/>
          <w:highlight w:val="none"/>
          <w:lang w:val="en-US" w:eastAsia="zh-CN"/>
        </w:rPr>
        <w:t>7</w:t>
      </w:r>
      <w:r>
        <w:rPr>
          <w:rFonts w:hint="eastAsia" w:asciiTheme="minorEastAsia" w:hAnsiTheme="minorEastAsia" w:eastAsiaTheme="minorEastAsia" w:cstheme="minorEastAsia"/>
          <w:color w:val="auto"/>
          <w:spacing w:val="-1"/>
          <w:sz w:val="21"/>
          <w:szCs w:val="21"/>
          <w:highlight w:val="none"/>
        </w:rPr>
        <w:t xml:space="preserve">月 </w:t>
      </w:r>
      <w:r>
        <w:rPr>
          <w:rFonts w:hint="eastAsia" w:asciiTheme="minorEastAsia" w:hAnsiTheme="minorEastAsia" w:eastAsiaTheme="minorEastAsia" w:cstheme="minorEastAsia"/>
          <w:color w:val="auto"/>
          <w:spacing w:val="-1"/>
          <w:sz w:val="21"/>
          <w:szCs w:val="21"/>
          <w:highlight w:val="none"/>
          <w:lang w:val="en-US" w:eastAsia="zh-CN"/>
        </w:rPr>
        <w:t>16</w:t>
      </w:r>
      <w:r>
        <w:rPr>
          <w:rFonts w:hint="eastAsia" w:asciiTheme="minorEastAsia" w:hAnsiTheme="minorEastAsia" w:eastAsiaTheme="minorEastAsia" w:cstheme="minorEastAsia"/>
          <w:color w:val="auto"/>
          <w:spacing w:val="-1"/>
          <w:sz w:val="21"/>
          <w:szCs w:val="21"/>
          <w:highlight w:val="none"/>
        </w:rPr>
        <w:t>日</w:t>
      </w:r>
    </w:p>
    <w:p w14:paraId="21AD66F1">
      <w:pPr>
        <w:rPr>
          <w:rFonts w:hint="eastAsia"/>
        </w:rPr>
      </w:pPr>
      <w:bookmarkStart w:id="24" w:name="_Toc21189"/>
    </w:p>
    <w:p w14:paraId="57FE0C8D">
      <w:pPr>
        <w:pStyle w:val="2"/>
        <w:rPr>
          <w:rFonts w:hint="eastAsia"/>
        </w:rPr>
      </w:pPr>
    </w:p>
    <w:p w14:paraId="58C04C93">
      <w:pPr>
        <w:pStyle w:val="4"/>
        <w:tabs>
          <w:tab w:val="left" w:pos="2544"/>
          <w:tab w:val="center" w:pos="4320"/>
        </w:tabs>
        <w:adjustRightInd w:val="0"/>
        <w:snapToGrid w:val="0"/>
        <w:spacing w:before="0" w:after="0" w:line="360" w:lineRule="auto"/>
        <w:ind w:left="0" w:leftChars="0" w:firstLine="0" w:firstLineChars="0"/>
        <w:jc w:val="center"/>
        <w:rPr>
          <w:rFonts w:hint="default" w:ascii="宋体" w:hAnsi="宋体" w:eastAsia="宋体" w:cs="宋体"/>
          <w:snapToGrid w:val="0"/>
          <w:kern w:val="0"/>
          <w:sz w:val="32"/>
          <w:szCs w:val="32"/>
          <w:lang w:val="en-US" w:eastAsia="zh-CN"/>
        </w:rPr>
      </w:pP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24"/>
    </w:p>
    <w:tbl>
      <w:tblPr>
        <w:tblStyle w:val="2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6E842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28AD58A7">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459153FD">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5356C1C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06BC5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A6A6E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116" w:type="dxa"/>
            <w:noWrap w:val="0"/>
            <w:vAlign w:val="center"/>
          </w:tcPr>
          <w:p w14:paraId="5BEBC63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78386C98">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default" w:asciiTheme="minorEastAsia" w:hAnsiTheme="minorEastAsia" w:eastAsiaTheme="minorEastAsia" w:cstheme="minorEastAsia"/>
                <w:snapToGrid w:val="0"/>
                <w:kern w:val="0"/>
                <w:sz w:val="21"/>
                <w:szCs w:val="21"/>
                <w:lang w:val="en-US"/>
              </w:rPr>
              <w:t>235国道杭州老余杭至五常段改建工程</w:t>
            </w:r>
            <w:r>
              <w:rPr>
                <w:rFonts w:hint="eastAsia" w:asciiTheme="minorEastAsia" w:hAnsiTheme="minorEastAsia" w:eastAsiaTheme="minorEastAsia" w:cstheme="minorEastAsia"/>
                <w:snapToGrid w:val="0"/>
                <w:kern w:val="0"/>
                <w:sz w:val="21"/>
                <w:szCs w:val="21"/>
                <w:lang w:val="en-US" w:eastAsia="zh-CN"/>
              </w:rPr>
              <w:t>钢管等材料采购</w:t>
            </w:r>
          </w:p>
        </w:tc>
      </w:tr>
      <w:tr w14:paraId="24B5D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854376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116" w:type="dxa"/>
            <w:noWrap w:val="0"/>
            <w:vAlign w:val="center"/>
          </w:tcPr>
          <w:p w14:paraId="3E6933B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12F11B9B">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浙江省杭州市余杭区</w:t>
            </w:r>
          </w:p>
        </w:tc>
      </w:tr>
      <w:tr w14:paraId="1264B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043BF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116" w:type="dxa"/>
            <w:noWrap w:val="0"/>
            <w:vAlign w:val="center"/>
          </w:tcPr>
          <w:p w14:paraId="6515013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22536DD0">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08AFF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9C9500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116" w:type="dxa"/>
            <w:noWrap w:val="0"/>
            <w:vAlign w:val="center"/>
          </w:tcPr>
          <w:p w14:paraId="311A900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0F7B3927">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highlight w:val="none"/>
              </w:rPr>
              <w:sym w:font="Wingdings" w:char="00FE"/>
            </w:r>
            <w:r>
              <w:rPr>
                <w:rFonts w:hint="eastAsia" w:asciiTheme="minorEastAsia" w:hAnsiTheme="minorEastAsia" w:eastAsiaTheme="minorEastAsia" w:cstheme="minorEastAsia"/>
                <w:snapToGrid w:val="0"/>
                <w:kern w:val="0"/>
                <w:sz w:val="21"/>
                <w:szCs w:val="21"/>
                <w:highlight w:val="none"/>
              </w:rPr>
              <w:t>公开</w:t>
            </w:r>
            <w:r>
              <w:rPr>
                <w:rFonts w:hint="eastAsia" w:asciiTheme="minorEastAsia" w:hAnsiTheme="minorEastAsia" w:eastAsiaTheme="minorEastAsia" w:cstheme="minorEastAsia"/>
                <w:snapToGrid w:val="0"/>
                <w:kern w:val="0"/>
                <w:sz w:val="21"/>
                <w:szCs w:val="21"/>
                <w:highlight w:val="none"/>
                <w:lang w:val="en-US" w:eastAsia="zh-CN"/>
              </w:rPr>
              <w:t xml:space="preserve">选择     </w:t>
            </w:r>
            <w:r>
              <w:rPr>
                <w:rFonts w:hint="eastAsia" w:asciiTheme="minorEastAsia" w:hAnsiTheme="minorEastAsia" w:eastAsiaTheme="minorEastAsia" w:cstheme="minorEastAsia"/>
                <w:spacing w:val="6"/>
                <w:sz w:val="21"/>
                <w:szCs w:val="21"/>
                <w:highlight w:val="none"/>
                <w:lang w:eastAsia="zh-CN"/>
              </w:rPr>
              <w:sym w:font="Wingdings 2" w:char="00A3"/>
            </w:r>
            <w:r>
              <w:rPr>
                <w:rFonts w:hint="eastAsia" w:asciiTheme="minorEastAsia" w:hAnsiTheme="minorEastAsia" w:eastAsiaTheme="minorEastAsia" w:cstheme="minorEastAsia"/>
                <w:spacing w:val="-1"/>
                <w:sz w:val="21"/>
                <w:szCs w:val="21"/>
                <w:highlight w:val="none"/>
                <w:lang w:val="en-US" w:eastAsia="zh-CN"/>
              </w:rPr>
              <w:t>邀请选择</w:t>
            </w:r>
          </w:p>
        </w:tc>
      </w:tr>
      <w:tr w14:paraId="10269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055183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116" w:type="dxa"/>
            <w:noWrap w:val="0"/>
            <w:vAlign w:val="center"/>
          </w:tcPr>
          <w:p w14:paraId="7B3FE91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2076112">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2A1B3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554606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116" w:type="dxa"/>
            <w:noWrap w:val="0"/>
            <w:vAlign w:val="center"/>
          </w:tcPr>
          <w:p w14:paraId="5A77FA3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7753C5C8">
            <w:pPr>
              <w:pStyle w:val="19"/>
              <w:adjustRightInd w:val="0"/>
              <w:snapToGrid w:val="0"/>
              <w:spacing w:before="160" w:beforeLines="50" w:beforeAutospacing="0" w:after="0" w:afterAutospacing="0" w:line="360" w:lineRule="auto"/>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42751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7BB645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116" w:type="dxa"/>
            <w:noWrap w:val="0"/>
            <w:vAlign w:val="center"/>
          </w:tcPr>
          <w:p w14:paraId="7095DD8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27754A2E">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1528C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070C8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116" w:type="dxa"/>
            <w:noWrap w:val="0"/>
            <w:vAlign w:val="center"/>
          </w:tcPr>
          <w:p w14:paraId="522588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72EC11F2">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文件提供的格式签字和加盖单位公章</w:t>
            </w:r>
          </w:p>
        </w:tc>
      </w:tr>
      <w:tr w14:paraId="25C78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720403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116" w:type="dxa"/>
            <w:noWrap w:val="0"/>
            <w:vAlign w:val="center"/>
          </w:tcPr>
          <w:p w14:paraId="279A2EC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311C988C">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正</w:t>
            </w:r>
            <w:r>
              <w:rPr>
                <w:rFonts w:hint="eastAsia" w:asciiTheme="minorEastAsia" w:hAnsiTheme="minorEastAsia" w:eastAsiaTheme="minorEastAsia" w:cstheme="minorEastAsia"/>
                <w:b/>
                <w:snapToGrid w:val="0"/>
                <w:kern w:val="0"/>
                <w:sz w:val="21"/>
                <w:szCs w:val="21"/>
                <w:lang w:eastAsia="zh-CN"/>
              </w:rPr>
              <w:t>、</w:t>
            </w:r>
            <w:r>
              <w:rPr>
                <w:rFonts w:hint="eastAsia" w:asciiTheme="minorEastAsia" w:hAnsiTheme="minorEastAsia" w:eastAsiaTheme="minorEastAsia" w:cstheme="minorEastAsia"/>
                <w:b/>
                <w:snapToGrid w:val="0"/>
                <w:kern w:val="0"/>
                <w:sz w:val="21"/>
                <w:szCs w:val="21"/>
              </w:rPr>
              <w:t>副本</w:t>
            </w:r>
            <w:r>
              <w:rPr>
                <w:rFonts w:hint="eastAsia" w:asciiTheme="minorEastAsia" w:hAnsiTheme="minorEastAsia" w:eastAsiaTheme="minorEastAsia" w:cstheme="minorEastAsia"/>
                <w:b/>
                <w:snapToGrid w:val="0"/>
                <w:kern w:val="0"/>
                <w:sz w:val="21"/>
                <w:szCs w:val="21"/>
                <w:lang w:val="en-US" w:eastAsia="zh-CN"/>
              </w:rPr>
              <w:t>各一份</w:t>
            </w:r>
            <w:r>
              <w:rPr>
                <w:rFonts w:hint="eastAsia" w:asciiTheme="minorEastAsia" w:hAnsiTheme="minorEastAsia" w:eastAsiaTheme="minorEastAsia" w:cstheme="minorEastAsia"/>
                <w:b/>
                <w:snapToGrid w:val="0"/>
                <w:kern w:val="0"/>
                <w:sz w:val="21"/>
                <w:szCs w:val="21"/>
              </w:rPr>
              <w:t>。</w:t>
            </w:r>
          </w:p>
        </w:tc>
      </w:tr>
      <w:tr w14:paraId="11FC4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361CA4">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116" w:type="dxa"/>
            <w:noWrap w:val="0"/>
            <w:vAlign w:val="center"/>
          </w:tcPr>
          <w:p w14:paraId="3AC3678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415B5F62">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1D6E2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DEFCBD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116" w:type="dxa"/>
            <w:noWrap w:val="0"/>
            <w:vAlign w:val="center"/>
          </w:tcPr>
          <w:p w14:paraId="6AA6EF9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3C8F70E2">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选择人：杭州交通高等级公路养护有限公司</w:t>
            </w:r>
          </w:p>
          <w:p w14:paraId="11B829F9">
            <w:pPr>
              <w:spacing w:before="160" w:beforeLines="50" w:line="24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default" w:asciiTheme="minorEastAsia" w:hAnsiTheme="minorEastAsia" w:eastAsiaTheme="minorEastAsia" w:cstheme="minorEastAsia"/>
                <w:snapToGrid w:val="0"/>
                <w:kern w:val="0"/>
                <w:sz w:val="21"/>
                <w:szCs w:val="21"/>
                <w:lang w:val="en-US" w:eastAsia="zh-CN"/>
              </w:rPr>
              <w:t>选择名称：</w:t>
            </w:r>
            <w:r>
              <w:rPr>
                <w:rFonts w:hint="default" w:asciiTheme="minorEastAsia" w:hAnsiTheme="minorEastAsia" w:eastAsiaTheme="minorEastAsia" w:cstheme="minorEastAsia"/>
                <w:snapToGrid w:val="0"/>
                <w:kern w:val="0"/>
                <w:sz w:val="21"/>
                <w:szCs w:val="21"/>
                <w:lang w:val="en-US"/>
              </w:rPr>
              <w:t>235国道杭州老余杭至五常段改建工程</w:t>
            </w:r>
            <w:r>
              <w:rPr>
                <w:rFonts w:hint="eastAsia" w:asciiTheme="minorEastAsia" w:hAnsiTheme="minorEastAsia" w:eastAsiaTheme="minorEastAsia" w:cstheme="minorEastAsia"/>
                <w:snapToGrid w:val="0"/>
                <w:kern w:val="0"/>
                <w:sz w:val="21"/>
                <w:szCs w:val="21"/>
                <w:lang w:val="en-US" w:eastAsia="zh-CN"/>
              </w:rPr>
              <w:t>钢管等材料采购</w:t>
            </w:r>
          </w:p>
          <w:p w14:paraId="097E3591">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人地址：杭州市西湖区双浦镇枫桦东路68号</w:t>
            </w:r>
          </w:p>
          <w:p w14:paraId="4B332034">
            <w:pPr>
              <w:autoSpaceDE w:val="0"/>
              <w:autoSpaceDN w:val="0"/>
              <w:adjustRightInd w:val="0"/>
              <w:snapToGrid w:val="0"/>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highlight w:val="none"/>
                <w:u w:val="none"/>
              </w:rPr>
              <w:t>在</w:t>
            </w:r>
            <w:r>
              <w:rPr>
                <w:rFonts w:hint="eastAsia" w:asciiTheme="minorEastAsia" w:hAnsiTheme="minorEastAsia" w:eastAsiaTheme="minorEastAsia" w:cstheme="minorEastAsia"/>
                <w:snapToGrid w:val="0"/>
                <w:kern w:val="0"/>
                <w:sz w:val="21"/>
                <w:szCs w:val="21"/>
                <w:highlight w:val="none"/>
                <w:u w:val="none"/>
                <w:lang w:val="en-US" w:eastAsia="zh-CN"/>
              </w:rPr>
              <w:t>2025</w:t>
            </w:r>
            <w:r>
              <w:rPr>
                <w:rFonts w:hint="eastAsia" w:asciiTheme="minorEastAsia" w:hAnsiTheme="minorEastAsia" w:eastAsiaTheme="minorEastAsia" w:cstheme="minorEastAsia"/>
                <w:snapToGrid w:val="0"/>
                <w:kern w:val="0"/>
                <w:sz w:val="21"/>
                <w:szCs w:val="21"/>
                <w:highlight w:val="none"/>
                <w:u w:val="none"/>
              </w:rPr>
              <w:t>年</w:t>
            </w:r>
            <w:r>
              <w:rPr>
                <w:rFonts w:hint="eastAsia" w:asciiTheme="minorEastAsia" w:hAnsiTheme="minorEastAsia" w:eastAsiaTheme="minorEastAsia" w:cstheme="minorEastAsia"/>
                <w:snapToGrid w:val="0"/>
                <w:kern w:val="0"/>
                <w:sz w:val="21"/>
                <w:szCs w:val="21"/>
                <w:highlight w:val="none"/>
                <w:u w:val="none"/>
                <w:lang w:val="en-US" w:eastAsia="zh-CN"/>
              </w:rPr>
              <w:t xml:space="preserve"> 7 </w:t>
            </w:r>
            <w:r>
              <w:rPr>
                <w:rFonts w:hint="eastAsia" w:asciiTheme="minorEastAsia" w:hAnsiTheme="minorEastAsia" w:eastAsiaTheme="minorEastAsia" w:cstheme="minorEastAsia"/>
                <w:snapToGrid w:val="0"/>
                <w:kern w:val="0"/>
                <w:sz w:val="21"/>
                <w:szCs w:val="21"/>
                <w:highlight w:val="none"/>
                <w:u w:val="none"/>
              </w:rPr>
              <w:t>月</w:t>
            </w:r>
            <w:r>
              <w:rPr>
                <w:rFonts w:hint="eastAsia" w:asciiTheme="minorEastAsia" w:hAnsiTheme="minorEastAsia" w:eastAsiaTheme="minorEastAsia" w:cstheme="minorEastAsia"/>
                <w:snapToGrid w:val="0"/>
                <w:kern w:val="0"/>
                <w:sz w:val="21"/>
                <w:szCs w:val="21"/>
                <w:highlight w:val="none"/>
                <w:lang w:val="en-US" w:eastAsia="zh-CN"/>
              </w:rPr>
              <w:t xml:space="preserve"> 23 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15 ：00</w:t>
            </w:r>
            <w:r>
              <w:rPr>
                <w:rFonts w:hint="eastAsia" w:asciiTheme="minorEastAsia" w:hAnsiTheme="minorEastAsia" w:eastAsiaTheme="minorEastAsia" w:cstheme="minorEastAsia"/>
                <w:snapToGrid w:val="0"/>
                <w:kern w:val="0"/>
                <w:sz w:val="21"/>
                <w:szCs w:val="21"/>
                <w:highlight w:val="none"/>
              </w:rPr>
              <w:t>（即</w:t>
            </w: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时间）前不得开启</w:t>
            </w:r>
          </w:p>
        </w:tc>
      </w:tr>
      <w:tr w14:paraId="29D00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2CF6B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116" w:type="dxa"/>
            <w:noWrap w:val="0"/>
            <w:vAlign w:val="center"/>
          </w:tcPr>
          <w:p w14:paraId="7EFB3A6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57D679ED">
            <w:pPr>
              <w:autoSpaceDE w:val="0"/>
              <w:autoSpaceDN w:val="0"/>
              <w:adjustRightInd w:val="0"/>
              <w:snapToGrid w:val="0"/>
              <w:spacing w:before="160" w:beforeLines="50" w:line="360" w:lineRule="auto"/>
              <w:ind w:firstLine="0" w:firstLineChars="0"/>
              <w:jc w:val="center"/>
              <w:rPr>
                <w:rFonts w:hint="default" w:asciiTheme="minorEastAsia" w:hAnsiTheme="minorEastAsia" w:eastAsiaTheme="minorEastAsia" w:cstheme="minorEastAsia"/>
                <w:b/>
                <w:snapToGrid w:val="0"/>
                <w:kern w:val="0"/>
                <w:sz w:val="21"/>
                <w:szCs w:val="21"/>
                <w:lang w:val="en-US"/>
              </w:rPr>
            </w:pPr>
            <w:r>
              <w:rPr>
                <w:rFonts w:hint="eastAsia" w:asciiTheme="minorEastAsia" w:hAnsiTheme="minorEastAsia" w:eastAsiaTheme="minorEastAsia" w:cstheme="minorEastAsia"/>
                <w:b w:val="0"/>
                <w:bCs/>
                <w:snapToGrid w:val="0"/>
                <w:kern w:val="0"/>
                <w:sz w:val="21"/>
                <w:szCs w:val="21"/>
                <w:lang w:val="en-US" w:eastAsia="zh-CN"/>
              </w:rPr>
              <w:t>见选择公告</w:t>
            </w:r>
          </w:p>
        </w:tc>
      </w:tr>
      <w:tr w14:paraId="6FCCC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B28FC4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116" w:type="dxa"/>
            <w:noWrap w:val="0"/>
            <w:vAlign w:val="center"/>
          </w:tcPr>
          <w:p w14:paraId="0FFF861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5C08DDE0">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1BD81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A72D94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116" w:type="dxa"/>
            <w:noWrap w:val="0"/>
            <w:vAlign w:val="center"/>
          </w:tcPr>
          <w:p w14:paraId="7E7EC34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71585AB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4CAB5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91820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116" w:type="dxa"/>
            <w:noWrap w:val="0"/>
            <w:vAlign w:val="center"/>
          </w:tcPr>
          <w:p w14:paraId="3D3920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675DB4FE">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4C9896E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3F06F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48DE6C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116" w:type="dxa"/>
            <w:noWrap w:val="0"/>
            <w:vAlign w:val="center"/>
          </w:tcPr>
          <w:p w14:paraId="24BABC05">
            <w:pPr>
              <w:autoSpaceDE w:val="0"/>
              <w:autoSpaceDN w:val="0"/>
              <w:adjustRightInd w:val="0"/>
              <w:snapToGrid w:val="0"/>
              <w:spacing w:line="320" w:lineRule="exact"/>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74F646E6">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1EF924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CC607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116" w:type="dxa"/>
            <w:noWrap w:val="0"/>
            <w:vAlign w:val="center"/>
          </w:tcPr>
          <w:p w14:paraId="293E2F72">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247A5AF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18C4A9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ADA6F2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116" w:type="dxa"/>
            <w:noWrap w:val="0"/>
            <w:vAlign w:val="center"/>
          </w:tcPr>
          <w:p w14:paraId="12F4A8D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3F098BE6">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w:t>
            </w:r>
            <w:r>
              <w:rPr>
                <w:rFonts w:hint="eastAsia" w:asciiTheme="minorEastAsia" w:hAnsiTheme="minorEastAsia" w:eastAsiaTheme="minorEastAsia" w:cstheme="minorEastAsia"/>
                <w:snapToGrid w:val="0"/>
                <w:kern w:val="0"/>
                <w:sz w:val="21"/>
                <w:szCs w:val="21"/>
                <w:highlight w:val="none"/>
              </w:rPr>
              <w:t>成员为5人（含5人）以上奇数组成。人员配置：实施部门代表2人、其他3人从</w:t>
            </w:r>
            <w:r>
              <w:rPr>
                <w:rFonts w:hint="eastAsia" w:asciiTheme="minorEastAsia" w:hAnsiTheme="minorEastAsia" w:eastAsiaTheme="minorEastAsia" w:cstheme="minorEastAsia"/>
                <w:snapToGrid w:val="0"/>
                <w:kern w:val="0"/>
                <w:sz w:val="21"/>
                <w:szCs w:val="21"/>
              </w:rPr>
              <w:t>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5BB37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4BD21C3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116" w:type="dxa"/>
            <w:noWrap w:val="0"/>
            <w:vAlign w:val="center"/>
          </w:tcPr>
          <w:p w14:paraId="3BF3487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3F18D32D">
            <w:pPr>
              <w:ind w:firstLine="420" w:firstLineChars="200"/>
              <w:rPr>
                <w:rFonts w:hint="eastAsia"/>
              </w:rPr>
            </w:pPr>
            <w:r>
              <w:rPr>
                <w:rFonts w:hint="eastAsia"/>
              </w:rPr>
              <w:t>公示媒介：杭州交通高等级公路养护有限公司(https://www.hzjtgdj.com)</w:t>
            </w:r>
          </w:p>
          <w:p w14:paraId="14E9D3B4">
            <w:pPr>
              <w:ind w:firstLine="420" w:firstLineChars="200"/>
              <w:rPr>
                <w:rFonts w:hint="eastAsia"/>
              </w:rPr>
            </w:pPr>
            <w:r>
              <w:rPr>
                <w:rFonts w:hint="eastAsia"/>
              </w:rPr>
              <w:t>公示信息：</w:t>
            </w:r>
            <w:r>
              <w:rPr>
                <w:rFonts w:hint="eastAsia"/>
                <w:lang w:val="en-US" w:eastAsia="zh-CN"/>
              </w:rPr>
              <w:t>中选</w:t>
            </w:r>
            <w:r>
              <w:rPr>
                <w:rFonts w:hint="eastAsia"/>
              </w:rPr>
              <w:t>项目名称，拟中选单位名称、中选价等。</w:t>
            </w:r>
          </w:p>
          <w:p w14:paraId="037C81F8">
            <w:pPr>
              <w:ind w:firstLine="420" w:firstLineChars="200"/>
              <w:rPr>
                <w:rFonts w:hint="eastAsia" w:asciiTheme="minorEastAsia" w:hAnsiTheme="minorEastAsia" w:eastAsiaTheme="minorEastAsia" w:cstheme="minorEastAsia"/>
                <w:snapToGrid w:val="0"/>
                <w:kern w:val="0"/>
                <w:sz w:val="21"/>
                <w:szCs w:val="21"/>
              </w:rPr>
            </w:pPr>
            <w:r>
              <w:rPr>
                <w:rFonts w:hint="eastAsia"/>
              </w:rPr>
              <w:t>公示期：3天。</w:t>
            </w:r>
          </w:p>
        </w:tc>
      </w:tr>
      <w:tr w14:paraId="2773B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28315D9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116" w:type="dxa"/>
            <w:noWrap w:val="0"/>
            <w:vAlign w:val="center"/>
          </w:tcPr>
          <w:p w14:paraId="1CFF4AD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4CBC4AB9">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424A79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3C689FD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116" w:type="dxa"/>
            <w:noWrap w:val="0"/>
            <w:vAlign w:val="center"/>
          </w:tcPr>
          <w:p w14:paraId="2747BC6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6C68B4D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238B9AC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潜在响应单位或者其他利害关系人对选择文件有异议的，应在递交响应文件截止之日前1个工作日内，通过以下方式提出0571-88136593。</w:t>
            </w:r>
          </w:p>
          <w:p w14:paraId="1E37591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08F1D16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29BF1D9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5D8D985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2ABF11D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B5C6EE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供应活动违反法律、法规和规章规定的响应单位或其他利害关系人有权向本项目监督部门投诉。</w:t>
            </w:r>
          </w:p>
        </w:tc>
      </w:tr>
      <w:tr w14:paraId="510CE6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2ABF343">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22</w:t>
            </w:r>
          </w:p>
        </w:tc>
        <w:tc>
          <w:tcPr>
            <w:tcW w:w="8312" w:type="dxa"/>
            <w:gridSpan w:val="2"/>
            <w:noWrap w:val="0"/>
            <w:vAlign w:val="center"/>
          </w:tcPr>
          <w:p w14:paraId="3D2A6015">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2D26A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CC3883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22.1</w:t>
            </w:r>
          </w:p>
        </w:tc>
        <w:tc>
          <w:tcPr>
            <w:tcW w:w="2116" w:type="dxa"/>
            <w:noWrap w:val="0"/>
            <w:vAlign w:val="center"/>
          </w:tcPr>
          <w:p w14:paraId="74DA3B52">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35C4B477">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41073949">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97989C0">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3B9E9738">
            <w:pPr>
              <w:pStyle w:val="2"/>
              <w:ind w:left="0" w:leftChars="0" w:firstLine="420" w:firstLineChars="200"/>
              <w:rPr>
                <w:rFonts w:hint="eastAsia" w:eastAsia="宋体"/>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5867C5BD">
            <w:pPr>
              <w:pStyle w:val="2"/>
              <w:ind w:left="0" w:leftChars="0" w:firstLine="420" w:firstLineChars="200"/>
              <w:rPr>
                <w:rFonts w:hint="eastAsia" w:eastAsia="宋体"/>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219A94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CCB811">
            <w:pPr>
              <w:spacing w:line="293" w:lineRule="auto"/>
              <w:jc w:val="center"/>
              <w:rPr>
                <w:rFonts w:hint="eastAsia" w:asciiTheme="minorEastAsia" w:hAnsiTheme="minorEastAsia" w:eastAsiaTheme="minorEastAsia" w:cstheme="minorEastAsia"/>
                <w:sz w:val="21"/>
                <w:szCs w:val="21"/>
              </w:rPr>
            </w:pPr>
          </w:p>
          <w:p w14:paraId="458464A9">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22.2</w:t>
            </w:r>
          </w:p>
        </w:tc>
        <w:tc>
          <w:tcPr>
            <w:tcW w:w="2116" w:type="dxa"/>
            <w:noWrap w:val="0"/>
            <w:vAlign w:val="center"/>
          </w:tcPr>
          <w:p w14:paraId="1DBEA35B">
            <w:pPr>
              <w:spacing w:line="282" w:lineRule="auto"/>
              <w:jc w:val="center"/>
              <w:rPr>
                <w:rFonts w:hint="eastAsia" w:asciiTheme="minorEastAsia" w:hAnsiTheme="minorEastAsia" w:eastAsiaTheme="minorEastAsia" w:cstheme="minorEastAsia"/>
                <w:sz w:val="21"/>
                <w:szCs w:val="21"/>
              </w:rPr>
            </w:pPr>
          </w:p>
          <w:p w14:paraId="66195BB2">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50F815B3">
            <w:pPr>
              <w:spacing w:before="65" w:line="228" w:lineRule="auto"/>
              <w:jc w:val="center"/>
              <w:rPr>
                <w:rFonts w:hint="eastAsia" w:asciiTheme="minorEastAsia" w:hAnsiTheme="minorEastAsia" w:eastAsiaTheme="minorEastAsia" w:cstheme="minorEastAsia"/>
                <w:snapToGrid w:val="0"/>
                <w:kern w:val="0"/>
                <w:sz w:val="21"/>
                <w:szCs w:val="21"/>
              </w:rPr>
            </w:pPr>
          </w:p>
        </w:tc>
        <w:tc>
          <w:tcPr>
            <w:tcW w:w="6196" w:type="dxa"/>
            <w:noWrap w:val="0"/>
            <w:vAlign w:val="top"/>
          </w:tcPr>
          <w:p w14:paraId="48B1EB3E">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0C720BAD">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6A3165F4">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714ACE8B">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5EAA9216">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(4) 法律规定的其他情形。</w:t>
            </w:r>
          </w:p>
        </w:tc>
      </w:tr>
      <w:tr w14:paraId="1C6A5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190C53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22.3</w:t>
            </w:r>
          </w:p>
        </w:tc>
        <w:tc>
          <w:tcPr>
            <w:tcW w:w="2116" w:type="dxa"/>
            <w:noWrap w:val="0"/>
            <w:vAlign w:val="center"/>
          </w:tcPr>
          <w:p w14:paraId="0F27102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575162D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23F87159">
      <w:pPr>
        <w:rPr>
          <w:rFonts w:hint="eastAsia" w:ascii="宋体" w:hAnsi="宋体" w:cs="宋体"/>
          <w:bCs w:val="0"/>
          <w:snapToGrid w:val="0"/>
          <w:kern w:val="0"/>
          <w:sz w:val="32"/>
          <w:lang w:val="en-US" w:eastAsia="zh-CN"/>
        </w:rPr>
      </w:pPr>
    </w:p>
    <w:p w14:paraId="195EDB6B">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4F21F3A1">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4B5BAF15">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footerReference r:id="rId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bookmarkEnd w:id="10"/>
    <w:p w14:paraId="6325D74F">
      <w:pPr>
        <w:pStyle w:val="4"/>
        <w:pageBreakBefore w:val="0"/>
        <w:widowControl w:val="0"/>
        <w:numPr>
          <w:ilvl w:val="0"/>
          <w:numId w:val="0"/>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lang w:val="en-US" w:eastAsia="zh-CN"/>
        </w:rPr>
      </w:pPr>
      <w:r>
        <w:rPr>
          <w:rFonts w:hint="eastAsia" w:ascii="宋体" w:hAnsi="宋体" w:cs="宋体"/>
          <w:bCs w:val="0"/>
          <w:snapToGrid w:val="0"/>
          <w:kern w:val="0"/>
          <w:sz w:val="32"/>
          <w:lang w:val="en-US" w:eastAsia="zh-CN"/>
        </w:rPr>
        <w:t>第三章</w:t>
      </w:r>
      <w:r>
        <w:rPr>
          <w:rFonts w:hint="eastAsia" w:ascii="宋体" w:hAnsi="宋体" w:cs="宋体"/>
          <w:bCs w:val="0"/>
          <w:snapToGrid w:val="0"/>
          <w:kern w:val="0"/>
          <w:sz w:val="32"/>
        </w:rPr>
        <w:t xml:space="preserve"> </w:t>
      </w:r>
      <w:bookmarkStart w:id="25" w:name="_Toc6107"/>
      <w:r>
        <w:rPr>
          <w:rFonts w:hint="eastAsia" w:ascii="宋体" w:hAnsi="宋体" w:cs="宋体"/>
          <w:bCs w:val="0"/>
          <w:snapToGrid w:val="0"/>
          <w:kern w:val="0"/>
          <w:sz w:val="32"/>
          <w:lang w:val="en-US" w:eastAsia="zh-CN"/>
        </w:rPr>
        <w:t>工程量清单</w:t>
      </w:r>
      <w:bookmarkEnd w:id="25"/>
    </w:p>
    <w:p w14:paraId="705387F3">
      <w:pPr>
        <w:numPr>
          <w:ilvl w:val="0"/>
          <w:numId w:val="0"/>
        </w:numPr>
        <w:rPr>
          <w:rFonts w:hint="eastAsia" w:asciiTheme="minorEastAsia" w:hAnsiTheme="minorEastAsia" w:eastAsiaTheme="minorEastAsia" w:cstheme="minorEastAsia"/>
          <w:highlight w:val="cyan"/>
          <w:lang w:val="en-US" w:eastAsia="zh-CN"/>
        </w:rPr>
      </w:pPr>
      <w:r>
        <w:rPr>
          <w:rFonts w:hint="eastAsia" w:asciiTheme="minorEastAsia" w:hAnsiTheme="minorEastAsia" w:eastAsiaTheme="minorEastAsia" w:cstheme="minorEastAsia"/>
          <w:lang w:val="en-US" w:eastAsia="zh-CN"/>
        </w:rPr>
        <w:t>项目名称：</w:t>
      </w:r>
      <w:r>
        <w:rPr>
          <w:rFonts w:hint="default" w:asciiTheme="minorEastAsia" w:hAnsiTheme="minorEastAsia" w:eastAsiaTheme="minorEastAsia" w:cstheme="minorEastAsia"/>
          <w:snapToGrid w:val="0"/>
          <w:kern w:val="0"/>
          <w:sz w:val="21"/>
          <w:szCs w:val="21"/>
          <w:lang w:val="en-US"/>
        </w:rPr>
        <w:t>235国道杭州老余杭至五常段改建工程</w:t>
      </w:r>
      <w:r>
        <w:rPr>
          <w:rFonts w:hint="eastAsia" w:asciiTheme="minorEastAsia" w:hAnsiTheme="minorEastAsia" w:eastAsiaTheme="minorEastAsia" w:cstheme="minorEastAsia"/>
          <w:snapToGrid w:val="0"/>
          <w:kern w:val="0"/>
          <w:sz w:val="21"/>
          <w:szCs w:val="21"/>
          <w:lang w:val="en-US" w:eastAsia="zh-CN"/>
        </w:rPr>
        <w:t>钢管等材料采购</w:t>
      </w:r>
    </w:p>
    <w:tbl>
      <w:tblPr>
        <w:tblW w:w="90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75"/>
        <w:gridCol w:w="2855"/>
        <w:gridCol w:w="677"/>
        <w:gridCol w:w="952"/>
        <w:gridCol w:w="1474"/>
        <w:gridCol w:w="1332"/>
        <w:gridCol w:w="1038"/>
      </w:tblGrid>
      <w:tr w14:paraId="0935A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46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序号</w:t>
            </w:r>
          </w:p>
        </w:tc>
        <w:tc>
          <w:tcPr>
            <w:tcW w:w="2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89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材料</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13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单位</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A84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数量</w:t>
            </w: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28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含税单价</w:t>
            </w:r>
            <w:r>
              <w:rPr>
                <w:rFonts w:hint="eastAsia" w:ascii="宋体" w:hAnsi="宋体" w:eastAsia="宋体" w:cs="宋体"/>
                <w:i w:val="0"/>
                <w:iCs w:val="0"/>
                <w:color w:val="000000"/>
                <w:kern w:val="0"/>
                <w:sz w:val="21"/>
                <w:szCs w:val="21"/>
                <w:u w:val="none"/>
                <w:lang w:val="en-US" w:eastAsia="zh-CN" w:bidi="ar"/>
              </w:rPr>
              <w:t>（元）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6EC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合计金额（元）</w:t>
            </w:r>
          </w:p>
        </w:tc>
        <w:tc>
          <w:tcPr>
            <w:tcW w:w="1038" w:type="dxa"/>
            <w:tcBorders>
              <w:top w:val="single" w:color="000000" w:sz="4" w:space="0"/>
              <w:left w:val="single" w:color="000000" w:sz="4" w:space="0"/>
              <w:bottom w:val="single" w:color="000000" w:sz="4" w:space="0"/>
              <w:right w:val="single" w:color="000000" w:sz="4" w:space="0"/>
            </w:tcBorders>
            <w:shd w:val="clear"/>
            <w:noWrap/>
            <w:vAlign w:val="center"/>
          </w:tcPr>
          <w:p w14:paraId="56489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备注</w:t>
            </w:r>
          </w:p>
        </w:tc>
      </w:tr>
      <w:tr w14:paraId="20095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E6CF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855" w:type="dxa"/>
            <w:tcBorders>
              <w:top w:val="single" w:color="000000" w:sz="4" w:space="0"/>
              <w:left w:val="single" w:color="000000" w:sz="4" w:space="0"/>
              <w:bottom w:val="single" w:color="000000" w:sz="4" w:space="0"/>
              <w:right w:val="single" w:color="000000" w:sz="4" w:space="0"/>
            </w:tcBorders>
            <w:shd w:val="clear"/>
            <w:vAlign w:val="center"/>
          </w:tcPr>
          <w:p w14:paraId="070691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镀锌扁钢40*4</w:t>
            </w:r>
          </w:p>
        </w:tc>
        <w:tc>
          <w:tcPr>
            <w:tcW w:w="677" w:type="dxa"/>
            <w:tcBorders>
              <w:top w:val="single" w:color="000000" w:sz="4" w:space="0"/>
              <w:left w:val="single" w:color="000000" w:sz="4" w:space="0"/>
              <w:bottom w:val="single" w:color="000000" w:sz="4" w:space="0"/>
              <w:right w:val="single" w:color="000000" w:sz="4" w:space="0"/>
            </w:tcBorders>
            <w:shd w:val="clear"/>
            <w:vAlign w:val="center"/>
          </w:tcPr>
          <w:p w14:paraId="33502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14:paraId="518609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216</w:t>
            </w:r>
          </w:p>
        </w:tc>
        <w:tc>
          <w:tcPr>
            <w:tcW w:w="1474" w:type="dxa"/>
            <w:tcBorders>
              <w:top w:val="single" w:color="000000" w:sz="4" w:space="0"/>
              <w:left w:val="single" w:color="000000" w:sz="4" w:space="0"/>
              <w:bottom w:val="single" w:color="000000" w:sz="4" w:space="0"/>
              <w:right w:val="single" w:color="000000" w:sz="4" w:space="0"/>
            </w:tcBorders>
            <w:shd w:val="clear"/>
            <w:vAlign w:val="center"/>
          </w:tcPr>
          <w:p w14:paraId="03C2BF47">
            <w:pPr>
              <w:jc w:val="center"/>
              <w:rPr>
                <w:rFonts w:hint="eastAsia" w:ascii="宋体" w:hAnsi="宋体" w:eastAsia="宋体" w:cs="宋体"/>
                <w:i w:val="0"/>
                <w:iCs w:val="0"/>
                <w:color w:val="000000"/>
                <w:sz w:val="21"/>
                <w:szCs w:val="21"/>
                <w:u w:val="none"/>
              </w:rPr>
            </w:pPr>
          </w:p>
        </w:tc>
        <w:tc>
          <w:tcPr>
            <w:tcW w:w="1332" w:type="dxa"/>
            <w:tcBorders>
              <w:top w:val="single" w:color="000000" w:sz="4" w:space="0"/>
              <w:left w:val="single" w:color="000000" w:sz="4" w:space="0"/>
              <w:bottom w:val="single" w:color="000000" w:sz="4" w:space="0"/>
              <w:right w:val="single" w:color="000000" w:sz="4" w:space="0"/>
            </w:tcBorders>
            <w:shd w:val="clear"/>
            <w:vAlign w:val="center"/>
          </w:tcPr>
          <w:p w14:paraId="590B832D">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noWrap/>
            <w:vAlign w:val="center"/>
          </w:tcPr>
          <w:p w14:paraId="206B4DC9">
            <w:pPr>
              <w:rPr>
                <w:rFonts w:hint="eastAsia" w:ascii="宋体" w:hAnsi="宋体" w:eastAsia="宋体" w:cs="宋体"/>
                <w:i w:val="0"/>
                <w:iCs w:val="0"/>
                <w:color w:val="000000"/>
                <w:sz w:val="21"/>
                <w:szCs w:val="21"/>
                <w:u w:val="none"/>
              </w:rPr>
            </w:pPr>
          </w:p>
        </w:tc>
      </w:tr>
      <w:tr w14:paraId="08D3E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759E4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855" w:type="dxa"/>
            <w:tcBorders>
              <w:top w:val="single" w:color="000000" w:sz="4" w:space="0"/>
              <w:left w:val="single" w:color="000000" w:sz="4" w:space="0"/>
              <w:bottom w:val="single" w:color="000000" w:sz="4" w:space="0"/>
              <w:right w:val="single" w:color="000000" w:sz="4" w:space="0"/>
            </w:tcBorders>
            <w:shd w:val="clear"/>
            <w:vAlign w:val="center"/>
          </w:tcPr>
          <w:p w14:paraId="32A78F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镀锌扁钢25*4</w:t>
            </w:r>
          </w:p>
        </w:tc>
        <w:tc>
          <w:tcPr>
            <w:tcW w:w="677" w:type="dxa"/>
            <w:tcBorders>
              <w:top w:val="single" w:color="000000" w:sz="4" w:space="0"/>
              <w:left w:val="single" w:color="000000" w:sz="4" w:space="0"/>
              <w:bottom w:val="single" w:color="000000" w:sz="4" w:space="0"/>
              <w:right w:val="single" w:color="000000" w:sz="4" w:space="0"/>
            </w:tcBorders>
            <w:shd w:val="clear"/>
            <w:vAlign w:val="center"/>
          </w:tcPr>
          <w:p w14:paraId="138BF0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14:paraId="2541C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w:t>
            </w:r>
          </w:p>
        </w:tc>
        <w:tc>
          <w:tcPr>
            <w:tcW w:w="1474" w:type="dxa"/>
            <w:tcBorders>
              <w:top w:val="single" w:color="000000" w:sz="4" w:space="0"/>
              <w:left w:val="single" w:color="000000" w:sz="4" w:space="0"/>
              <w:bottom w:val="single" w:color="000000" w:sz="4" w:space="0"/>
              <w:right w:val="single" w:color="000000" w:sz="4" w:space="0"/>
            </w:tcBorders>
            <w:shd w:val="clear"/>
            <w:vAlign w:val="center"/>
          </w:tcPr>
          <w:p w14:paraId="68558713">
            <w:pPr>
              <w:jc w:val="center"/>
              <w:rPr>
                <w:rFonts w:hint="eastAsia" w:ascii="宋体" w:hAnsi="宋体" w:eastAsia="宋体" w:cs="宋体"/>
                <w:i w:val="0"/>
                <w:iCs w:val="0"/>
                <w:color w:val="000000"/>
                <w:sz w:val="21"/>
                <w:szCs w:val="21"/>
                <w:u w:val="none"/>
              </w:rPr>
            </w:pPr>
          </w:p>
        </w:tc>
        <w:tc>
          <w:tcPr>
            <w:tcW w:w="1332" w:type="dxa"/>
            <w:tcBorders>
              <w:top w:val="single" w:color="000000" w:sz="4" w:space="0"/>
              <w:left w:val="single" w:color="000000" w:sz="4" w:space="0"/>
              <w:bottom w:val="single" w:color="000000" w:sz="4" w:space="0"/>
              <w:right w:val="single" w:color="000000" w:sz="4" w:space="0"/>
            </w:tcBorders>
            <w:shd w:val="clear"/>
            <w:vAlign w:val="center"/>
          </w:tcPr>
          <w:p w14:paraId="007A84A2">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noWrap/>
            <w:vAlign w:val="center"/>
          </w:tcPr>
          <w:p w14:paraId="234E6B24">
            <w:pPr>
              <w:rPr>
                <w:rFonts w:hint="eastAsia" w:ascii="宋体" w:hAnsi="宋体" w:eastAsia="宋体" w:cs="宋体"/>
                <w:i w:val="0"/>
                <w:iCs w:val="0"/>
                <w:color w:val="000000"/>
                <w:sz w:val="21"/>
                <w:szCs w:val="21"/>
                <w:u w:val="none"/>
              </w:rPr>
            </w:pPr>
          </w:p>
        </w:tc>
      </w:tr>
      <w:tr w14:paraId="4C979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264D1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855" w:type="dxa"/>
            <w:tcBorders>
              <w:top w:val="single" w:color="000000" w:sz="4" w:space="0"/>
              <w:left w:val="single" w:color="000000" w:sz="4" w:space="0"/>
              <w:bottom w:val="single" w:color="000000" w:sz="4" w:space="0"/>
              <w:right w:val="single" w:color="000000" w:sz="4" w:space="0"/>
            </w:tcBorders>
            <w:shd w:val="clear"/>
            <w:vAlign w:val="center"/>
          </w:tcPr>
          <w:p w14:paraId="11D37F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镀锌角钢50*5 L=2500mm</w:t>
            </w:r>
          </w:p>
        </w:tc>
        <w:tc>
          <w:tcPr>
            <w:tcW w:w="677" w:type="dxa"/>
            <w:tcBorders>
              <w:top w:val="single" w:color="000000" w:sz="4" w:space="0"/>
              <w:left w:val="single" w:color="000000" w:sz="4" w:space="0"/>
              <w:bottom w:val="single" w:color="000000" w:sz="4" w:space="0"/>
              <w:right w:val="single" w:color="000000" w:sz="4" w:space="0"/>
            </w:tcBorders>
            <w:shd w:val="clear"/>
            <w:vAlign w:val="center"/>
          </w:tcPr>
          <w:p w14:paraId="02B93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14:paraId="63E77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w:t>
            </w:r>
          </w:p>
        </w:tc>
        <w:tc>
          <w:tcPr>
            <w:tcW w:w="1474" w:type="dxa"/>
            <w:tcBorders>
              <w:top w:val="single" w:color="000000" w:sz="4" w:space="0"/>
              <w:left w:val="single" w:color="000000" w:sz="4" w:space="0"/>
              <w:bottom w:val="single" w:color="000000" w:sz="4" w:space="0"/>
              <w:right w:val="single" w:color="000000" w:sz="4" w:space="0"/>
            </w:tcBorders>
            <w:shd w:val="clear"/>
            <w:vAlign w:val="center"/>
          </w:tcPr>
          <w:p w14:paraId="07FF56F6">
            <w:pPr>
              <w:jc w:val="center"/>
              <w:rPr>
                <w:rFonts w:hint="eastAsia" w:ascii="宋体" w:hAnsi="宋体" w:eastAsia="宋体" w:cs="宋体"/>
                <w:i w:val="0"/>
                <w:iCs w:val="0"/>
                <w:color w:val="000000"/>
                <w:sz w:val="21"/>
                <w:szCs w:val="21"/>
                <w:u w:val="none"/>
              </w:rPr>
            </w:pPr>
          </w:p>
        </w:tc>
        <w:tc>
          <w:tcPr>
            <w:tcW w:w="1332" w:type="dxa"/>
            <w:tcBorders>
              <w:top w:val="single" w:color="000000" w:sz="4" w:space="0"/>
              <w:left w:val="single" w:color="000000" w:sz="4" w:space="0"/>
              <w:bottom w:val="single" w:color="000000" w:sz="4" w:space="0"/>
              <w:right w:val="single" w:color="000000" w:sz="4" w:space="0"/>
            </w:tcBorders>
            <w:shd w:val="clear"/>
            <w:vAlign w:val="center"/>
          </w:tcPr>
          <w:p w14:paraId="71F26901">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noWrap/>
            <w:vAlign w:val="center"/>
          </w:tcPr>
          <w:p w14:paraId="7DC6CE84">
            <w:pPr>
              <w:rPr>
                <w:rFonts w:hint="eastAsia" w:ascii="宋体" w:hAnsi="宋体" w:eastAsia="宋体" w:cs="宋体"/>
                <w:i w:val="0"/>
                <w:iCs w:val="0"/>
                <w:color w:val="000000"/>
                <w:sz w:val="21"/>
                <w:szCs w:val="21"/>
                <w:u w:val="none"/>
              </w:rPr>
            </w:pPr>
          </w:p>
        </w:tc>
      </w:tr>
      <w:tr w14:paraId="76ACC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480C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855" w:type="dxa"/>
            <w:tcBorders>
              <w:top w:val="single" w:color="000000" w:sz="4" w:space="0"/>
              <w:left w:val="single" w:color="000000" w:sz="4" w:space="0"/>
              <w:bottom w:val="single" w:color="000000" w:sz="4" w:space="0"/>
              <w:right w:val="single" w:color="000000" w:sz="4" w:space="0"/>
            </w:tcBorders>
            <w:shd w:val="clear"/>
            <w:vAlign w:val="center"/>
          </w:tcPr>
          <w:p w14:paraId="1535D1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镀锌角钢40*4 L=1500mm</w:t>
            </w:r>
          </w:p>
        </w:tc>
        <w:tc>
          <w:tcPr>
            <w:tcW w:w="677" w:type="dxa"/>
            <w:tcBorders>
              <w:top w:val="single" w:color="000000" w:sz="4" w:space="0"/>
              <w:left w:val="single" w:color="000000" w:sz="4" w:space="0"/>
              <w:bottom w:val="single" w:color="000000" w:sz="4" w:space="0"/>
              <w:right w:val="single" w:color="000000" w:sz="4" w:space="0"/>
            </w:tcBorders>
            <w:shd w:val="clear"/>
            <w:vAlign w:val="center"/>
          </w:tcPr>
          <w:p w14:paraId="1EF09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14:paraId="38738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1474" w:type="dxa"/>
            <w:tcBorders>
              <w:top w:val="single" w:color="000000" w:sz="4" w:space="0"/>
              <w:left w:val="single" w:color="000000" w:sz="4" w:space="0"/>
              <w:bottom w:val="single" w:color="000000" w:sz="4" w:space="0"/>
              <w:right w:val="single" w:color="000000" w:sz="4" w:space="0"/>
            </w:tcBorders>
            <w:shd w:val="clear"/>
            <w:vAlign w:val="center"/>
          </w:tcPr>
          <w:p w14:paraId="2F7EC098">
            <w:pPr>
              <w:jc w:val="center"/>
              <w:rPr>
                <w:rFonts w:hint="eastAsia" w:ascii="宋体" w:hAnsi="宋体" w:eastAsia="宋体" w:cs="宋体"/>
                <w:i w:val="0"/>
                <w:iCs w:val="0"/>
                <w:color w:val="000000"/>
                <w:sz w:val="21"/>
                <w:szCs w:val="21"/>
                <w:u w:val="none"/>
              </w:rPr>
            </w:pPr>
          </w:p>
        </w:tc>
        <w:tc>
          <w:tcPr>
            <w:tcW w:w="1332" w:type="dxa"/>
            <w:tcBorders>
              <w:top w:val="single" w:color="000000" w:sz="4" w:space="0"/>
              <w:left w:val="single" w:color="000000" w:sz="4" w:space="0"/>
              <w:bottom w:val="single" w:color="000000" w:sz="4" w:space="0"/>
              <w:right w:val="single" w:color="000000" w:sz="4" w:space="0"/>
            </w:tcBorders>
            <w:shd w:val="clear"/>
            <w:vAlign w:val="center"/>
          </w:tcPr>
          <w:p w14:paraId="5969A4D2">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noWrap/>
            <w:vAlign w:val="center"/>
          </w:tcPr>
          <w:p w14:paraId="68698FBB">
            <w:pPr>
              <w:rPr>
                <w:rFonts w:hint="eastAsia" w:ascii="宋体" w:hAnsi="宋体" w:eastAsia="宋体" w:cs="宋体"/>
                <w:i w:val="0"/>
                <w:iCs w:val="0"/>
                <w:color w:val="000000"/>
                <w:sz w:val="21"/>
                <w:szCs w:val="21"/>
                <w:u w:val="none"/>
              </w:rPr>
            </w:pPr>
          </w:p>
        </w:tc>
      </w:tr>
      <w:tr w14:paraId="75E09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6AA75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4F4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镀锌接地棒 φ20X2500mm</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40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8DB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144</w:t>
            </w:r>
          </w:p>
        </w:tc>
        <w:tc>
          <w:tcPr>
            <w:tcW w:w="1474" w:type="dxa"/>
            <w:tcBorders>
              <w:top w:val="single" w:color="000000" w:sz="4" w:space="0"/>
              <w:left w:val="single" w:color="000000" w:sz="4" w:space="0"/>
              <w:bottom w:val="single" w:color="000000" w:sz="4" w:space="0"/>
              <w:right w:val="single" w:color="000000" w:sz="4" w:space="0"/>
            </w:tcBorders>
            <w:shd w:val="clear"/>
            <w:noWrap/>
            <w:vAlign w:val="center"/>
          </w:tcPr>
          <w:p w14:paraId="3CBFB3A8">
            <w:pPr>
              <w:jc w:val="center"/>
              <w:rPr>
                <w:rFonts w:hint="eastAsia" w:ascii="宋体" w:hAnsi="宋体" w:eastAsia="宋体" w:cs="宋体"/>
                <w:i w:val="0"/>
                <w:iCs w:val="0"/>
                <w:color w:val="000000"/>
                <w:sz w:val="21"/>
                <w:szCs w:val="21"/>
                <w:u w:val="none"/>
              </w:rPr>
            </w:pPr>
          </w:p>
        </w:tc>
        <w:tc>
          <w:tcPr>
            <w:tcW w:w="1332" w:type="dxa"/>
            <w:tcBorders>
              <w:top w:val="single" w:color="000000" w:sz="4" w:space="0"/>
              <w:left w:val="single" w:color="000000" w:sz="4" w:space="0"/>
              <w:bottom w:val="single" w:color="000000" w:sz="4" w:space="0"/>
              <w:right w:val="single" w:color="000000" w:sz="4" w:space="0"/>
            </w:tcBorders>
            <w:shd w:val="clear"/>
            <w:vAlign w:val="center"/>
          </w:tcPr>
          <w:p w14:paraId="161C865F">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noWrap/>
            <w:vAlign w:val="center"/>
          </w:tcPr>
          <w:p w14:paraId="0008A845">
            <w:pPr>
              <w:rPr>
                <w:rFonts w:hint="eastAsia" w:ascii="宋体" w:hAnsi="宋体" w:eastAsia="宋体" w:cs="宋体"/>
                <w:i w:val="0"/>
                <w:iCs w:val="0"/>
                <w:color w:val="000000"/>
                <w:sz w:val="21"/>
                <w:szCs w:val="21"/>
                <w:u w:val="none"/>
              </w:rPr>
            </w:pPr>
          </w:p>
        </w:tc>
      </w:tr>
      <w:tr w14:paraId="6D361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7EAA2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5D5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电力电缆保护管 PE89</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A8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8BB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6826</w:t>
            </w:r>
          </w:p>
        </w:tc>
        <w:tc>
          <w:tcPr>
            <w:tcW w:w="1474" w:type="dxa"/>
            <w:tcBorders>
              <w:top w:val="single" w:color="000000" w:sz="4" w:space="0"/>
              <w:left w:val="single" w:color="000000" w:sz="4" w:space="0"/>
              <w:bottom w:val="single" w:color="000000" w:sz="4" w:space="0"/>
              <w:right w:val="single" w:color="000000" w:sz="4" w:space="0"/>
            </w:tcBorders>
            <w:shd w:val="clear"/>
            <w:noWrap/>
            <w:vAlign w:val="center"/>
          </w:tcPr>
          <w:p w14:paraId="4F6B0D06">
            <w:pPr>
              <w:jc w:val="center"/>
              <w:rPr>
                <w:rFonts w:hint="eastAsia" w:ascii="宋体" w:hAnsi="宋体" w:eastAsia="宋体" w:cs="宋体"/>
                <w:i w:val="0"/>
                <w:iCs w:val="0"/>
                <w:color w:val="000000"/>
                <w:sz w:val="21"/>
                <w:szCs w:val="21"/>
                <w:u w:val="none"/>
              </w:rPr>
            </w:pPr>
          </w:p>
        </w:tc>
        <w:tc>
          <w:tcPr>
            <w:tcW w:w="1332" w:type="dxa"/>
            <w:tcBorders>
              <w:top w:val="single" w:color="000000" w:sz="4" w:space="0"/>
              <w:left w:val="single" w:color="000000" w:sz="4" w:space="0"/>
              <w:bottom w:val="single" w:color="000000" w:sz="4" w:space="0"/>
              <w:right w:val="single" w:color="000000" w:sz="4" w:space="0"/>
            </w:tcBorders>
            <w:shd w:val="clear"/>
            <w:vAlign w:val="center"/>
          </w:tcPr>
          <w:p w14:paraId="7A8A29EA">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noWrap/>
            <w:vAlign w:val="center"/>
          </w:tcPr>
          <w:p w14:paraId="000B04E9">
            <w:pPr>
              <w:rPr>
                <w:rFonts w:hint="eastAsia" w:ascii="宋体" w:hAnsi="宋体" w:eastAsia="宋体" w:cs="宋体"/>
                <w:i w:val="0"/>
                <w:iCs w:val="0"/>
                <w:color w:val="000000"/>
                <w:sz w:val="21"/>
                <w:szCs w:val="21"/>
                <w:u w:val="none"/>
              </w:rPr>
            </w:pPr>
          </w:p>
        </w:tc>
      </w:tr>
      <w:tr w14:paraId="4767D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B49E2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2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C70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电力电缆保护管 PE75</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14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792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3770</w:t>
            </w:r>
          </w:p>
        </w:tc>
        <w:tc>
          <w:tcPr>
            <w:tcW w:w="1474" w:type="dxa"/>
            <w:tcBorders>
              <w:top w:val="single" w:color="000000" w:sz="4" w:space="0"/>
              <w:left w:val="single" w:color="000000" w:sz="4" w:space="0"/>
              <w:bottom w:val="single" w:color="000000" w:sz="4" w:space="0"/>
              <w:right w:val="single" w:color="000000" w:sz="4" w:space="0"/>
            </w:tcBorders>
            <w:shd w:val="clear"/>
            <w:noWrap/>
            <w:vAlign w:val="center"/>
          </w:tcPr>
          <w:p w14:paraId="60C8A62B">
            <w:pPr>
              <w:jc w:val="center"/>
              <w:rPr>
                <w:rFonts w:hint="eastAsia" w:ascii="宋体" w:hAnsi="宋体" w:eastAsia="宋体" w:cs="宋体"/>
                <w:i w:val="0"/>
                <w:iCs w:val="0"/>
                <w:color w:val="000000"/>
                <w:sz w:val="21"/>
                <w:szCs w:val="21"/>
                <w:u w:val="none"/>
              </w:rPr>
            </w:pPr>
          </w:p>
        </w:tc>
        <w:tc>
          <w:tcPr>
            <w:tcW w:w="1332" w:type="dxa"/>
            <w:tcBorders>
              <w:top w:val="single" w:color="000000" w:sz="4" w:space="0"/>
              <w:left w:val="single" w:color="000000" w:sz="4" w:space="0"/>
              <w:bottom w:val="single" w:color="000000" w:sz="4" w:space="0"/>
              <w:right w:val="single" w:color="000000" w:sz="4" w:space="0"/>
            </w:tcBorders>
            <w:shd w:val="clear"/>
            <w:vAlign w:val="center"/>
          </w:tcPr>
          <w:p w14:paraId="445AF4BA">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noWrap/>
            <w:vAlign w:val="center"/>
          </w:tcPr>
          <w:p w14:paraId="0727B906">
            <w:pPr>
              <w:rPr>
                <w:rFonts w:hint="eastAsia" w:ascii="宋体" w:hAnsi="宋体" w:eastAsia="宋体" w:cs="宋体"/>
                <w:i w:val="0"/>
                <w:iCs w:val="0"/>
                <w:color w:val="000000"/>
                <w:sz w:val="21"/>
                <w:szCs w:val="21"/>
                <w:u w:val="none"/>
              </w:rPr>
            </w:pPr>
          </w:p>
        </w:tc>
      </w:tr>
      <w:tr w14:paraId="16F8F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7C3F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2855" w:type="dxa"/>
            <w:tcBorders>
              <w:top w:val="single" w:color="000000" w:sz="4" w:space="0"/>
              <w:left w:val="single" w:color="000000" w:sz="4" w:space="0"/>
              <w:bottom w:val="single" w:color="000000" w:sz="4" w:space="0"/>
              <w:right w:val="single" w:color="000000" w:sz="4" w:space="0"/>
            </w:tcBorders>
            <w:shd w:val="clear"/>
            <w:vAlign w:val="center"/>
          </w:tcPr>
          <w:p w14:paraId="71DFD6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热镀锌钢管 SC100</w:t>
            </w:r>
          </w:p>
        </w:tc>
        <w:tc>
          <w:tcPr>
            <w:tcW w:w="677" w:type="dxa"/>
            <w:tcBorders>
              <w:top w:val="single" w:color="000000" w:sz="4" w:space="0"/>
              <w:left w:val="single" w:color="000000" w:sz="4" w:space="0"/>
              <w:bottom w:val="single" w:color="000000" w:sz="4" w:space="0"/>
              <w:right w:val="single" w:color="000000" w:sz="4" w:space="0"/>
            </w:tcBorders>
            <w:shd w:val="clear"/>
            <w:vAlign w:val="center"/>
          </w:tcPr>
          <w:p w14:paraId="508B43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14:paraId="0A5698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711</w:t>
            </w:r>
          </w:p>
        </w:tc>
        <w:tc>
          <w:tcPr>
            <w:tcW w:w="1474" w:type="dxa"/>
            <w:tcBorders>
              <w:top w:val="single" w:color="000000" w:sz="4" w:space="0"/>
              <w:left w:val="single" w:color="000000" w:sz="4" w:space="0"/>
              <w:bottom w:val="single" w:color="000000" w:sz="4" w:space="0"/>
              <w:right w:val="single" w:color="000000" w:sz="4" w:space="0"/>
            </w:tcBorders>
            <w:shd w:val="clear"/>
            <w:vAlign w:val="center"/>
          </w:tcPr>
          <w:p w14:paraId="69F9E7B7">
            <w:pPr>
              <w:jc w:val="center"/>
              <w:rPr>
                <w:rFonts w:hint="eastAsia" w:ascii="宋体" w:hAnsi="宋体" w:eastAsia="宋体" w:cs="宋体"/>
                <w:i w:val="0"/>
                <w:iCs w:val="0"/>
                <w:color w:val="000000"/>
                <w:sz w:val="21"/>
                <w:szCs w:val="21"/>
                <w:u w:val="none"/>
              </w:rPr>
            </w:pPr>
          </w:p>
        </w:tc>
        <w:tc>
          <w:tcPr>
            <w:tcW w:w="1332" w:type="dxa"/>
            <w:tcBorders>
              <w:top w:val="single" w:color="000000" w:sz="4" w:space="0"/>
              <w:left w:val="single" w:color="000000" w:sz="4" w:space="0"/>
              <w:bottom w:val="single" w:color="000000" w:sz="4" w:space="0"/>
              <w:right w:val="single" w:color="000000" w:sz="4" w:space="0"/>
            </w:tcBorders>
            <w:shd w:val="clear"/>
            <w:vAlign w:val="center"/>
          </w:tcPr>
          <w:p w14:paraId="0BA19906">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noWrap/>
            <w:vAlign w:val="center"/>
          </w:tcPr>
          <w:p w14:paraId="1893086C">
            <w:pPr>
              <w:rPr>
                <w:rFonts w:hint="eastAsia" w:ascii="宋体" w:hAnsi="宋体" w:eastAsia="宋体" w:cs="宋体"/>
                <w:i w:val="0"/>
                <w:iCs w:val="0"/>
                <w:color w:val="000000"/>
                <w:sz w:val="21"/>
                <w:szCs w:val="21"/>
                <w:u w:val="none"/>
              </w:rPr>
            </w:pPr>
          </w:p>
        </w:tc>
      </w:tr>
      <w:tr w14:paraId="52D52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2D75B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2855" w:type="dxa"/>
            <w:tcBorders>
              <w:top w:val="single" w:color="000000" w:sz="4" w:space="0"/>
              <w:left w:val="single" w:color="000000" w:sz="4" w:space="0"/>
              <w:bottom w:val="single" w:color="000000" w:sz="4" w:space="0"/>
              <w:right w:val="single" w:color="000000" w:sz="4" w:space="0"/>
            </w:tcBorders>
            <w:shd w:val="clear"/>
            <w:vAlign w:val="center"/>
          </w:tcPr>
          <w:p w14:paraId="503279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镀锌钢管 D80</w:t>
            </w:r>
          </w:p>
        </w:tc>
        <w:tc>
          <w:tcPr>
            <w:tcW w:w="677" w:type="dxa"/>
            <w:tcBorders>
              <w:top w:val="single" w:color="000000" w:sz="4" w:space="0"/>
              <w:left w:val="single" w:color="000000" w:sz="4" w:space="0"/>
              <w:bottom w:val="single" w:color="000000" w:sz="4" w:space="0"/>
              <w:right w:val="single" w:color="000000" w:sz="4" w:space="0"/>
            </w:tcBorders>
            <w:shd w:val="clear"/>
            <w:vAlign w:val="center"/>
          </w:tcPr>
          <w:p w14:paraId="383B7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14:paraId="7A28BF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1000</w:t>
            </w:r>
          </w:p>
        </w:tc>
        <w:tc>
          <w:tcPr>
            <w:tcW w:w="1474" w:type="dxa"/>
            <w:tcBorders>
              <w:top w:val="single" w:color="000000" w:sz="4" w:space="0"/>
              <w:left w:val="single" w:color="000000" w:sz="4" w:space="0"/>
              <w:bottom w:val="single" w:color="000000" w:sz="4" w:space="0"/>
              <w:right w:val="single" w:color="000000" w:sz="4" w:space="0"/>
            </w:tcBorders>
            <w:shd w:val="clear"/>
            <w:vAlign w:val="center"/>
          </w:tcPr>
          <w:p w14:paraId="1AC1AE0A">
            <w:pPr>
              <w:jc w:val="center"/>
              <w:rPr>
                <w:rFonts w:hint="eastAsia" w:ascii="宋体" w:hAnsi="宋体" w:eastAsia="宋体" w:cs="宋体"/>
                <w:i w:val="0"/>
                <w:iCs w:val="0"/>
                <w:color w:val="000000"/>
                <w:sz w:val="21"/>
                <w:szCs w:val="21"/>
                <w:u w:val="none"/>
              </w:rPr>
            </w:pPr>
          </w:p>
        </w:tc>
        <w:tc>
          <w:tcPr>
            <w:tcW w:w="1332" w:type="dxa"/>
            <w:tcBorders>
              <w:top w:val="single" w:color="000000" w:sz="4" w:space="0"/>
              <w:left w:val="single" w:color="000000" w:sz="4" w:space="0"/>
              <w:bottom w:val="single" w:color="000000" w:sz="4" w:space="0"/>
              <w:right w:val="single" w:color="000000" w:sz="4" w:space="0"/>
            </w:tcBorders>
            <w:shd w:val="clear"/>
            <w:vAlign w:val="center"/>
          </w:tcPr>
          <w:p w14:paraId="54D9DF61">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noWrap/>
            <w:vAlign w:val="center"/>
          </w:tcPr>
          <w:p w14:paraId="368F1C5E">
            <w:pPr>
              <w:rPr>
                <w:rFonts w:hint="eastAsia" w:ascii="宋体" w:hAnsi="宋体" w:eastAsia="宋体" w:cs="宋体"/>
                <w:i w:val="0"/>
                <w:iCs w:val="0"/>
                <w:color w:val="000000"/>
                <w:sz w:val="21"/>
                <w:szCs w:val="21"/>
                <w:u w:val="none"/>
              </w:rPr>
            </w:pPr>
          </w:p>
        </w:tc>
      </w:tr>
      <w:tr w14:paraId="31086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59C1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2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992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电力电缆保护管 PE75</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AB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9D3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3653</w:t>
            </w:r>
          </w:p>
        </w:tc>
        <w:tc>
          <w:tcPr>
            <w:tcW w:w="1474" w:type="dxa"/>
            <w:tcBorders>
              <w:top w:val="single" w:color="000000" w:sz="4" w:space="0"/>
              <w:left w:val="single" w:color="000000" w:sz="4" w:space="0"/>
              <w:bottom w:val="single" w:color="000000" w:sz="4" w:space="0"/>
              <w:right w:val="single" w:color="000000" w:sz="4" w:space="0"/>
            </w:tcBorders>
            <w:shd w:val="clear"/>
            <w:noWrap/>
            <w:vAlign w:val="center"/>
          </w:tcPr>
          <w:p w14:paraId="3AB44880">
            <w:pPr>
              <w:jc w:val="center"/>
              <w:rPr>
                <w:rFonts w:hint="eastAsia" w:ascii="宋体" w:hAnsi="宋体" w:eastAsia="宋体" w:cs="宋体"/>
                <w:i w:val="0"/>
                <w:iCs w:val="0"/>
                <w:color w:val="000000"/>
                <w:sz w:val="21"/>
                <w:szCs w:val="21"/>
                <w:u w:val="none"/>
              </w:rPr>
            </w:pPr>
          </w:p>
        </w:tc>
        <w:tc>
          <w:tcPr>
            <w:tcW w:w="1332" w:type="dxa"/>
            <w:tcBorders>
              <w:top w:val="single" w:color="000000" w:sz="4" w:space="0"/>
              <w:left w:val="single" w:color="000000" w:sz="4" w:space="0"/>
              <w:bottom w:val="single" w:color="000000" w:sz="4" w:space="0"/>
              <w:right w:val="single" w:color="000000" w:sz="4" w:space="0"/>
            </w:tcBorders>
            <w:shd w:val="clear"/>
            <w:vAlign w:val="center"/>
          </w:tcPr>
          <w:p w14:paraId="12E70D67">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noWrap/>
            <w:vAlign w:val="center"/>
          </w:tcPr>
          <w:p w14:paraId="472EF806">
            <w:pPr>
              <w:rPr>
                <w:rFonts w:hint="eastAsia" w:ascii="宋体" w:hAnsi="宋体" w:eastAsia="宋体" w:cs="宋体"/>
                <w:i w:val="0"/>
                <w:iCs w:val="0"/>
                <w:color w:val="000000"/>
                <w:sz w:val="21"/>
                <w:szCs w:val="21"/>
                <w:u w:val="none"/>
              </w:rPr>
            </w:pPr>
          </w:p>
        </w:tc>
      </w:tr>
      <w:tr w14:paraId="4AB0C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49CF57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2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FDC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电力电缆保护管 PE40</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3D6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D3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760</w:t>
            </w:r>
          </w:p>
        </w:tc>
        <w:tc>
          <w:tcPr>
            <w:tcW w:w="1474" w:type="dxa"/>
            <w:tcBorders>
              <w:top w:val="single" w:color="000000" w:sz="4" w:space="0"/>
              <w:left w:val="single" w:color="000000" w:sz="4" w:space="0"/>
              <w:bottom w:val="single" w:color="000000" w:sz="4" w:space="0"/>
              <w:right w:val="single" w:color="000000" w:sz="4" w:space="0"/>
            </w:tcBorders>
            <w:shd w:val="clear"/>
            <w:noWrap/>
            <w:vAlign w:val="center"/>
          </w:tcPr>
          <w:p w14:paraId="57D8B612">
            <w:pPr>
              <w:jc w:val="center"/>
              <w:rPr>
                <w:rFonts w:hint="eastAsia" w:ascii="宋体" w:hAnsi="宋体" w:eastAsia="宋体" w:cs="宋体"/>
                <w:i w:val="0"/>
                <w:iCs w:val="0"/>
                <w:color w:val="000000"/>
                <w:sz w:val="21"/>
                <w:szCs w:val="21"/>
                <w:u w:val="none"/>
              </w:rPr>
            </w:pPr>
          </w:p>
        </w:tc>
        <w:tc>
          <w:tcPr>
            <w:tcW w:w="1332" w:type="dxa"/>
            <w:tcBorders>
              <w:top w:val="single" w:color="000000" w:sz="4" w:space="0"/>
              <w:left w:val="single" w:color="000000" w:sz="4" w:space="0"/>
              <w:bottom w:val="single" w:color="000000" w:sz="4" w:space="0"/>
              <w:right w:val="single" w:color="000000" w:sz="4" w:space="0"/>
            </w:tcBorders>
            <w:shd w:val="clear"/>
            <w:vAlign w:val="center"/>
          </w:tcPr>
          <w:p w14:paraId="51EFA04E">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noWrap/>
            <w:vAlign w:val="center"/>
          </w:tcPr>
          <w:p w14:paraId="65D2F842">
            <w:pPr>
              <w:rPr>
                <w:rFonts w:hint="eastAsia" w:ascii="宋体" w:hAnsi="宋体" w:eastAsia="宋体" w:cs="宋体"/>
                <w:i w:val="0"/>
                <w:iCs w:val="0"/>
                <w:color w:val="000000"/>
                <w:sz w:val="21"/>
                <w:szCs w:val="21"/>
                <w:u w:val="none"/>
              </w:rPr>
            </w:pPr>
          </w:p>
        </w:tc>
      </w:tr>
      <w:tr w14:paraId="192A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8461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2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057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窨井500*500</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666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座</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13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w:t>
            </w:r>
          </w:p>
        </w:tc>
        <w:tc>
          <w:tcPr>
            <w:tcW w:w="1474" w:type="dxa"/>
            <w:tcBorders>
              <w:top w:val="single" w:color="000000" w:sz="4" w:space="0"/>
              <w:left w:val="single" w:color="000000" w:sz="4" w:space="0"/>
              <w:bottom w:val="single" w:color="000000" w:sz="4" w:space="0"/>
              <w:right w:val="single" w:color="000000" w:sz="4" w:space="0"/>
            </w:tcBorders>
            <w:shd w:val="clear"/>
            <w:noWrap/>
            <w:vAlign w:val="center"/>
          </w:tcPr>
          <w:p w14:paraId="3CAC6AF4">
            <w:pPr>
              <w:jc w:val="center"/>
              <w:rPr>
                <w:rFonts w:hint="eastAsia" w:ascii="宋体" w:hAnsi="宋体" w:eastAsia="宋体" w:cs="宋体"/>
                <w:i w:val="0"/>
                <w:iCs w:val="0"/>
                <w:color w:val="000000"/>
                <w:sz w:val="21"/>
                <w:szCs w:val="21"/>
                <w:u w:val="none"/>
              </w:rPr>
            </w:pPr>
          </w:p>
        </w:tc>
        <w:tc>
          <w:tcPr>
            <w:tcW w:w="1332" w:type="dxa"/>
            <w:tcBorders>
              <w:top w:val="single" w:color="000000" w:sz="4" w:space="0"/>
              <w:left w:val="single" w:color="000000" w:sz="4" w:space="0"/>
              <w:bottom w:val="single" w:color="000000" w:sz="4" w:space="0"/>
              <w:right w:val="single" w:color="000000" w:sz="4" w:space="0"/>
            </w:tcBorders>
            <w:shd w:val="clear"/>
            <w:vAlign w:val="center"/>
          </w:tcPr>
          <w:p w14:paraId="563DC1F6">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noWrap/>
            <w:vAlign w:val="center"/>
          </w:tcPr>
          <w:p w14:paraId="34C7409C">
            <w:pPr>
              <w:rPr>
                <w:rFonts w:hint="eastAsia" w:ascii="宋体" w:hAnsi="宋体" w:eastAsia="宋体" w:cs="宋体"/>
                <w:i w:val="0"/>
                <w:iCs w:val="0"/>
                <w:color w:val="000000"/>
                <w:sz w:val="21"/>
                <w:szCs w:val="21"/>
                <w:u w:val="none"/>
              </w:rPr>
            </w:pPr>
          </w:p>
        </w:tc>
      </w:tr>
      <w:tr w14:paraId="3D080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3B4DF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2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85B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镀锌钢管 φ114</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5EC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5C9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208</w:t>
            </w:r>
          </w:p>
        </w:tc>
        <w:tc>
          <w:tcPr>
            <w:tcW w:w="1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2CE78">
            <w:pPr>
              <w:jc w:val="center"/>
              <w:rPr>
                <w:rFonts w:hint="eastAsia" w:ascii="宋体" w:hAnsi="宋体" w:eastAsia="宋体" w:cs="宋体"/>
                <w:i w:val="0"/>
                <w:iCs w:val="0"/>
                <w:color w:val="000000"/>
                <w:sz w:val="21"/>
                <w:szCs w:val="21"/>
                <w:u w:val="none"/>
              </w:rPr>
            </w:pPr>
          </w:p>
        </w:tc>
        <w:tc>
          <w:tcPr>
            <w:tcW w:w="1332" w:type="dxa"/>
            <w:tcBorders>
              <w:top w:val="single" w:color="000000" w:sz="4" w:space="0"/>
              <w:left w:val="single" w:color="000000" w:sz="4" w:space="0"/>
              <w:bottom w:val="single" w:color="000000" w:sz="4" w:space="0"/>
              <w:right w:val="single" w:color="000000" w:sz="4" w:space="0"/>
            </w:tcBorders>
            <w:shd w:val="clear"/>
            <w:vAlign w:val="center"/>
          </w:tcPr>
          <w:p w14:paraId="28C97F00">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noWrap/>
            <w:vAlign w:val="center"/>
          </w:tcPr>
          <w:p w14:paraId="2D00BF58">
            <w:pPr>
              <w:rPr>
                <w:rFonts w:hint="eastAsia" w:ascii="宋体" w:hAnsi="宋体" w:eastAsia="宋体" w:cs="宋体"/>
                <w:i w:val="0"/>
                <w:iCs w:val="0"/>
                <w:color w:val="000000"/>
                <w:sz w:val="21"/>
                <w:szCs w:val="21"/>
                <w:u w:val="none"/>
              </w:rPr>
            </w:pPr>
          </w:p>
        </w:tc>
      </w:tr>
      <w:tr w14:paraId="45C83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14CDF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2855" w:type="dxa"/>
            <w:tcBorders>
              <w:top w:val="single" w:color="000000" w:sz="4" w:space="0"/>
              <w:left w:val="single" w:color="000000" w:sz="4" w:space="0"/>
              <w:bottom w:val="single" w:color="000000" w:sz="4" w:space="0"/>
              <w:right w:val="single" w:color="000000" w:sz="4" w:space="0"/>
            </w:tcBorders>
            <w:shd w:val="clear"/>
            <w:vAlign w:val="center"/>
          </w:tcPr>
          <w:p w14:paraId="7C6660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D75PE管</w:t>
            </w:r>
          </w:p>
        </w:tc>
        <w:tc>
          <w:tcPr>
            <w:tcW w:w="677" w:type="dxa"/>
            <w:tcBorders>
              <w:top w:val="single" w:color="000000" w:sz="4" w:space="0"/>
              <w:left w:val="single" w:color="000000" w:sz="4" w:space="0"/>
              <w:bottom w:val="single" w:color="000000" w:sz="4" w:space="0"/>
              <w:right w:val="single" w:color="000000" w:sz="4" w:space="0"/>
            </w:tcBorders>
            <w:shd w:val="clear"/>
            <w:vAlign w:val="center"/>
          </w:tcPr>
          <w:p w14:paraId="2E2B5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14:paraId="557CB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5200</w:t>
            </w:r>
          </w:p>
        </w:tc>
        <w:tc>
          <w:tcPr>
            <w:tcW w:w="1474" w:type="dxa"/>
            <w:tcBorders>
              <w:top w:val="single" w:color="000000" w:sz="4" w:space="0"/>
              <w:left w:val="single" w:color="000000" w:sz="4" w:space="0"/>
              <w:bottom w:val="single" w:color="000000" w:sz="4" w:space="0"/>
              <w:right w:val="single" w:color="000000" w:sz="4" w:space="0"/>
            </w:tcBorders>
            <w:shd w:val="clear"/>
            <w:noWrap/>
            <w:vAlign w:val="center"/>
          </w:tcPr>
          <w:p w14:paraId="53214D55">
            <w:pPr>
              <w:jc w:val="center"/>
              <w:rPr>
                <w:rFonts w:hint="eastAsia" w:ascii="宋体" w:hAnsi="宋体" w:eastAsia="宋体" w:cs="宋体"/>
                <w:i w:val="0"/>
                <w:iCs w:val="0"/>
                <w:color w:val="000000"/>
                <w:sz w:val="21"/>
                <w:szCs w:val="21"/>
                <w:u w:val="none"/>
              </w:rPr>
            </w:pPr>
          </w:p>
        </w:tc>
        <w:tc>
          <w:tcPr>
            <w:tcW w:w="1332" w:type="dxa"/>
            <w:tcBorders>
              <w:top w:val="single" w:color="000000" w:sz="4" w:space="0"/>
              <w:left w:val="single" w:color="000000" w:sz="4" w:space="0"/>
              <w:bottom w:val="single" w:color="000000" w:sz="4" w:space="0"/>
              <w:right w:val="single" w:color="000000" w:sz="4" w:space="0"/>
            </w:tcBorders>
            <w:shd w:val="clear"/>
            <w:vAlign w:val="center"/>
          </w:tcPr>
          <w:p w14:paraId="270E9F75">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noWrap/>
            <w:vAlign w:val="center"/>
          </w:tcPr>
          <w:p w14:paraId="5612A4F1">
            <w:pPr>
              <w:rPr>
                <w:rFonts w:hint="eastAsia" w:ascii="宋体" w:hAnsi="宋体" w:eastAsia="宋体" w:cs="宋体"/>
                <w:i w:val="0"/>
                <w:iCs w:val="0"/>
                <w:color w:val="000000"/>
                <w:sz w:val="21"/>
                <w:szCs w:val="21"/>
                <w:u w:val="none"/>
              </w:rPr>
            </w:pPr>
          </w:p>
        </w:tc>
      </w:tr>
      <w:tr w14:paraId="1ECC7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5F1AB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2855" w:type="dxa"/>
            <w:tcBorders>
              <w:top w:val="single" w:color="000000" w:sz="4" w:space="0"/>
              <w:left w:val="single" w:color="000000" w:sz="4" w:space="0"/>
              <w:bottom w:val="single" w:color="000000" w:sz="4" w:space="0"/>
              <w:right w:val="single" w:color="000000" w:sz="4" w:space="0"/>
            </w:tcBorders>
            <w:shd w:val="clear"/>
            <w:vAlign w:val="center"/>
          </w:tcPr>
          <w:p w14:paraId="19811E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G100镀锌钢管</w:t>
            </w:r>
          </w:p>
        </w:tc>
        <w:tc>
          <w:tcPr>
            <w:tcW w:w="677" w:type="dxa"/>
            <w:tcBorders>
              <w:top w:val="single" w:color="000000" w:sz="4" w:space="0"/>
              <w:left w:val="single" w:color="000000" w:sz="4" w:space="0"/>
              <w:bottom w:val="single" w:color="000000" w:sz="4" w:space="0"/>
              <w:right w:val="single" w:color="000000" w:sz="4" w:space="0"/>
            </w:tcBorders>
            <w:shd w:val="clear"/>
            <w:vAlign w:val="center"/>
          </w:tcPr>
          <w:p w14:paraId="7E4EA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14:paraId="1F2C97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800</w:t>
            </w:r>
          </w:p>
        </w:tc>
        <w:tc>
          <w:tcPr>
            <w:tcW w:w="1474" w:type="dxa"/>
            <w:tcBorders>
              <w:top w:val="single" w:color="000000" w:sz="4" w:space="0"/>
              <w:left w:val="single" w:color="000000" w:sz="4" w:space="0"/>
              <w:bottom w:val="single" w:color="000000" w:sz="4" w:space="0"/>
              <w:right w:val="single" w:color="000000" w:sz="4" w:space="0"/>
            </w:tcBorders>
            <w:shd w:val="clear"/>
            <w:noWrap/>
            <w:vAlign w:val="center"/>
          </w:tcPr>
          <w:p w14:paraId="7A04E154">
            <w:pPr>
              <w:jc w:val="center"/>
              <w:rPr>
                <w:rFonts w:hint="eastAsia" w:ascii="宋体" w:hAnsi="宋体" w:eastAsia="宋体" w:cs="宋体"/>
                <w:i w:val="0"/>
                <w:iCs w:val="0"/>
                <w:color w:val="000000"/>
                <w:sz w:val="21"/>
                <w:szCs w:val="21"/>
                <w:u w:val="none"/>
              </w:rPr>
            </w:pPr>
          </w:p>
        </w:tc>
        <w:tc>
          <w:tcPr>
            <w:tcW w:w="1332" w:type="dxa"/>
            <w:tcBorders>
              <w:top w:val="single" w:color="000000" w:sz="4" w:space="0"/>
              <w:left w:val="single" w:color="000000" w:sz="4" w:space="0"/>
              <w:bottom w:val="single" w:color="000000" w:sz="4" w:space="0"/>
              <w:right w:val="single" w:color="000000" w:sz="4" w:space="0"/>
            </w:tcBorders>
            <w:shd w:val="clear"/>
            <w:vAlign w:val="center"/>
          </w:tcPr>
          <w:p w14:paraId="73C8475E">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noWrap/>
            <w:vAlign w:val="center"/>
          </w:tcPr>
          <w:p w14:paraId="0E007910">
            <w:pPr>
              <w:rPr>
                <w:rFonts w:hint="eastAsia" w:ascii="宋体" w:hAnsi="宋体" w:eastAsia="宋体" w:cs="宋体"/>
                <w:i w:val="0"/>
                <w:iCs w:val="0"/>
                <w:color w:val="000000"/>
                <w:sz w:val="21"/>
                <w:szCs w:val="21"/>
                <w:u w:val="none"/>
              </w:rPr>
            </w:pPr>
          </w:p>
        </w:tc>
      </w:tr>
      <w:tr w14:paraId="26F0A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3A59C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w:t>
            </w:r>
          </w:p>
        </w:tc>
        <w:tc>
          <w:tcPr>
            <w:tcW w:w="2855" w:type="dxa"/>
            <w:tcBorders>
              <w:top w:val="single" w:color="000000" w:sz="4" w:space="0"/>
              <w:left w:val="single" w:color="000000" w:sz="4" w:space="0"/>
              <w:bottom w:val="single" w:color="000000" w:sz="4" w:space="0"/>
              <w:right w:val="single" w:color="000000" w:sz="4" w:space="0"/>
            </w:tcBorders>
            <w:shd w:val="clear"/>
            <w:vAlign w:val="center"/>
          </w:tcPr>
          <w:p w14:paraId="554A5E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G50镀锌钢管</w:t>
            </w:r>
          </w:p>
        </w:tc>
        <w:tc>
          <w:tcPr>
            <w:tcW w:w="677" w:type="dxa"/>
            <w:tcBorders>
              <w:top w:val="single" w:color="000000" w:sz="4" w:space="0"/>
              <w:left w:val="single" w:color="000000" w:sz="4" w:space="0"/>
              <w:bottom w:val="single" w:color="000000" w:sz="4" w:space="0"/>
              <w:right w:val="single" w:color="000000" w:sz="4" w:space="0"/>
            </w:tcBorders>
            <w:shd w:val="clear"/>
            <w:vAlign w:val="center"/>
          </w:tcPr>
          <w:p w14:paraId="5F830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14:paraId="1F147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150</w:t>
            </w:r>
          </w:p>
        </w:tc>
        <w:tc>
          <w:tcPr>
            <w:tcW w:w="1474" w:type="dxa"/>
            <w:tcBorders>
              <w:top w:val="single" w:color="000000" w:sz="4" w:space="0"/>
              <w:left w:val="single" w:color="000000" w:sz="4" w:space="0"/>
              <w:bottom w:val="single" w:color="000000" w:sz="4" w:space="0"/>
              <w:right w:val="single" w:color="000000" w:sz="4" w:space="0"/>
            </w:tcBorders>
            <w:shd w:val="clear"/>
            <w:noWrap/>
            <w:vAlign w:val="center"/>
          </w:tcPr>
          <w:p w14:paraId="72D6849A">
            <w:pPr>
              <w:jc w:val="center"/>
              <w:rPr>
                <w:rFonts w:hint="eastAsia" w:ascii="宋体" w:hAnsi="宋体" w:eastAsia="宋体" w:cs="宋体"/>
                <w:i w:val="0"/>
                <w:iCs w:val="0"/>
                <w:color w:val="000000"/>
                <w:sz w:val="21"/>
                <w:szCs w:val="21"/>
                <w:u w:val="none"/>
              </w:rPr>
            </w:pPr>
          </w:p>
        </w:tc>
        <w:tc>
          <w:tcPr>
            <w:tcW w:w="1332" w:type="dxa"/>
            <w:tcBorders>
              <w:top w:val="single" w:color="000000" w:sz="4" w:space="0"/>
              <w:left w:val="single" w:color="000000" w:sz="4" w:space="0"/>
              <w:bottom w:val="single" w:color="000000" w:sz="4" w:space="0"/>
              <w:right w:val="single" w:color="000000" w:sz="4" w:space="0"/>
            </w:tcBorders>
            <w:shd w:val="clear"/>
            <w:vAlign w:val="center"/>
          </w:tcPr>
          <w:p w14:paraId="593F47EA">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noWrap/>
            <w:vAlign w:val="center"/>
          </w:tcPr>
          <w:p w14:paraId="7DD296AE">
            <w:pPr>
              <w:rPr>
                <w:rFonts w:hint="eastAsia" w:ascii="宋体" w:hAnsi="宋体" w:eastAsia="宋体" w:cs="宋体"/>
                <w:i w:val="0"/>
                <w:iCs w:val="0"/>
                <w:color w:val="000000"/>
                <w:sz w:val="21"/>
                <w:szCs w:val="21"/>
                <w:u w:val="none"/>
              </w:rPr>
            </w:pPr>
          </w:p>
        </w:tc>
      </w:tr>
      <w:tr w14:paraId="1A76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0DE2A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w:t>
            </w:r>
          </w:p>
        </w:tc>
        <w:tc>
          <w:tcPr>
            <w:tcW w:w="2855" w:type="dxa"/>
            <w:tcBorders>
              <w:top w:val="single" w:color="000000" w:sz="4" w:space="0"/>
              <w:left w:val="single" w:color="000000" w:sz="4" w:space="0"/>
              <w:bottom w:val="single" w:color="000000" w:sz="4" w:space="0"/>
              <w:right w:val="single" w:color="000000" w:sz="4" w:space="0"/>
            </w:tcBorders>
            <w:shd w:val="clear"/>
            <w:vAlign w:val="center"/>
          </w:tcPr>
          <w:p w14:paraId="4C8C63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DN50镀锌钢管</w:t>
            </w:r>
          </w:p>
        </w:tc>
        <w:tc>
          <w:tcPr>
            <w:tcW w:w="677" w:type="dxa"/>
            <w:tcBorders>
              <w:top w:val="single" w:color="000000" w:sz="4" w:space="0"/>
              <w:left w:val="single" w:color="000000" w:sz="4" w:space="0"/>
              <w:bottom w:val="single" w:color="000000" w:sz="4" w:space="0"/>
              <w:right w:val="single" w:color="000000" w:sz="4" w:space="0"/>
            </w:tcBorders>
            <w:shd w:val="clear"/>
            <w:vAlign w:val="center"/>
          </w:tcPr>
          <w:p w14:paraId="51450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14:paraId="7F410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700</w:t>
            </w:r>
          </w:p>
        </w:tc>
        <w:tc>
          <w:tcPr>
            <w:tcW w:w="1474" w:type="dxa"/>
            <w:tcBorders>
              <w:top w:val="single" w:color="000000" w:sz="4" w:space="0"/>
              <w:left w:val="single" w:color="000000" w:sz="4" w:space="0"/>
              <w:bottom w:val="single" w:color="000000" w:sz="4" w:space="0"/>
              <w:right w:val="single" w:color="000000" w:sz="4" w:space="0"/>
            </w:tcBorders>
            <w:shd w:val="clear"/>
            <w:noWrap/>
            <w:vAlign w:val="center"/>
          </w:tcPr>
          <w:p w14:paraId="4B5FCDF0">
            <w:pPr>
              <w:jc w:val="center"/>
              <w:rPr>
                <w:rFonts w:hint="eastAsia" w:ascii="宋体" w:hAnsi="宋体" w:eastAsia="宋体" w:cs="宋体"/>
                <w:i w:val="0"/>
                <w:iCs w:val="0"/>
                <w:color w:val="000000"/>
                <w:sz w:val="21"/>
                <w:szCs w:val="21"/>
                <w:u w:val="none"/>
              </w:rPr>
            </w:pPr>
          </w:p>
        </w:tc>
        <w:tc>
          <w:tcPr>
            <w:tcW w:w="1332" w:type="dxa"/>
            <w:tcBorders>
              <w:top w:val="single" w:color="000000" w:sz="4" w:space="0"/>
              <w:left w:val="single" w:color="000000" w:sz="4" w:space="0"/>
              <w:bottom w:val="single" w:color="000000" w:sz="4" w:space="0"/>
              <w:right w:val="single" w:color="000000" w:sz="4" w:space="0"/>
            </w:tcBorders>
            <w:shd w:val="clear"/>
            <w:vAlign w:val="center"/>
          </w:tcPr>
          <w:p w14:paraId="0614B0CB">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noWrap/>
            <w:vAlign w:val="center"/>
          </w:tcPr>
          <w:p w14:paraId="48D6849F">
            <w:pPr>
              <w:rPr>
                <w:rFonts w:hint="eastAsia" w:ascii="宋体" w:hAnsi="宋体" w:eastAsia="宋体" w:cs="宋体"/>
                <w:i w:val="0"/>
                <w:iCs w:val="0"/>
                <w:color w:val="000000"/>
                <w:sz w:val="21"/>
                <w:szCs w:val="21"/>
                <w:u w:val="none"/>
              </w:rPr>
            </w:pPr>
          </w:p>
        </w:tc>
      </w:tr>
      <w:tr w14:paraId="66272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vAlign w:val="center"/>
          </w:tcPr>
          <w:p w14:paraId="21162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w:t>
            </w:r>
          </w:p>
        </w:tc>
        <w:tc>
          <w:tcPr>
            <w:tcW w:w="2855" w:type="dxa"/>
            <w:tcBorders>
              <w:top w:val="single" w:color="000000" w:sz="4" w:space="0"/>
              <w:left w:val="single" w:color="000000" w:sz="4" w:space="0"/>
              <w:bottom w:val="single" w:color="000000" w:sz="4" w:space="0"/>
              <w:right w:val="single" w:color="000000" w:sz="4" w:space="0"/>
            </w:tcBorders>
            <w:shd w:val="clear"/>
            <w:vAlign w:val="center"/>
          </w:tcPr>
          <w:p w14:paraId="2403F1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DN50可绕金属管</w:t>
            </w:r>
          </w:p>
        </w:tc>
        <w:tc>
          <w:tcPr>
            <w:tcW w:w="677" w:type="dxa"/>
            <w:tcBorders>
              <w:top w:val="single" w:color="000000" w:sz="4" w:space="0"/>
              <w:left w:val="single" w:color="000000" w:sz="4" w:space="0"/>
              <w:bottom w:val="single" w:color="000000" w:sz="4" w:space="0"/>
              <w:right w:val="single" w:color="000000" w:sz="4" w:space="0"/>
            </w:tcBorders>
            <w:shd w:val="clear"/>
            <w:vAlign w:val="center"/>
          </w:tcPr>
          <w:p w14:paraId="724C8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14:paraId="51FE4B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w:t>
            </w:r>
          </w:p>
        </w:tc>
        <w:tc>
          <w:tcPr>
            <w:tcW w:w="1474" w:type="dxa"/>
            <w:tcBorders>
              <w:top w:val="single" w:color="000000" w:sz="4" w:space="0"/>
              <w:left w:val="single" w:color="000000" w:sz="4" w:space="0"/>
              <w:bottom w:val="single" w:color="000000" w:sz="4" w:space="0"/>
              <w:right w:val="single" w:color="000000" w:sz="4" w:space="0"/>
            </w:tcBorders>
            <w:shd w:val="clear"/>
            <w:noWrap/>
            <w:vAlign w:val="center"/>
          </w:tcPr>
          <w:p w14:paraId="1A8359E0">
            <w:pPr>
              <w:jc w:val="center"/>
              <w:rPr>
                <w:rFonts w:hint="eastAsia" w:ascii="宋体" w:hAnsi="宋体" w:eastAsia="宋体" w:cs="宋体"/>
                <w:i w:val="0"/>
                <w:iCs w:val="0"/>
                <w:color w:val="000000"/>
                <w:sz w:val="21"/>
                <w:szCs w:val="21"/>
                <w:u w:val="none"/>
              </w:rPr>
            </w:pPr>
          </w:p>
        </w:tc>
        <w:tc>
          <w:tcPr>
            <w:tcW w:w="1332" w:type="dxa"/>
            <w:tcBorders>
              <w:top w:val="single" w:color="000000" w:sz="4" w:space="0"/>
              <w:left w:val="single" w:color="000000" w:sz="4" w:space="0"/>
              <w:bottom w:val="single" w:color="000000" w:sz="4" w:space="0"/>
              <w:right w:val="single" w:color="000000" w:sz="4" w:space="0"/>
            </w:tcBorders>
            <w:shd w:val="clear"/>
            <w:vAlign w:val="center"/>
          </w:tcPr>
          <w:p w14:paraId="63161EA5">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noWrap/>
            <w:vAlign w:val="center"/>
          </w:tcPr>
          <w:p w14:paraId="6558C7EB">
            <w:pPr>
              <w:rPr>
                <w:rFonts w:hint="eastAsia" w:ascii="宋体" w:hAnsi="宋体" w:eastAsia="宋体" w:cs="宋体"/>
                <w:i w:val="0"/>
                <w:iCs w:val="0"/>
                <w:color w:val="000000"/>
                <w:sz w:val="21"/>
                <w:szCs w:val="21"/>
                <w:u w:val="none"/>
              </w:rPr>
            </w:pPr>
          </w:p>
        </w:tc>
      </w:tr>
      <w:tr w14:paraId="12A37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530"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B76D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合计</w:t>
            </w:r>
          </w:p>
        </w:tc>
        <w:tc>
          <w:tcPr>
            <w:tcW w:w="677" w:type="dxa"/>
            <w:tcBorders>
              <w:top w:val="single" w:color="000000" w:sz="4" w:space="0"/>
              <w:left w:val="single" w:color="000000" w:sz="4" w:space="0"/>
              <w:bottom w:val="single" w:color="000000" w:sz="4" w:space="0"/>
              <w:right w:val="single" w:color="000000" w:sz="4" w:space="0"/>
            </w:tcBorders>
            <w:shd w:val="clear"/>
            <w:noWrap/>
            <w:vAlign w:val="center"/>
          </w:tcPr>
          <w:p w14:paraId="7D59EDD5">
            <w:pPr>
              <w:rPr>
                <w:rFonts w:hint="eastAsia" w:ascii="宋体" w:hAnsi="宋体" w:eastAsia="宋体" w:cs="宋体"/>
                <w:i w:val="0"/>
                <w:iCs w:val="0"/>
                <w:color w:val="000000"/>
                <w:sz w:val="21"/>
                <w:szCs w:val="21"/>
                <w:u w:val="none"/>
              </w:rPr>
            </w:pPr>
          </w:p>
        </w:tc>
        <w:tc>
          <w:tcPr>
            <w:tcW w:w="952" w:type="dxa"/>
            <w:tcBorders>
              <w:top w:val="single" w:color="000000" w:sz="4" w:space="0"/>
              <w:left w:val="single" w:color="000000" w:sz="4" w:space="0"/>
              <w:bottom w:val="single" w:color="000000" w:sz="4" w:space="0"/>
              <w:right w:val="single" w:color="000000" w:sz="4" w:space="0"/>
            </w:tcBorders>
            <w:shd w:val="clear"/>
            <w:noWrap/>
            <w:vAlign w:val="center"/>
          </w:tcPr>
          <w:p w14:paraId="747D1B5D">
            <w:pPr>
              <w:jc w:val="center"/>
              <w:rPr>
                <w:rFonts w:hint="eastAsia" w:ascii="宋体" w:hAnsi="宋体" w:eastAsia="宋体" w:cs="宋体"/>
                <w:i w:val="0"/>
                <w:iCs w:val="0"/>
                <w:color w:val="000000"/>
                <w:sz w:val="21"/>
                <w:szCs w:val="21"/>
                <w:u w:val="none"/>
              </w:rPr>
            </w:pPr>
          </w:p>
        </w:tc>
        <w:tc>
          <w:tcPr>
            <w:tcW w:w="1474" w:type="dxa"/>
            <w:tcBorders>
              <w:top w:val="single" w:color="000000" w:sz="4" w:space="0"/>
              <w:left w:val="single" w:color="000000" w:sz="4" w:space="0"/>
              <w:bottom w:val="single" w:color="000000" w:sz="4" w:space="0"/>
              <w:right w:val="single" w:color="000000" w:sz="4" w:space="0"/>
            </w:tcBorders>
            <w:shd w:val="clear"/>
            <w:noWrap/>
            <w:vAlign w:val="center"/>
          </w:tcPr>
          <w:p w14:paraId="294F5A2B">
            <w:pPr>
              <w:jc w:val="center"/>
              <w:rPr>
                <w:rFonts w:hint="eastAsia" w:ascii="宋体" w:hAnsi="宋体" w:eastAsia="宋体" w:cs="宋体"/>
                <w:i w:val="0"/>
                <w:iCs w:val="0"/>
                <w:color w:val="000000"/>
                <w:sz w:val="21"/>
                <w:szCs w:val="21"/>
                <w:u w:val="none"/>
              </w:rPr>
            </w:pPr>
          </w:p>
        </w:tc>
        <w:tc>
          <w:tcPr>
            <w:tcW w:w="1332" w:type="dxa"/>
            <w:tcBorders>
              <w:top w:val="single" w:color="000000" w:sz="4" w:space="0"/>
              <w:left w:val="single" w:color="000000" w:sz="4" w:space="0"/>
              <w:bottom w:val="single" w:color="000000" w:sz="4" w:space="0"/>
              <w:right w:val="single" w:color="000000" w:sz="4" w:space="0"/>
            </w:tcBorders>
            <w:shd w:val="clear"/>
            <w:noWrap/>
            <w:vAlign w:val="center"/>
          </w:tcPr>
          <w:p w14:paraId="3C81036F">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noWrap/>
            <w:vAlign w:val="center"/>
          </w:tcPr>
          <w:p w14:paraId="6532D297">
            <w:pPr>
              <w:rPr>
                <w:rFonts w:hint="eastAsia" w:ascii="宋体" w:hAnsi="宋体" w:eastAsia="宋体" w:cs="宋体"/>
                <w:i w:val="0"/>
                <w:iCs w:val="0"/>
                <w:color w:val="000000"/>
                <w:sz w:val="21"/>
                <w:szCs w:val="21"/>
                <w:u w:val="none"/>
              </w:rPr>
            </w:pPr>
          </w:p>
        </w:tc>
      </w:tr>
    </w:tbl>
    <w:p w14:paraId="2E03E3AA">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567E051C">
      <w:pPr>
        <w:rPr>
          <w:rFonts w:hint="eastAsia" w:ascii="宋体" w:hAnsi="宋体" w:cs="宋体"/>
          <w:bCs w:val="0"/>
          <w:snapToGrid w:val="0"/>
          <w:kern w:val="0"/>
          <w:sz w:val="32"/>
          <w:lang w:val="en-US" w:eastAsia="zh-CN"/>
        </w:rPr>
      </w:pPr>
      <w:r>
        <w:rPr>
          <w:rFonts w:hint="eastAsia" w:ascii="宋体" w:hAnsi="宋体" w:cs="宋体"/>
          <w:bCs w:val="0"/>
          <w:snapToGrid w:val="0"/>
          <w:kern w:val="0"/>
          <w:sz w:val="32"/>
          <w:lang w:val="en-US" w:eastAsia="zh-CN"/>
        </w:rPr>
        <w:br w:type="page"/>
      </w:r>
    </w:p>
    <w:p w14:paraId="130D5335">
      <w:pPr>
        <w:pStyle w:val="4"/>
        <w:numPr>
          <w:ilvl w:val="0"/>
          <w:numId w:val="0"/>
        </w:numPr>
        <w:tabs>
          <w:tab w:val="left" w:pos="2544"/>
          <w:tab w:val="center" w:pos="4320"/>
        </w:tabs>
        <w:adjustRightInd w:val="0"/>
        <w:snapToGrid w:val="0"/>
        <w:spacing w:before="0" w:after="0" w:line="360" w:lineRule="auto"/>
        <w:jc w:val="center"/>
        <w:rPr>
          <w:rFonts w:hint="eastAsia"/>
          <w:lang w:val="en-US" w:eastAsia="zh-CN"/>
        </w:rPr>
      </w:pPr>
      <w:r>
        <w:rPr>
          <w:rFonts w:hint="eastAsia" w:ascii="宋体" w:hAnsi="宋体" w:cs="宋体"/>
          <w:bCs w:val="0"/>
          <w:snapToGrid w:val="0"/>
          <w:kern w:val="0"/>
          <w:sz w:val="32"/>
          <w:lang w:val="en-US" w:eastAsia="zh-CN"/>
        </w:rPr>
        <w:t>第四章</w:t>
      </w:r>
      <w:r>
        <w:rPr>
          <w:rFonts w:hint="eastAsia" w:ascii="宋体" w:hAnsi="宋体" w:cs="宋体"/>
          <w:bCs w:val="0"/>
          <w:snapToGrid w:val="0"/>
          <w:kern w:val="0"/>
          <w:sz w:val="32"/>
        </w:rPr>
        <w:t xml:space="preserve"> </w:t>
      </w:r>
      <w:bookmarkStart w:id="26" w:name="_Toc30179"/>
      <w:r>
        <w:rPr>
          <w:rFonts w:hint="eastAsia" w:ascii="宋体" w:hAnsi="宋体" w:cs="宋体"/>
          <w:bCs w:val="0"/>
          <w:snapToGrid w:val="0"/>
          <w:kern w:val="0"/>
          <w:sz w:val="32"/>
          <w:lang w:val="en-US" w:eastAsia="zh-CN"/>
        </w:rPr>
        <w:t>评选办法</w:t>
      </w:r>
      <w:bookmarkEnd w:id="26"/>
    </w:p>
    <w:p w14:paraId="6B219361">
      <w:pPr>
        <w:rPr>
          <w:rFonts w:hint="eastAsia"/>
          <w:lang w:val="en-US" w:eastAsia="zh-CN"/>
        </w:rPr>
      </w:pPr>
    </w:p>
    <w:p w14:paraId="76A98660">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一、基本原则：</w:t>
      </w:r>
    </w:p>
    <w:p w14:paraId="567A2CD5">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1.评审应遵循公平、公正、科学、择优的原则。</w:t>
      </w:r>
    </w:p>
    <w:p w14:paraId="71F87BCD">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2.本次评审为递交响应文件的所有合格供应商提供公平的竞争机会。</w:t>
      </w:r>
    </w:p>
    <w:p w14:paraId="41894E31">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3.评审小组将遵循公平、公正的竞争原则，严格按照选择文件的要求，对响应文件、澄清及承诺文件等进行分析、评价，并确定中选单位。</w:t>
      </w:r>
    </w:p>
    <w:p w14:paraId="29D5E276">
      <w:pPr>
        <w:pStyle w:val="2"/>
        <w:rPr>
          <w:rFonts w:hint="eastAsia"/>
          <w:lang w:val="en-US" w:eastAsia="zh-CN"/>
        </w:rPr>
      </w:pPr>
    </w:p>
    <w:p w14:paraId="6A750A65">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二、评审程序：</w:t>
      </w:r>
    </w:p>
    <w:p w14:paraId="506A4544">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1.组建评审小组</w:t>
      </w:r>
    </w:p>
    <w:p w14:paraId="1CF6B8AF">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由选择人根据本次选择的特点组建评审小组，成员人数见本选择文件响应人须知。</w:t>
      </w:r>
    </w:p>
    <w:p w14:paraId="33A09A5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2.评审小组工作原则</w:t>
      </w:r>
    </w:p>
    <w:p w14:paraId="187B5EE2">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评审小组成员应当按照客观、公正、审慎的原则，根据选择文件规定的评审程序、评审方法和评审标准进行独立评审。未实质性响应选择文件的响应文件按无效响应处理。</w:t>
      </w:r>
    </w:p>
    <w:p w14:paraId="1DEBCC44">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3.评审程序和内容</w:t>
      </w:r>
    </w:p>
    <w:p w14:paraId="5AA7845B">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(1)本项目选择由选择人主持，宣布评审的有关事项。</w:t>
      </w:r>
    </w:p>
    <w:p w14:paraId="59B34C42">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(2)评审小组按照选择文件的要求和规定，首先对所有响应单位的响应文件进行</w:t>
      </w:r>
      <w:r>
        <w:rPr>
          <w:rFonts w:hint="eastAsia" w:ascii="宋体" w:hAnsi="宋体" w:cs="宋体"/>
          <w:lang w:val="en-US" w:eastAsia="zh-CN"/>
        </w:rPr>
        <w:t>形式</w:t>
      </w:r>
      <w:r>
        <w:rPr>
          <w:rFonts w:hint="eastAsia" w:ascii="宋体" w:hAnsi="宋体" w:eastAsia="宋体" w:cs="宋体"/>
          <w:lang w:val="en-US" w:eastAsia="zh-CN"/>
        </w:rPr>
        <w:t>评审，凡响应文件不符合选择文件要求的，经评审小组询问核实并认定后，作无效响应处理，其响应文件不再进入下一环节的评审。</w:t>
      </w:r>
    </w:p>
    <w:p w14:paraId="0B2F358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(3)评审小组对通过</w:t>
      </w:r>
      <w:r>
        <w:rPr>
          <w:rFonts w:hint="eastAsia" w:ascii="宋体" w:hAnsi="宋体" w:cs="宋体"/>
          <w:lang w:val="en-US" w:eastAsia="zh-CN"/>
        </w:rPr>
        <w:t>形式</w:t>
      </w:r>
      <w:r>
        <w:rPr>
          <w:rFonts w:hint="eastAsia" w:ascii="宋体" w:hAnsi="宋体" w:eastAsia="宋体" w:cs="宋体"/>
          <w:lang w:val="en-US" w:eastAsia="zh-CN"/>
        </w:rPr>
        <w:t>评审的响应单位就报价等要素进行评审。</w:t>
      </w:r>
    </w:p>
    <w:p w14:paraId="0DB9360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(4)完成选择报告，推荐候选合作单位。</w:t>
      </w:r>
    </w:p>
    <w:p w14:paraId="64D2C420">
      <w:pPr>
        <w:pStyle w:val="2"/>
        <w:rPr>
          <w:rFonts w:hint="eastAsia"/>
          <w:lang w:val="en-US" w:eastAsia="zh-CN"/>
        </w:rPr>
      </w:pPr>
    </w:p>
    <w:p w14:paraId="790D1410">
      <w:pPr>
        <w:widowControl/>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lang w:val="en-US" w:eastAsia="zh-CN"/>
        </w:rPr>
        <w:t>三、</w:t>
      </w:r>
      <w:r>
        <w:rPr>
          <w:rFonts w:hint="eastAsia" w:ascii="宋体" w:hAnsi="宋体" w:cs="宋体"/>
          <w:b/>
          <w:bCs/>
          <w:kern w:val="0"/>
          <w:szCs w:val="21"/>
        </w:rPr>
        <w:t>本次</w:t>
      </w:r>
      <w:r>
        <w:rPr>
          <w:rFonts w:hint="eastAsia" w:ascii="宋体" w:hAnsi="宋体" w:cs="宋体"/>
          <w:b/>
          <w:bCs/>
          <w:kern w:val="0"/>
          <w:szCs w:val="21"/>
          <w:lang w:val="en-US" w:eastAsia="zh-CN"/>
        </w:rPr>
        <w:t>选择</w:t>
      </w:r>
      <w:r>
        <w:rPr>
          <w:rFonts w:hint="eastAsia" w:ascii="宋体" w:hAnsi="宋体" w:cs="宋体"/>
          <w:b/>
          <w:bCs/>
          <w:kern w:val="0"/>
          <w:szCs w:val="21"/>
        </w:rPr>
        <w:t>采用：</w:t>
      </w:r>
    </w:p>
    <w:p w14:paraId="64D81B36">
      <w:pPr>
        <w:widowControl/>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eastAsia="zh-CN"/>
        </w:rPr>
        <w:sym w:font="Wingdings 2" w:char="0052"/>
      </w:r>
      <w:r>
        <w:rPr>
          <w:rFonts w:hint="eastAsia" w:ascii="宋体" w:hAnsi="宋体" w:eastAsia="宋体" w:cs="宋体"/>
          <w:kern w:val="0"/>
          <w:szCs w:val="21"/>
          <w:lang w:val="en-US" w:eastAsia="zh-CN"/>
        </w:rPr>
        <w:t>经评审的</w:t>
      </w:r>
      <w:r>
        <w:rPr>
          <w:rFonts w:hint="eastAsia" w:ascii="宋体" w:hAnsi="宋体" w:eastAsia="宋体" w:cs="宋体"/>
          <w:kern w:val="0"/>
          <w:szCs w:val="21"/>
        </w:rPr>
        <w:t>最低</w:t>
      </w:r>
      <w:r>
        <w:rPr>
          <w:rFonts w:hint="eastAsia" w:ascii="宋体" w:hAnsi="宋体" w:eastAsia="宋体" w:cs="宋体"/>
          <w:kern w:val="0"/>
          <w:szCs w:val="21"/>
          <w:lang w:val="en-US" w:eastAsia="zh-CN"/>
        </w:rPr>
        <w:t>价</w:t>
      </w:r>
      <w:r>
        <w:rPr>
          <w:rFonts w:hint="eastAsia" w:ascii="宋体" w:hAnsi="宋体" w:eastAsia="宋体" w:cs="宋体"/>
          <w:kern w:val="0"/>
          <w:szCs w:val="21"/>
        </w:rPr>
        <w:t>法。</w:t>
      </w:r>
    </w:p>
    <w:p w14:paraId="0DF96C69">
      <w:pPr>
        <w:pStyle w:val="2"/>
        <w:rPr>
          <w:rFonts w:hint="eastAsia" w:ascii="宋体" w:hAnsi="宋体" w:eastAsia="宋体" w:cs="宋体"/>
        </w:rPr>
      </w:pPr>
    </w:p>
    <w:p w14:paraId="6CE8CBFA">
      <w:pPr>
        <w:pStyle w:val="2"/>
        <w:rPr>
          <w:rFonts w:hint="eastAsia" w:ascii="宋体" w:hAnsi="宋体" w:eastAsia="宋体" w:cs="宋体"/>
        </w:rPr>
      </w:pPr>
    </w:p>
    <w:p w14:paraId="10F6A13F">
      <w:pPr>
        <w:pStyle w:val="2"/>
        <w:ind w:left="0" w:leftChars="0" w:firstLine="0" w:firstLineChars="0"/>
        <w:rPr>
          <w:rFonts w:hint="eastAsia" w:ascii="宋体" w:hAnsi="宋体" w:cs="宋体"/>
          <w:b/>
          <w:bCs/>
          <w:sz w:val="32"/>
          <w:szCs w:val="32"/>
          <w:lang w:val="en-US" w:eastAsia="zh-CN"/>
        </w:rPr>
      </w:pPr>
    </w:p>
    <w:p w14:paraId="56719AD4">
      <w:pPr>
        <w:pStyle w:val="2"/>
        <w:ind w:left="0" w:leftChars="0" w:firstLine="0" w:firstLineChars="0"/>
        <w:rPr>
          <w:rFonts w:hint="eastAsia" w:ascii="宋体" w:hAnsi="宋体" w:cs="宋体"/>
          <w:b/>
          <w:bCs/>
          <w:sz w:val="32"/>
          <w:szCs w:val="32"/>
          <w:lang w:val="en-US" w:eastAsia="zh-CN"/>
        </w:rPr>
      </w:pPr>
    </w:p>
    <w:p w14:paraId="09C6DE0E">
      <w:pPr>
        <w:pStyle w:val="2"/>
        <w:ind w:left="0" w:leftChars="0" w:firstLine="0" w:firstLineChars="0"/>
        <w:rPr>
          <w:rFonts w:hint="eastAsia" w:ascii="宋体" w:hAnsi="宋体" w:cs="宋体"/>
          <w:b/>
          <w:bCs/>
          <w:sz w:val="32"/>
          <w:szCs w:val="32"/>
          <w:lang w:val="en-US" w:eastAsia="zh-CN"/>
        </w:rPr>
      </w:pPr>
    </w:p>
    <w:p w14:paraId="611758FB">
      <w:pPr>
        <w:pStyle w:val="2"/>
        <w:ind w:left="0" w:leftChars="0" w:firstLine="0" w:firstLineChars="0"/>
        <w:rPr>
          <w:rFonts w:hint="eastAsia" w:ascii="宋体" w:hAnsi="宋体" w:cs="宋体"/>
          <w:b/>
          <w:bCs/>
          <w:sz w:val="32"/>
          <w:szCs w:val="32"/>
          <w:lang w:val="en-US" w:eastAsia="zh-CN"/>
        </w:rPr>
      </w:pPr>
    </w:p>
    <w:p w14:paraId="7CC78095">
      <w:pPr>
        <w:jc w:val="center"/>
        <w:outlineLvl w:val="0"/>
        <w:rPr>
          <w:rFonts w:hint="eastAsia" w:ascii="宋体" w:hAnsi="宋体" w:eastAsia="宋体" w:cs="宋体"/>
          <w:b/>
          <w:bCs w:val="0"/>
          <w:snapToGrid w:val="0"/>
          <w:kern w:val="0"/>
          <w:sz w:val="32"/>
          <w:szCs w:val="44"/>
          <w:lang w:val="en-US" w:eastAsia="zh-CN" w:bidi="ar-SA"/>
        </w:rPr>
      </w:pPr>
      <w:bookmarkStart w:id="27" w:name="_Toc16993"/>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27"/>
    </w:p>
    <w:p w14:paraId="12681726">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7753BA19">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16E54019">
      <w:pPr>
        <w:rPr>
          <w:rFonts w:hint="eastAsia" w:asciiTheme="majorEastAsia" w:hAnsiTheme="majorEastAsia" w:eastAsiaTheme="majorEastAsia" w:cstheme="majorEastAsia"/>
          <w:bCs w:val="0"/>
          <w:snapToGrid w:val="0"/>
          <w:kern w:val="0"/>
          <w:sz w:val="44"/>
          <w:szCs w:val="44"/>
          <w:lang w:val="en-US" w:eastAsia="zh-CN"/>
        </w:rPr>
      </w:pPr>
    </w:p>
    <w:p w14:paraId="19F16E25">
      <w:pPr>
        <w:pStyle w:val="2"/>
        <w:rPr>
          <w:rFonts w:hint="eastAsia" w:asciiTheme="majorEastAsia" w:hAnsiTheme="majorEastAsia" w:eastAsiaTheme="majorEastAsia" w:cstheme="majorEastAsia"/>
          <w:bCs w:val="0"/>
          <w:snapToGrid w:val="0"/>
          <w:kern w:val="0"/>
          <w:sz w:val="44"/>
          <w:szCs w:val="44"/>
          <w:lang w:val="en-US" w:eastAsia="zh-CN"/>
        </w:rPr>
      </w:pPr>
    </w:p>
    <w:p w14:paraId="593AC3C7">
      <w:pPr>
        <w:pStyle w:val="2"/>
        <w:rPr>
          <w:rFonts w:hint="eastAsia" w:asciiTheme="majorEastAsia" w:hAnsiTheme="majorEastAsia" w:eastAsiaTheme="majorEastAsia" w:cstheme="majorEastAsia"/>
          <w:bCs w:val="0"/>
          <w:snapToGrid w:val="0"/>
          <w:kern w:val="0"/>
          <w:sz w:val="44"/>
          <w:szCs w:val="44"/>
          <w:lang w:val="en-US" w:eastAsia="zh-CN"/>
        </w:rPr>
      </w:pPr>
    </w:p>
    <w:p w14:paraId="61543371">
      <w:pPr>
        <w:pStyle w:val="2"/>
        <w:rPr>
          <w:rFonts w:hint="eastAsia" w:asciiTheme="majorEastAsia" w:hAnsiTheme="majorEastAsia" w:eastAsiaTheme="majorEastAsia" w:cstheme="majorEastAsia"/>
          <w:bCs w:val="0"/>
          <w:snapToGrid w:val="0"/>
          <w:kern w:val="0"/>
          <w:sz w:val="44"/>
          <w:szCs w:val="44"/>
          <w:lang w:val="en-US" w:eastAsia="zh-CN"/>
        </w:rPr>
      </w:pPr>
    </w:p>
    <w:p w14:paraId="51D51B42">
      <w:pPr>
        <w:pStyle w:val="2"/>
        <w:rPr>
          <w:rFonts w:hint="eastAsia" w:asciiTheme="majorEastAsia" w:hAnsiTheme="majorEastAsia" w:eastAsiaTheme="majorEastAsia" w:cstheme="majorEastAsia"/>
          <w:bCs w:val="0"/>
          <w:snapToGrid w:val="0"/>
          <w:kern w:val="0"/>
          <w:sz w:val="44"/>
          <w:szCs w:val="44"/>
          <w:lang w:val="en-US" w:eastAsia="zh-CN"/>
        </w:rPr>
      </w:pPr>
    </w:p>
    <w:p w14:paraId="4ECAA803">
      <w:pPr>
        <w:pStyle w:val="2"/>
        <w:rPr>
          <w:rFonts w:hint="eastAsia" w:asciiTheme="majorEastAsia" w:hAnsiTheme="majorEastAsia" w:eastAsiaTheme="majorEastAsia" w:cstheme="majorEastAsia"/>
          <w:bCs w:val="0"/>
          <w:snapToGrid w:val="0"/>
          <w:kern w:val="0"/>
          <w:sz w:val="44"/>
          <w:szCs w:val="44"/>
          <w:lang w:val="en-US" w:eastAsia="zh-CN"/>
        </w:rPr>
      </w:pPr>
    </w:p>
    <w:p w14:paraId="320285A5">
      <w:pPr>
        <w:pStyle w:val="2"/>
        <w:rPr>
          <w:rFonts w:hint="eastAsia" w:asciiTheme="majorEastAsia" w:hAnsiTheme="majorEastAsia" w:eastAsiaTheme="majorEastAsia" w:cstheme="majorEastAsia"/>
          <w:bCs w:val="0"/>
          <w:snapToGrid w:val="0"/>
          <w:kern w:val="0"/>
          <w:sz w:val="44"/>
          <w:szCs w:val="44"/>
          <w:lang w:val="en-US" w:eastAsia="zh-CN"/>
        </w:rPr>
      </w:pPr>
    </w:p>
    <w:p w14:paraId="4D8E6E29">
      <w:pPr>
        <w:pStyle w:val="2"/>
        <w:rPr>
          <w:rFonts w:hint="eastAsia" w:asciiTheme="majorEastAsia" w:hAnsiTheme="majorEastAsia" w:eastAsiaTheme="majorEastAsia" w:cstheme="majorEastAsia"/>
          <w:bCs w:val="0"/>
          <w:snapToGrid w:val="0"/>
          <w:kern w:val="0"/>
          <w:sz w:val="44"/>
          <w:szCs w:val="44"/>
          <w:lang w:val="en-US" w:eastAsia="zh-CN"/>
        </w:rPr>
      </w:pPr>
    </w:p>
    <w:p w14:paraId="237746B9">
      <w:pPr>
        <w:pStyle w:val="2"/>
        <w:rPr>
          <w:rFonts w:hint="eastAsia" w:asciiTheme="majorEastAsia" w:hAnsiTheme="majorEastAsia" w:eastAsiaTheme="majorEastAsia" w:cstheme="majorEastAsia"/>
          <w:bCs w:val="0"/>
          <w:snapToGrid w:val="0"/>
          <w:kern w:val="0"/>
          <w:sz w:val="44"/>
          <w:szCs w:val="44"/>
          <w:lang w:val="en-US" w:eastAsia="zh-CN"/>
        </w:rPr>
      </w:pPr>
    </w:p>
    <w:p w14:paraId="3819B6C4">
      <w:pPr>
        <w:pStyle w:val="2"/>
        <w:rPr>
          <w:rFonts w:hint="eastAsia" w:asciiTheme="majorEastAsia" w:hAnsiTheme="majorEastAsia" w:eastAsiaTheme="majorEastAsia" w:cstheme="majorEastAsia"/>
          <w:bCs w:val="0"/>
          <w:snapToGrid w:val="0"/>
          <w:kern w:val="0"/>
          <w:sz w:val="44"/>
          <w:szCs w:val="44"/>
          <w:lang w:val="en-US" w:eastAsia="zh-CN"/>
        </w:rPr>
      </w:pPr>
    </w:p>
    <w:p w14:paraId="5CFE7650">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73E585B3">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30305A5A">
      <w:pPr>
        <w:rPr>
          <w:rFonts w:hint="eastAsia"/>
          <w:lang w:val="en-US" w:eastAsia="zh-CN"/>
        </w:rPr>
      </w:pPr>
    </w:p>
    <w:p w14:paraId="1893F38F">
      <w:pPr>
        <w:rPr>
          <w:rFonts w:hint="eastAsia" w:asciiTheme="majorEastAsia" w:hAnsiTheme="majorEastAsia" w:eastAsiaTheme="majorEastAsia" w:cstheme="majorEastAsia"/>
          <w:bCs w:val="0"/>
          <w:snapToGrid w:val="0"/>
          <w:kern w:val="0"/>
          <w:sz w:val="40"/>
          <w:szCs w:val="40"/>
          <w:highlight w:val="none"/>
          <w:lang w:val="en-US" w:eastAsia="zh-CN"/>
        </w:rPr>
      </w:pPr>
      <w:r>
        <w:rPr>
          <w:rFonts w:hint="eastAsia" w:asciiTheme="majorEastAsia" w:hAnsiTheme="majorEastAsia" w:eastAsiaTheme="majorEastAsia" w:cstheme="majorEastAsia"/>
          <w:bCs w:val="0"/>
          <w:snapToGrid w:val="0"/>
          <w:kern w:val="0"/>
          <w:sz w:val="40"/>
          <w:szCs w:val="40"/>
          <w:highlight w:val="none"/>
          <w:lang w:val="en-US" w:eastAsia="zh-CN"/>
        </w:rPr>
        <w:br w:type="page"/>
      </w:r>
    </w:p>
    <w:p w14:paraId="058E58BC">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0"/>
          <w:szCs w:val="40"/>
          <w:highlight w:val="none"/>
          <w:lang w:val="en-US" w:eastAsia="zh-CN"/>
        </w:rPr>
      </w:pPr>
      <w:r>
        <w:rPr>
          <w:rFonts w:hint="eastAsia" w:asciiTheme="majorEastAsia" w:hAnsiTheme="majorEastAsia" w:eastAsiaTheme="majorEastAsia" w:cstheme="majorEastAsia"/>
          <w:bCs w:val="0"/>
          <w:snapToGrid w:val="0"/>
          <w:kern w:val="0"/>
          <w:sz w:val="40"/>
          <w:szCs w:val="40"/>
          <w:highlight w:val="none"/>
          <w:lang w:val="en-US" w:eastAsia="zh-CN"/>
        </w:rPr>
        <w:t>235国道杭州老余杭至五常段改建工程</w:t>
      </w:r>
    </w:p>
    <w:p w14:paraId="4A827F50">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1B7ACBB0">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370FA69B">
      <w:pPr>
        <w:adjustRightInd w:val="0"/>
        <w:snapToGrid w:val="0"/>
        <w:spacing w:line="560" w:lineRule="exact"/>
        <w:jc w:val="center"/>
        <w:rPr>
          <w:rFonts w:hint="eastAsia" w:asciiTheme="majorEastAsia" w:hAnsiTheme="majorEastAsia" w:eastAsiaTheme="majorEastAsia" w:cstheme="majorEastAsia"/>
          <w:sz w:val="30"/>
        </w:rPr>
      </w:pPr>
    </w:p>
    <w:p w14:paraId="5B2D6F31">
      <w:pPr>
        <w:adjustRightInd w:val="0"/>
        <w:snapToGrid w:val="0"/>
        <w:spacing w:line="560" w:lineRule="exact"/>
        <w:jc w:val="center"/>
        <w:rPr>
          <w:rFonts w:hint="eastAsia" w:asciiTheme="majorEastAsia" w:hAnsiTheme="majorEastAsia" w:eastAsiaTheme="majorEastAsia" w:cstheme="majorEastAsia"/>
          <w:sz w:val="30"/>
        </w:rPr>
      </w:pPr>
    </w:p>
    <w:p w14:paraId="35A0A21E">
      <w:pPr>
        <w:adjustRightInd w:val="0"/>
        <w:snapToGrid w:val="0"/>
        <w:spacing w:line="560" w:lineRule="exact"/>
        <w:jc w:val="center"/>
        <w:rPr>
          <w:rFonts w:hint="eastAsia" w:asciiTheme="majorEastAsia" w:hAnsiTheme="majorEastAsia" w:eastAsiaTheme="majorEastAsia" w:cstheme="majorEastAsia"/>
          <w:sz w:val="30"/>
        </w:rPr>
      </w:pPr>
    </w:p>
    <w:p w14:paraId="56A7018A">
      <w:pPr>
        <w:adjustRightInd w:val="0"/>
        <w:snapToGrid w:val="0"/>
        <w:spacing w:line="560" w:lineRule="exact"/>
        <w:jc w:val="center"/>
        <w:rPr>
          <w:rFonts w:hint="eastAsia" w:asciiTheme="majorEastAsia" w:hAnsiTheme="majorEastAsia" w:eastAsiaTheme="majorEastAsia" w:cstheme="majorEastAsia"/>
          <w:sz w:val="30"/>
        </w:rPr>
      </w:pPr>
    </w:p>
    <w:p w14:paraId="6E7D0635">
      <w:pPr>
        <w:adjustRightInd w:val="0"/>
        <w:snapToGrid w:val="0"/>
        <w:spacing w:before="100" w:beforeAutospacing="1" w:after="100" w:afterAutospacing="1" w:line="560" w:lineRule="exact"/>
        <w:jc w:val="center"/>
        <w:rPr>
          <w:rFonts w:hint="eastAsia" w:asciiTheme="majorEastAsia" w:hAnsiTheme="majorEastAsia" w:eastAsiaTheme="majorEastAsia" w:cstheme="majorEastAsia"/>
          <w:b/>
          <w:bCs/>
          <w:sz w:val="44"/>
          <w:szCs w:val="44"/>
          <w:highlight w:val="none"/>
          <w:lang w:val="en-US" w:eastAsia="zh-CN"/>
        </w:rPr>
      </w:pPr>
      <w:r>
        <w:rPr>
          <w:rFonts w:hint="eastAsia" w:asciiTheme="majorEastAsia" w:hAnsiTheme="majorEastAsia" w:eastAsiaTheme="majorEastAsia" w:cstheme="majorEastAsia"/>
          <w:b/>
          <w:bCs/>
          <w:sz w:val="44"/>
          <w:szCs w:val="44"/>
          <w:highlight w:val="none"/>
          <w:lang w:val="en-US" w:eastAsia="zh-CN"/>
        </w:rPr>
        <w:t>钢管等材料采购响应文件</w:t>
      </w:r>
    </w:p>
    <w:p w14:paraId="43897BD6">
      <w:pPr>
        <w:adjustRightInd w:val="0"/>
        <w:snapToGrid w:val="0"/>
        <w:spacing w:line="560" w:lineRule="exact"/>
        <w:jc w:val="center"/>
        <w:rPr>
          <w:rFonts w:hint="eastAsia" w:asciiTheme="majorEastAsia" w:hAnsiTheme="majorEastAsia" w:eastAsiaTheme="majorEastAsia" w:cstheme="majorEastAsia"/>
          <w:sz w:val="30"/>
        </w:rPr>
      </w:pPr>
    </w:p>
    <w:p w14:paraId="08E2DDB5">
      <w:pPr>
        <w:adjustRightInd w:val="0"/>
        <w:snapToGrid w:val="0"/>
        <w:spacing w:line="560" w:lineRule="exact"/>
        <w:jc w:val="center"/>
        <w:rPr>
          <w:rFonts w:hint="eastAsia" w:asciiTheme="majorEastAsia" w:hAnsiTheme="majorEastAsia" w:eastAsiaTheme="majorEastAsia" w:cstheme="majorEastAsia"/>
          <w:sz w:val="30"/>
        </w:rPr>
      </w:pPr>
    </w:p>
    <w:p w14:paraId="455880B8">
      <w:pPr>
        <w:adjustRightInd w:val="0"/>
        <w:snapToGrid w:val="0"/>
        <w:spacing w:line="560" w:lineRule="exact"/>
        <w:rPr>
          <w:rFonts w:hint="eastAsia" w:asciiTheme="majorEastAsia" w:hAnsiTheme="majorEastAsia" w:eastAsiaTheme="majorEastAsia" w:cstheme="majorEastAsia"/>
          <w:sz w:val="30"/>
        </w:rPr>
      </w:pPr>
    </w:p>
    <w:p w14:paraId="37158AFF">
      <w:pPr>
        <w:adjustRightInd w:val="0"/>
        <w:snapToGrid w:val="0"/>
        <w:spacing w:line="560" w:lineRule="exact"/>
        <w:rPr>
          <w:rFonts w:hint="eastAsia" w:asciiTheme="majorEastAsia" w:hAnsiTheme="majorEastAsia" w:eastAsiaTheme="majorEastAsia" w:cstheme="majorEastAsia"/>
          <w:sz w:val="30"/>
        </w:rPr>
      </w:pPr>
    </w:p>
    <w:p w14:paraId="7B577A83">
      <w:pPr>
        <w:adjustRightInd w:val="0"/>
        <w:snapToGrid w:val="0"/>
        <w:spacing w:line="560" w:lineRule="exact"/>
        <w:rPr>
          <w:rFonts w:hint="eastAsia" w:asciiTheme="majorEastAsia" w:hAnsiTheme="majorEastAsia" w:eastAsiaTheme="majorEastAsia" w:cstheme="majorEastAsia"/>
          <w:sz w:val="30"/>
        </w:rPr>
      </w:pPr>
    </w:p>
    <w:p w14:paraId="6735BD88">
      <w:pPr>
        <w:adjustRightInd w:val="0"/>
        <w:snapToGrid w:val="0"/>
        <w:spacing w:line="560" w:lineRule="exact"/>
        <w:rPr>
          <w:rFonts w:hint="eastAsia" w:asciiTheme="majorEastAsia" w:hAnsiTheme="majorEastAsia" w:eastAsiaTheme="majorEastAsia" w:cstheme="majorEastAsia"/>
          <w:sz w:val="30"/>
        </w:rPr>
      </w:pPr>
    </w:p>
    <w:p w14:paraId="01CF4391">
      <w:pPr>
        <w:adjustRightInd w:val="0"/>
        <w:snapToGrid w:val="0"/>
        <w:spacing w:line="560" w:lineRule="exact"/>
        <w:rPr>
          <w:rFonts w:hint="eastAsia" w:asciiTheme="majorEastAsia" w:hAnsiTheme="majorEastAsia" w:eastAsiaTheme="majorEastAsia" w:cstheme="majorEastAsia"/>
          <w:sz w:val="30"/>
        </w:rPr>
      </w:pPr>
    </w:p>
    <w:p w14:paraId="5F2285D1">
      <w:pPr>
        <w:adjustRightInd w:val="0"/>
        <w:snapToGrid w:val="0"/>
        <w:spacing w:line="560" w:lineRule="exact"/>
        <w:ind w:firstLine="300" w:firstLineChars="10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025495B7">
      <w:pPr>
        <w:adjustRightInd w:val="0"/>
        <w:snapToGrid w:val="0"/>
        <w:spacing w:line="560" w:lineRule="exact"/>
        <w:jc w:val="both"/>
        <w:rPr>
          <w:rFonts w:hint="eastAsia" w:asciiTheme="majorEastAsia" w:hAnsiTheme="majorEastAsia" w:eastAsiaTheme="majorEastAsia" w:cstheme="majorEastAsia"/>
          <w:sz w:val="30"/>
        </w:rPr>
      </w:pPr>
    </w:p>
    <w:p w14:paraId="5A62BAEE">
      <w:pPr>
        <w:adjustRightInd w:val="0"/>
        <w:snapToGrid w:val="0"/>
        <w:spacing w:line="560" w:lineRule="exact"/>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2853B662">
      <w:pPr>
        <w:rPr>
          <w:rFonts w:hint="eastAsia" w:ascii="仿宋_GB2312" w:hAnsi="宋体" w:eastAsia="仿宋_GB2312"/>
          <w:b/>
          <w:sz w:val="36"/>
          <w:szCs w:val="36"/>
        </w:rPr>
      </w:pPr>
    </w:p>
    <w:p w14:paraId="7B5016CA">
      <w:pPr>
        <w:pStyle w:val="2"/>
        <w:rPr>
          <w:rFonts w:hint="eastAsia" w:ascii="仿宋_GB2312" w:hAnsi="宋体" w:eastAsia="仿宋_GB2312"/>
          <w:b/>
          <w:sz w:val="36"/>
          <w:szCs w:val="36"/>
        </w:rPr>
      </w:pPr>
    </w:p>
    <w:p w14:paraId="30CDAF0E">
      <w:pPr>
        <w:pStyle w:val="2"/>
        <w:rPr>
          <w:rFonts w:hint="eastAsia" w:ascii="仿宋_GB2312" w:hAnsi="宋体" w:eastAsia="仿宋_GB2312"/>
          <w:b/>
          <w:sz w:val="36"/>
          <w:szCs w:val="36"/>
        </w:rPr>
      </w:pPr>
    </w:p>
    <w:p w14:paraId="0CD48BE1">
      <w:pPr>
        <w:pStyle w:val="2"/>
        <w:rPr>
          <w:rFonts w:hint="eastAsia" w:ascii="仿宋_GB2312" w:hAnsi="宋体" w:eastAsia="仿宋_GB2312"/>
          <w:b/>
          <w:sz w:val="36"/>
          <w:szCs w:val="36"/>
        </w:rPr>
      </w:pPr>
    </w:p>
    <w:p w14:paraId="2DE29913">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2B8EF789">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7105A99D">
      <w:pPr>
        <w:numPr>
          <w:ilvl w:val="0"/>
          <w:numId w:val="2"/>
        </w:numPr>
        <w:spacing w:line="480" w:lineRule="auto"/>
        <w:ind w:firstLine="420" w:firstLineChars="200"/>
        <w:jc w:val="left"/>
        <w:rPr>
          <w:rFonts w:hint="eastAsia" w:ascii="宋体" w:hAnsi="宋体" w:cs="宋体"/>
          <w:szCs w:val="21"/>
        </w:rPr>
      </w:pPr>
      <w:r>
        <w:rPr>
          <w:rFonts w:hint="eastAsia" w:ascii="宋体" w:hAnsi="宋体" w:cs="宋体"/>
          <w:snapToGrid w:val="0"/>
          <w:kern w:val="0"/>
          <w:szCs w:val="21"/>
        </w:rPr>
        <w:t xml:space="preserve">我方仔细研究了 </w:t>
      </w:r>
      <w:r>
        <w:rPr>
          <w:rFonts w:hint="eastAsia" w:ascii="宋体" w:hAnsi="宋体" w:cs="宋体"/>
          <w:snapToGrid w:val="0"/>
          <w:kern w:val="0"/>
          <w:szCs w:val="21"/>
          <w:u w:val="single"/>
        </w:rPr>
        <w:t>235国道杭州老余杭至五常段改建工</w:t>
      </w:r>
      <w:r>
        <w:rPr>
          <w:rFonts w:hint="eastAsia" w:ascii="宋体" w:hAnsi="宋体" w:cs="宋体"/>
          <w:snapToGrid w:val="0"/>
          <w:kern w:val="0"/>
          <w:szCs w:val="21"/>
          <w:highlight w:val="none"/>
          <w:u w:val="single"/>
        </w:rPr>
        <w:t>程</w:t>
      </w:r>
      <w:r>
        <w:rPr>
          <w:rFonts w:hint="eastAsia" w:ascii="宋体" w:hAnsi="宋体" w:cs="宋体"/>
          <w:snapToGrid w:val="0"/>
          <w:kern w:val="0"/>
          <w:szCs w:val="21"/>
          <w:highlight w:val="none"/>
          <w:u w:val="single"/>
          <w:lang w:val="en-US" w:eastAsia="zh-CN"/>
        </w:rPr>
        <w:t xml:space="preserve">钢管等材料采购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p>
    <w:p w14:paraId="0ECFC468">
      <w:pPr>
        <w:numPr>
          <w:ilvl w:val="0"/>
          <w:numId w:val="0"/>
        </w:numPr>
        <w:spacing w:line="480" w:lineRule="auto"/>
        <w:jc w:val="left"/>
        <w:rPr>
          <w:rFonts w:hint="eastAsia" w:ascii="宋体" w:hAnsi="宋体" w:cs="宋体"/>
          <w:snapToGrid w:val="0"/>
          <w:kern w:val="0"/>
          <w:szCs w:val="21"/>
        </w:rPr>
      </w:pP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元（人民币），我方声明此报价已考虑了所有因素，</w:t>
      </w:r>
      <w:r>
        <w:rPr>
          <w:rFonts w:hint="eastAsia" w:ascii="宋体" w:hAnsi="宋体" w:cs="宋体"/>
          <w:snapToGrid w:val="0"/>
          <w:kern w:val="0"/>
          <w:szCs w:val="21"/>
          <w:lang w:val="en-US" w:eastAsia="zh-CN"/>
        </w:rPr>
        <w:t>供货</w:t>
      </w:r>
      <w:r>
        <w:rPr>
          <w:rFonts w:hint="eastAsia" w:ascii="宋体" w:hAnsi="宋体" w:cs="宋体"/>
          <w:snapToGrid w:val="0"/>
          <w:kern w:val="0"/>
          <w:szCs w:val="21"/>
        </w:rPr>
        <w:t>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w:t>
      </w:r>
      <w:r>
        <w:rPr>
          <w:rFonts w:hint="eastAsia" w:ascii="宋体" w:hAnsi="宋体" w:cs="宋体"/>
          <w:snapToGrid w:val="0"/>
          <w:kern w:val="0"/>
          <w:szCs w:val="21"/>
          <w:lang w:val="en-US" w:eastAsia="zh-CN"/>
        </w:rPr>
        <w:t>供货</w:t>
      </w:r>
      <w:r>
        <w:rPr>
          <w:rFonts w:hint="eastAsia" w:ascii="宋体" w:hAnsi="宋体" w:cs="宋体"/>
          <w:snapToGrid w:val="0"/>
          <w:kern w:val="0"/>
          <w:szCs w:val="21"/>
        </w:rPr>
        <w:t>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49134A2F">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2D0A8698">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5C5476A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1D553859">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10E9C27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0A4DC253">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2</w:t>
      </w:r>
      <w:r>
        <w:rPr>
          <w:rFonts w:hint="eastAsia" w:ascii="宋体" w:hAnsi="宋体" w:cs="宋体"/>
          <w:snapToGrid w:val="0"/>
          <w:kern w:val="0"/>
          <w:szCs w:val="21"/>
        </w:rPr>
        <w:t>）我方承诺接受你方对服务范围的调整。</w:t>
      </w:r>
    </w:p>
    <w:p w14:paraId="740594E0">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25FE7022">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eastAsia" w:ascii="宋体" w:hAnsi="宋体" w:cs="宋体"/>
          <w:snapToGrid w:val="0"/>
          <w:kern w:val="0"/>
          <w:szCs w:val="21"/>
          <w:highlight w:val="none"/>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7CAE36FF">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465545C3">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4CA6C96F">
      <w:pPr>
        <w:rPr>
          <w:rFonts w:hint="eastAsia"/>
          <w:lang w:val="en-US" w:eastAsia="zh-CN"/>
        </w:rPr>
      </w:pPr>
    </w:p>
    <w:p w14:paraId="2891D569">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5B114440">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1CD014D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5D234CFC">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000B54D">
      <w:pPr>
        <w:spacing w:line="480" w:lineRule="exact"/>
        <w:jc w:val="center"/>
        <w:rPr>
          <w:rFonts w:hint="eastAsia" w:ascii="黑体" w:eastAsia="黑体"/>
          <w:b/>
          <w:bCs/>
          <w:sz w:val="36"/>
        </w:rPr>
      </w:pPr>
    </w:p>
    <w:p w14:paraId="2EC28F94">
      <w:pPr>
        <w:spacing w:line="360" w:lineRule="auto"/>
        <w:jc w:val="center"/>
        <w:outlineLvl w:val="1"/>
        <w:rPr>
          <w:rFonts w:hint="eastAsia" w:ascii="宋体" w:hAnsi="宋体" w:cs="宋体"/>
          <w:b/>
          <w:bCs/>
          <w:sz w:val="32"/>
          <w:szCs w:val="32"/>
        </w:rPr>
      </w:pPr>
      <w:bookmarkStart w:id="28" w:name="_Toc478761773"/>
      <w:bookmarkStart w:id="29" w:name="_Toc31445"/>
    </w:p>
    <w:p w14:paraId="513D827C">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二、</w:t>
      </w:r>
      <w:bookmarkEnd w:id="28"/>
      <w:bookmarkEnd w:id="29"/>
      <w:r>
        <w:rPr>
          <w:rFonts w:hint="eastAsia" w:ascii="宋体" w:hAnsi="宋体" w:cs="宋体"/>
          <w:b/>
          <w:bCs/>
          <w:sz w:val="32"/>
          <w:szCs w:val="32"/>
        </w:rPr>
        <w:t>法定代表人身份证明或附有法定代表人身份证明</w:t>
      </w:r>
    </w:p>
    <w:p w14:paraId="3E4F3A43">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的授权委托书</w:t>
      </w:r>
    </w:p>
    <w:p w14:paraId="7DF9C61C">
      <w:pPr>
        <w:snapToGrid w:val="0"/>
        <w:spacing w:line="360" w:lineRule="auto"/>
        <w:jc w:val="center"/>
        <w:rPr>
          <w:rFonts w:hint="eastAsia" w:ascii="宋体" w:hAnsi="宋体" w:cs="宋体"/>
          <w:b/>
          <w:bCs/>
          <w:sz w:val="32"/>
          <w:szCs w:val="32"/>
        </w:rPr>
      </w:pPr>
    </w:p>
    <w:p w14:paraId="3717FE21">
      <w:pPr>
        <w:snapToGrid w:val="0"/>
        <w:spacing w:line="360" w:lineRule="auto"/>
        <w:jc w:val="center"/>
        <w:rPr>
          <w:rFonts w:hint="eastAsia" w:ascii="宋体" w:hAnsi="宋体" w:cs="宋体"/>
          <w:sz w:val="24"/>
        </w:rPr>
      </w:pPr>
      <w:r>
        <w:rPr>
          <w:rFonts w:hint="eastAsia" w:ascii="宋体" w:hAnsi="宋体" w:cs="宋体"/>
          <w:b/>
          <w:bCs/>
          <w:sz w:val="32"/>
          <w:szCs w:val="32"/>
        </w:rPr>
        <w:t>法定代表人身份证明</w:t>
      </w:r>
    </w:p>
    <w:p w14:paraId="77A2DB04">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4B0BAEE5">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3BF79008">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78366D6D">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244E8A62">
      <w:pPr>
        <w:snapToGrid w:val="0"/>
        <w:spacing w:line="480" w:lineRule="auto"/>
        <w:ind w:firstLine="0" w:firstLineChars="0"/>
        <w:rPr>
          <w:rFonts w:hint="eastAsia" w:ascii="宋体" w:hAnsi="宋体" w:cs="宋体"/>
          <w:szCs w:val="21"/>
        </w:rPr>
      </w:pPr>
    </w:p>
    <w:p w14:paraId="7DC0B964">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53907D84">
      <w:pPr>
        <w:snapToGrid w:val="0"/>
        <w:spacing w:line="480" w:lineRule="auto"/>
        <w:ind w:firstLine="420" w:firstLineChars="200"/>
        <w:rPr>
          <w:rFonts w:hint="default" w:ascii="宋体" w:hAnsi="宋体" w:eastAsia="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72BA24D0">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682A31ED">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AF92765">
      <w:pPr>
        <w:pStyle w:val="18"/>
        <w:rPr>
          <w:rFonts w:hint="eastAsia"/>
        </w:rPr>
      </w:pPr>
    </w:p>
    <w:p w14:paraId="41326B5F">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41F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4580112E">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426A4B43">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30" w:name="_Toc478761774"/>
      <w:bookmarkStart w:id="31" w:name="_Toc4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0"/>
      <w:bookmarkEnd w:id="31"/>
    </w:p>
    <w:p w14:paraId="3B9A2003">
      <w:pPr>
        <w:spacing w:line="440" w:lineRule="exact"/>
        <w:ind w:firstLine="420" w:firstLineChars="200"/>
        <w:rPr>
          <w:rFonts w:hint="eastAsia" w:ascii="宋体" w:hAnsi="宋体" w:cs="宋体"/>
          <w:szCs w:val="21"/>
        </w:rPr>
      </w:pPr>
    </w:p>
    <w:p w14:paraId="6D5D501D">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2807CC80">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14BF588F">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4CB2D341">
      <w:pPr>
        <w:spacing w:line="360" w:lineRule="auto"/>
        <w:rPr>
          <w:rFonts w:hint="eastAsia" w:ascii="宋体" w:hAnsi="宋体" w:cs="宋体"/>
          <w:szCs w:val="21"/>
        </w:rPr>
      </w:pPr>
    </w:p>
    <w:p w14:paraId="5D60542D">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39AEF6B1">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3BDC78E5">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49F560E3">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1283799">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2D16D679">
      <w:pPr>
        <w:snapToGrid w:val="0"/>
        <w:spacing w:line="480" w:lineRule="auto"/>
        <w:jc w:val="both"/>
        <w:rPr>
          <w:rFonts w:hint="eastAsia" w:ascii="宋体" w:hAnsi="宋体" w:cs="宋体"/>
          <w:szCs w:val="21"/>
          <w:u w:val="single"/>
        </w:rPr>
      </w:pPr>
    </w:p>
    <w:p w14:paraId="65A55953">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568DD762">
      <w:pPr>
        <w:rPr>
          <w:rFonts w:hint="eastAsia" w:ascii="宋体" w:hAnsi="宋体" w:cs="宋体"/>
          <w:szCs w:val="21"/>
        </w:rPr>
      </w:pPr>
    </w:p>
    <w:p w14:paraId="3CA50332">
      <w:pPr>
        <w:pStyle w:val="18"/>
        <w:rPr>
          <w:rFonts w:hint="eastAsia" w:ascii="宋体" w:hAnsi="宋体" w:cs="宋体"/>
          <w:szCs w:val="21"/>
        </w:rPr>
      </w:pPr>
    </w:p>
    <w:p w14:paraId="0EDDF84F">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52C5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10977056">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1C811448">
      <w:pPr>
        <w:rPr>
          <w:rFonts w:hint="eastAsia"/>
        </w:rPr>
      </w:pPr>
    </w:p>
    <w:p w14:paraId="3D431EB1">
      <w:pPr>
        <w:spacing w:line="480" w:lineRule="exact"/>
        <w:jc w:val="center"/>
        <w:rPr>
          <w:rFonts w:hint="eastAsia" w:ascii="黑体" w:eastAsia="黑体"/>
          <w:b/>
          <w:bCs/>
          <w:sz w:val="36"/>
        </w:rPr>
      </w:pPr>
    </w:p>
    <w:p w14:paraId="33491C1C">
      <w:pPr>
        <w:spacing w:line="480" w:lineRule="exact"/>
        <w:jc w:val="center"/>
        <w:rPr>
          <w:rFonts w:hint="eastAsia" w:ascii="黑体" w:eastAsia="黑体"/>
          <w:b/>
          <w:bCs/>
          <w:sz w:val="36"/>
        </w:rPr>
      </w:pPr>
    </w:p>
    <w:p w14:paraId="1A92C77D">
      <w:pPr>
        <w:numPr>
          <w:ilvl w:val="0"/>
          <w:numId w:val="3"/>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0F0041FE">
      <w:pPr>
        <w:pStyle w:val="2"/>
        <w:numPr>
          <w:ilvl w:val="0"/>
          <w:numId w:val="0"/>
        </w:numPr>
        <w:ind w:left="210" w:leftChars="100" w:firstLine="0" w:firstLineChars="0"/>
        <w:rPr>
          <w:rFonts w:hint="eastAsia"/>
          <w:lang w:val="en-US" w:eastAsia="zh-CN"/>
        </w:rPr>
      </w:pPr>
      <w:r>
        <w:rPr>
          <w:rFonts w:hint="eastAsia"/>
          <w:lang w:val="en-US" w:eastAsia="zh-CN"/>
        </w:rPr>
        <w:t>项目名称：</w:t>
      </w:r>
      <w:r>
        <w:rPr>
          <w:rFonts w:hint="eastAsia" w:ascii="宋体" w:hAnsi="宋体" w:cs="宋体"/>
          <w:snapToGrid w:val="0"/>
          <w:kern w:val="0"/>
          <w:szCs w:val="21"/>
          <w:highlight w:val="none"/>
          <w:u w:val="none"/>
        </w:rPr>
        <w:t>235国道杭州老余杭至五常段改建工程</w:t>
      </w:r>
      <w:r>
        <w:rPr>
          <w:rFonts w:hint="eastAsia"/>
          <w:highlight w:val="none"/>
          <w:u w:val="none"/>
          <w:lang w:val="en-US" w:eastAsia="zh-CN"/>
        </w:rPr>
        <w:t>钢管等材料采购</w:t>
      </w:r>
    </w:p>
    <w:tbl>
      <w:tblPr>
        <w:tblStyle w:val="23"/>
        <w:tblW w:w="900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2738"/>
        <w:gridCol w:w="671"/>
        <w:gridCol w:w="902"/>
        <w:gridCol w:w="1500"/>
        <w:gridCol w:w="1479"/>
        <w:gridCol w:w="1038"/>
      </w:tblGrid>
      <w:tr w14:paraId="1709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E55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0A3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894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CC3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1D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含税单价</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元）</w:t>
            </w:r>
          </w:p>
        </w:tc>
        <w:tc>
          <w:tcPr>
            <w:tcW w:w="1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C7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合计金额（元）</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9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68E1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ED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F7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镀锌扁钢40*4</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F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12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7BA3">
            <w:pPr>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8C4B">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D296">
            <w:pPr>
              <w:rPr>
                <w:rFonts w:hint="eastAsia" w:ascii="宋体" w:hAnsi="宋体" w:eastAsia="宋体" w:cs="宋体"/>
                <w:i w:val="0"/>
                <w:iCs w:val="0"/>
                <w:color w:val="000000"/>
                <w:sz w:val="21"/>
                <w:szCs w:val="21"/>
                <w:u w:val="none"/>
              </w:rPr>
            </w:pPr>
          </w:p>
        </w:tc>
      </w:tr>
      <w:tr w14:paraId="6E2C2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7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5B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镀锌扁钢25*4</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F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6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39A9">
            <w:pPr>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FBFD">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40AE">
            <w:pPr>
              <w:rPr>
                <w:rFonts w:hint="eastAsia" w:ascii="宋体" w:hAnsi="宋体" w:eastAsia="宋体" w:cs="宋体"/>
                <w:i w:val="0"/>
                <w:iCs w:val="0"/>
                <w:color w:val="000000"/>
                <w:sz w:val="21"/>
                <w:szCs w:val="21"/>
                <w:u w:val="none"/>
              </w:rPr>
            </w:pPr>
          </w:p>
        </w:tc>
      </w:tr>
      <w:tr w14:paraId="4FCC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3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E3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镀锌角钢50*5 L=2500mm</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3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8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CE9B">
            <w:pPr>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BB61">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24E5">
            <w:pPr>
              <w:rPr>
                <w:rFonts w:hint="eastAsia" w:ascii="宋体" w:hAnsi="宋体" w:eastAsia="宋体" w:cs="宋体"/>
                <w:i w:val="0"/>
                <w:iCs w:val="0"/>
                <w:color w:val="000000"/>
                <w:sz w:val="21"/>
                <w:szCs w:val="21"/>
                <w:u w:val="none"/>
              </w:rPr>
            </w:pPr>
          </w:p>
        </w:tc>
      </w:tr>
      <w:tr w14:paraId="27ACF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C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DC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镀锌角钢40*4 L=1500mm</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8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8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9F16">
            <w:pPr>
              <w:jc w:val="center"/>
              <w:rPr>
                <w:rFonts w:hint="eastAsia" w:ascii="宋体" w:hAnsi="宋体" w:eastAsia="宋体" w:cs="宋体"/>
                <w:i w:val="0"/>
                <w:iCs w:val="0"/>
                <w:color w:val="000000"/>
                <w:sz w:val="21"/>
                <w:szCs w:val="21"/>
                <w:u w:val="none"/>
              </w:rPr>
            </w:pPr>
            <w:bookmarkStart w:id="32" w:name="_GoBack"/>
            <w:bookmarkEnd w:id="32"/>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A2A0">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E9D0">
            <w:pPr>
              <w:rPr>
                <w:rFonts w:hint="eastAsia" w:ascii="宋体" w:hAnsi="宋体" w:eastAsia="宋体" w:cs="宋体"/>
                <w:i w:val="0"/>
                <w:iCs w:val="0"/>
                <w:color w:val="000000"/>
                <w:sz w:val="21"/>
                <w:szCs w:val="21"/>
                <w:u w:val="none"/>
              </w:rPr>
            </w:pPr>
          </w:p>
        </w:tc>
      </w:tr>
      <w:tr w14:paraId="14DB9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F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EA8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镀锌接地棒 φ20X2500mm</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67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12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A773">
            <w:pPr>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10EE">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53A2">
            <w:pPr>
              <w:rPr>
                <w:rFonts w:hint="eastAsia" w:ascii="宋体" w:hAnsi="宋体" w:eastAsia="宋体" w:cs="宋体"/>
                <w:i w:val="0"/>
                <w:iCs w:val="0"/>
                <w:color w:val="000000"/>
                <w:sz w:val="21"/>
                <w:szCs w:val="21"/>
                <w:u w:val="none"/>
              </w:rPr>
            </w:pPr>
          </w:p>
        </w:tc>
      </w:tr>
      <w:tr w14:paraId="496A7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3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0AD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电力电缆保护管 PE89</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006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ED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6826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349A">
            <w:pPr>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1335">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08A8">
            <w:pPr>
              <w:rPr>
                <w:rFonts w:hint="eastAsia" w:ascii="宋体" w:hAnsi="宋体" w:eastAsia="宋体" w:cs="宋体"/>
                <w:i w:val="0"/>
                <w:iCs w:val="0"/>
                <w:color w:val="000000"/>
                <w:sz w:val="21"/>
                <w:szCs w:val="21"/>
                <w:u w:val="none"/>
              </w:rPr>
            </w:pPr>
          </w:p>
        </w:tc>
      </w:tr>
      <w:tr w14:paraId="0003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6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DB3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电力电缆保护管 PE75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8C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FA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BC42">
            <w:pPr>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F125">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B028">
            <w:pPr>
              <w:rPr>
                <w:rFonts w:hint="eastAsia" w:ascii="宋体" w:hAnsi="宋体" w:eastAsia="宋体" w:cs="宋体"/>
                <w:i w:val="0"/>
                <w:iCs w:val="0"/>
                <w:color w:val="000000"/>
                <w:sz w:val="21"/>
                <w:szCs w:val="21"/>
                <w:u w:val="none"/>
              </w:rPr>
            </w:pPr>
          </w:p>
        </w:tc>
      </w:tr>
      <w:tr w14:paraId="5B637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7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8B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热镀锌钢管 SC100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B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0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0C74">
            <w:pPr>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1BD2">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9410">
            <w:pPr>
              <w:rPr>
                <w:rFonts w:hint="eastAsia" w:ascii="宋体" w:hAnsi="宋体" w:eastAsia="宋体" w:cs="宋体"/>
                <w:i w:val="0"/>
                <w:iCs w:val="0"/>
                <w:color w:val="000000"/>
                <w:sz w:val="21"/>
                <w:szCs w:val="21"/>
                <w:u w:val="none"/>
              </w:rPr>
            </w:pPr>
          </w:p>
        </w:tc>
      </w:tr>
      <w:tr w14:paraId="0D1DF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0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B1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镀锌钢管 D80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8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CC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FF54">
            <w:pPr>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2B6A">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28D7">
            <w:pPr>
              <w:rPr>
                <w:rFonts w:hint="eastAsia" w:ascii="宋体" w:hAnsi="宋体" w:eastAsia="宋体" w:cs="宋体"/>
                <w:i w:val="0"/>
                <w:iCs w:val="0"/>
                <w:color w:val="000000"/>
                <w:sz w:val="21"/>
                <w:szCs w:val="21"/>
                <w:u w:val="none"/>
              </w:rPr>
            </w:pPr>
          </w:p>
        </w:tc>
      </w:tr>
      <w:tr w14:paraId="700F7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AD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9C7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电力电缆保护管 PE75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D8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FE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D735">
            <w:pPr>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D441">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4241">
            <w:pPr>
              <w:rPr>
                <w:rFonts w:hint="eastAsia" w:ascii="宋体" w:hAnsi="宋体" w:eastAsia="宋体" w:cs="宋体"/>
                <w:i w:val="0"/>
                <w:iCs w:val="0"/>
                <w:color w:val="000000"/>
                <w:sz w:val="21"/>
                <w:szCs w:val="21"/>
                <w:u w:val="none"/>
              </w:rPr>
            </w:pPr>
          </w:p>
        </w:tc>
      </w:tr>
      <w:tr w14:paraId="51021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5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F02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电力电缆保护管 PE40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42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E3A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4B7C">
            <w:pPr>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4423">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7317">
            <w:pPr>
              <w:rPr>
                <w:rFonts w:hint="eastAsia" w:ascii="宋体" w:hAnsi="宋体" w:eastAsia="宋体" w:cs="宋体"/>
                <w:i w:val="0"/>
                <w:iCs w:val="0"/>
                <w:color w:val="000000"/>
                <w:sz w:val="21"/>
                <w:szCs w:val="21"/>
                <w:u w:val="none"/>
              </w:rPr>
            </w:pPr>
          </w:p>
        </w:tc>
      </w:tr>
      <w:tr w14:paraId="322E2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FE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705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窨井500*500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A9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22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5533">
            <w:pPr>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D2F9">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FEBC">
            <w:pPr>
              <w:rPr>
                <w:rFonts w:hint="eastAsia" w:ascii="宋体" w:hAnsi="宋体" w:eastAsia="宋体" w:cs="宋体"/>
                <w:i w:val="0"/>
                <w:iCs w:val="0"/>
                <w:color w:val="000000"/>
                <w:sz w:val="21"/>
                <w:szCs w:val="21"/>
                <w:u w:val="none"/>
              </w:rPr>
            </w:pPr>
          </w:p>
        </w:tc>
      </w:tr>
      <w:tr w14:paraId="232A5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A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79D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镀锌钢管 φ114</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E96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A0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31AA7">
            <w:pPr>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8595">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8E76">
            <w:pPr>
              <w:rPr>
                <w:rFonts w:hint="eastAsia" w:ascii="宋体" w:hAnsi="宋体" w:eastAsia="宋体" w:cs="宋体"/>
                <w:i w:val="0"/>
                <w:iCs w:val="0"/>
                <w:color w:val="000000"/>
                <w:sz w:val="21"/>
                <w:szCs w:val="21"/>
                <w:u w:val="none"/>
              </w:rPr>
            </w:pPr>
          </w:p>
        </w:tc>
      </w:tr>
      <w:tr w14:paraId="3B49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2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ED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D75PE管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76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7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95BF">
            <w:pPr>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59D0">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98CF">
            <w:pPr>
              <w:rPr>
                <w:rFonts w:hint="eastAsia" w:ascii="宋体" w:hAnsi="宋体" w:eastAsia="宋体" w:cs="宋体"/>
                <w:i w:val="0"/>
                <w:iCs w:val="0"/>
                <w:color w:val="000000"/>
                <w:sz w:val="21"/>
                <w:szCs w:val="21"/>
                <w:u w:val="none"/>
              </w:rPr>
            </w:pPr>
          </w:p>
        </w:tc>
      </w:tr>
      <w:tr w14:paraId="04C4D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34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D4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G100镀锌钢管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E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4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42E7">
            <w:pPr>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DDFF">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C5AC">
            <w:pPr>
              <w:rPr>
                <w:rFonts w:hint="eastAsia" w:ascii="宋体" w:hAnsi="宋体" w:eastAsia="宋体" w:cs="宋体"/>
                <w:i w:val="0"/>
                <w:iCs w:val="0"/>
                <w:color w:val="000000"/>
                <w:sz w:val="21"/>
                <w:szCs w:val="21"/>
                <w:u w:val="none"/>
              </w:rPr>
            </w:pPr>
          </w:p>
        </w:tc>
      </w:tr>
      <w:tr w14:paraId="4C935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E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84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G50镀锌钢管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F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6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C19E">
            <w:pPr>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7A07">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00F8">
            <w:pPr>
              <w:rPr>
                <w:rFonts w:hint="eastAsia" w:ascii="宋体" w:hAnsi="宋体" w:eastAsia="宋体" w:cs="宋体"/>
                <w:i w:val="0"/>
                <w:iCs w:val="0"/>
                <w:color w:val="000000"/>
                <w:sz w:val="21"/>
                <w:szCs w:val="21"/>
                <w:u w:val="none"/>
              </w:rPr>
            </w:pPr>
          </w:p>
        </w:tc>
      </w:tr>
      <w:tr w14:paraId="1AB9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8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85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DN50镀锌钢管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4F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3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F5E8">
            <w:pPr>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36A9">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A6D5">
            <w:pPr>
              <w:rPr>
                <w:rFonts w:hint="eastAsia" w:ascii="宋体" w:hAnsi="宋体" w:eastAsia="宋体" w:cs="宋体"/>
                <w:i w:val="0"/>
                <w:iCs w:val="0"/>
                <w:color w:val="000000"/>
                <w:sz w:val="21"/>
                <w:szCs w:val="21"/>
                <w:u w:val="none"/>
              </w:rPr>
            </w:pPr>
          </w:p>
        </w:tc>
      </w:tr>
      <w:tr w14:paraId="76A98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F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1C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DN50可绕金属管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9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75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E7A0">
            <w:pPr>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F8D1">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2C96">
            <w:pPr>
              <w:rPr>
                <w:rFonts w:hint="eastAsia" w:ascii="宋体" w:hAnsi="宋体" w:eastAsia="宋体" w:cs="宋体"/>
                <w:i w:val="0"/>
                <w:iCs w:val="0"/>
                <w:color w:val="000000"/>
                <w:sz w:val="21"/>
                <w:szCs w:val="21"/>
                <w:u w:val="none"/>
              </w:rPr>
            </w:pPr>
          </w:p>
        </w:tc>
      </w:tr>
      <w:tr w14:paraId="14829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4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D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F333">
            <w:pPr>
              <w:rPr>
                <w:rFonts w:hint="eastAsia" w:ascii="宋体" w:hAnsi="宋体" w:eastAsia="宋体" w:cs="宋体"/>
                <w:i w:val="0"/>
                <w:iCs w:val="0"/>
                <w:color w:val="000000"/>
                <w:sz w:val="21"/>
                <w:szCs w:val="21"/>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B4D6">
            <w:pPr>
              <w:jc w:val="center"/>
              <w:rPr>
                <w:rFonts w:hint="eastAsia" w:ascii="宋体" w:hAnsi="宋体" w:eastAsia="宋体" w:cs="宋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D49D">
            <w:pPr>
              <w:jc w:val="center"/>
              <w:rPr>
                <w:rFonts w:hint="eastAsia" w:ascii="宋体" w:hAnsi="宋体" w:eastAsia="宋体" w:cs="宋体"/>
                <w:i w:val="0"/>
                <w:iCs w:val="0"/>
                <w:color w:val="000000"/>
                <w:sz w:val="21"/>
                <w:szCs w:val="21"/>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A892">
            <w:pPr>
              <w:jc w:val="center"/>
              <w:rPr>
                <w:rFonts w:hint="eastAsia" w:ascii="宋体" w:hAnsi="宋体" w:eastAsia="宋体" w:cs="宋体"/>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ADC6">
            <w:pPr>
              <w:rPr>
                <w:rFonts w:hint="eastAsia" w:ascii="宋体" w:hAnsi="宋体" w:eastAsia="宋体" w:cs="宋体"/>
                <w:i w:val="0"/>
                <w:iCs w:val="0"/>
                <w:color w:val="000000"/>
                <w:sz w:val="21"/>
                <w:szCs w:val="21"/>
                <w:u w:val="none"/>
              </w:rPr>
            </w:pPr>
          </w:p>
        </w:tc>
      </w:tr>
    </w:tbl>
    <w:p w14:paraId="09A695CB">
      <w:pPr>
        <w:adjustRightInd w:val="0"/>
        <w:snapToGrid w:val="0"/>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0258C383">
      <w:pPr>
        <w:adjustRightInd w:val="0"/>
        <w:snapToGrid w:val="0"/>
        <w:spacing w:line="36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2707B236">
      <w:pPr>
        <w:adjustRightInd w:val="0"/>
        <w:snapToGrid w:val="0"/>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工程量清单中所列数量是</w:t>
      </w:r>
      <w:r>
        <w:rPr>
          <w:rFonts w:hint="eastAsia" w:ascii="宋体" w:hAnsi="宋体" w:cs="宋体"/>
          <w:sz w:val="21"/>
          <w:szCs w:val="21"/>
          <w:lang w:val="en-US" w:eastAsia="zh-CN"/>
        </w:rPr>
        <w:t>预估</w:t>
      </w:r>
      <w:r>
        <w:rPr>
          <w:rFonts w:hint="eastAsia" w:ascii="宋体" w:hAnsi="宋体" w:eastAsia="宋体" w:cs="宋体"/>
          <w:sz w:val="21"/>
          <w:szCs w:val="21"/>
          <w:lang w:val="en-US" w:eastAsia="zh-CN"/>
        </w:rPr>
        <w:t>的数量，仅作为报价的共同基础，不能作为最终结算与支付的依据，实际支付应以实际签收数量计算支付金额。</w:t>
      </w:r>
    </w:p>
    <w:p w14:paraId="61FDA745">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485D32F6">
      <w:pPr>
        <w:adjustRightInd w:val="0"/>
        <w:snapToGrid w:val="0"/>
        <w:spacing w:line="360" w:lineRule="auto"/>
        <w:ind w:firstLine="0" w:firstLineChars="0"/>
        <w:jc w:val="center"/>
        <w:rPr>
          <w:rFonts w:hint="eastAsia" w:ascii="宋体" w:hAnsi="宋体" w:eastAsia="宋体" w:cs="宋体"/>
          <w:szCs w:val="21"/>
        </w:rPr>
      </w:pPr>
    </w:p>
    <w:p w14:paraId="44D6D621">
      <w:pPr>
        <w:adjustRightInd w:val="0"/>
        <w:snapToGrid w:val="0"/>
        <w:spacing w:line="36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3D35B2F8">
      <w:pPr>
        <w:adjustRightInd w:val="0"/>
        <w:snapToGrid w:val="0"/>
        <w:spacing w:line="36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503B549F">
      <w:pPr>
        <w:adjustRightInd w:val="0"/>
        <w:snapToGrid w:val="0"/>
        <w:spacing w:line="360" w:lineRule="auto"/>
        <w:ind w:firstLine="2310" w:firstLineChars="1100"/>
        <w:rPr>
          <w:rFonts w:hint="eastAsia" w:ascii="宋体" w:hAnsi="宋体" w:cs="宋体"/>
          <w:sz w:val="21"/>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u w:val="single"/>
          <w:lang w:val="en-US" w:eastAsia="zh-CN"/>
        </w:rPr>
        <w:t xml:space="preserve">                            </w:t>
      </w:r>
    </w:p>
    <w:p w14:paraId="5E3B836A">
      <w:pPr>
        <w:pStyle w:val="2"/>
        <w:rPr>
          <w:rFonts w:hint="default"/>
          <w:lang w:val="en-US" w:eastAsia="zh-CN"/>
        </w:rPr>
      </w:pPr>
    </w:p>
    <w:p w14:paraId="72156A3D">
      <w:pPr>
        <w:pStyle w:val="2"/>
        <w:rPr>
          <w:rFonts w:hint="default"/>
          <w:lang w:val="en-US" w:eastAsia="zh-CN"/>
        </w:rPr>
      </w:pPr>
    </w:p>
    <w:p w14:paraId="233C6978">
      <w:pPr>
        <w:pStyle w:val="2"/>
        <w:rPr>
          <w:rFonts w:hint="default"/>
          <w:lang w:val="en-US" w:eastAsia="zh-CN"/>
        </w:rPr>
      </w:pPr>
    </w:p>
    <w:p w14:paraId="1E28D992">
      <w:pPr>
        <w:pStyle w:val="2"/>
        <w:rPr>
          <w:rFonts w:hint="default"/>
          <w:lang w:val="en-US" w:eastAsia="zh-CN"/>
        </w:rPr>
      </w:pPr>
    </w:p>
    <w:p w14:paraId="17720F66">
      <w:pPr>
        <w:rPr>
          <w:rFonts w:hint="eastAsia" w:ascii="宋体" w:hAnsi="宋体" w:eastAsia="宋体" w:cs="宋体"/>
          <w:b/>
          <w:bCs/>
          <w:snapToGrid/>
          <w:kern w:val="2"/>
          <w:sz w:val="32"/>
          <w:szCs w:val="32"/>
          <w:lang w:val="en-US" w:eastAsia="zh-CN" w:bidi="ar-SA"/>
        </w:rPr>
      </w:pPr>
      <w:r>
        <w:rPr>
          <w:rFonts w:hint="eastAsia" w:ascii="宋体" w:hAnsi="宋体" w:eastAsia="宋体" w:cs="宋体"/>
          <w:b/>
          <w:bCs/>
          <w:snapToGrid/>
          <w:kern w:val="2"/>
          <w:sz w:val="32"/>
          <w:szCs w:val="32"/>
          <w:lang w:val="en-US" w:eastAsia="zh-CN" w:bidi="ar-SA"/>
        </w:rPr>
        <w:br w:type="page"/>
      </w:r>
    </w:p>
    <w:p w14:paraId="7D08770D">
      <w:pPr>
        <w:widowControl w:val="0"/>
        <w:numPr>
          <w:ilvl w:val="0"/>
          <w:numId w:val="0"/>
        </w:numPr>
        <w:kinsoku/>
        <w:autoSpaceDE/>
        <w:autoSpaceDN/>
        <w:adjustRightInd/>
        <w:snapToGrid/>
        <w:spacing w:line="360" w:lineRule="auto"/>
        <w:jc w:val="center"/>
        <w:textAlignment w:val="auto"/>
        <w:rPr>
          <w:rFonts w:hint="eastAsia" w:ascii="宋体" w:hAnsi="宋体" w:eastAsia="宋体" w:cs="宋体"/>
          <w:b/>
          <w:bCs/>
          <w:snapToGrid/>
          <w:kern w:val="2"/>
          <w:sz w:val="32"/>
          <w:szCs w:val="32"/>
          <w:lang w:val="en-US" w:eastAsia="zh-CN" w:bidi="ar-SA"/>
        </w:rPr>
      </w:pPr>
      <w:r>
        <w:rPr>
          <w:rFonts w:hint="eastAsia" w:ascii="宋体" w:hAnsi="宋体" w:eastAsia="宋体" w:cs="宋体"/>
          <w:b/>
          <w:bCs/>
          <w:snapToGrid/>
          <w:kern w:val="2"/>
          <w:sz w:val="32"/>
          <w:szCs w:val="32"/>
          <w:lang w:val="en-US" w:eastAsia="zh-CN" w:bidi="ar-SA"/>
        </w:rPr>
        <w:t>五、响应人基本情况表</w:t>
      </w:r>
    </w:p>
    <w:p w14:paraId="347D55E3">
      <w:pPr>
        <w:spacing w:line="67" w:lineRule="exact"/>
      </w:pPr>
    </w:p>
    <w:tbl>
      <w:tblPr>
        <w:tblStyle w:val="35"/>
        <w:tblW w:w="86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7"/>
        <w:gridCol w:w="1185"/>
        <w:gridCol w:w="930"/>
        <w:gridCol w:w="1005"/>
        <w:gridCol w:w="1230"/>
        <w:gridCol w:w="2240"/>
      </w:tblGrid>
      <w:tr w14:paraId="3642F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30D70075">
            <w:pPr>
              <w:spacing w:before="42" w:line="219"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lang w:val="en-US" w:eastAsia="zh-CN"/>
              </w:rPr>
              <w:t>响应人</w:t>
            </w:r>
            <w:r>
              <w:rPr>
                <w:rFonts w:hint="eastAsia" w:asciiTheme="minorEastAsia" w:hAnsiTheme="minorEastAsia" w:eastAsiaTheme="minorEastAsia" w:cstheme="minorEastAsia"/>
                <w:spacing w:val="-3"/>
                <w:sz w:val="21"/>
                <w:szCs w:val="21"/>
              </w:rPr>
              <w:t>名称</w:t>
            </w:r>
          </w:p>
        </w:tc>
        <w:tc>
          <w:tcPr>
            <w:tcW w:w="6590" w:type="dxa"/>
            <w:gridSpan w:val="5"/>
            <w:tcBorders>
              <w:left w:val="single" w:color="000000" w:sz="4" w:space="0"/>
              <w:right w:val="single" w:color="000000" w:sz="4" w:space="0"/>
            </w:tcBorders>
            <w:vAlign w:val="center"/>
          </w:tcPr>
          <w:p w14:paraId="218A2B14">
            <w:pPr>
              <w:jc w:val="center"/>
              <w:rPr>
                <w:rFonts w:hint="eastAsia" w:asciiTheme="minorEastAsia" w:hAnsiTheme="minorEastAsia" w:eastAsiaTheme="minorEastAsia" w:cstheme="minorEastAsia"/>
                <w:sz w:val="21"/>
                <w:szCs w:val="21"/>
              </w:rPr>
            </w:pPr>
          </w:p>
        </w:tc>
      </w:tr>
      <w:tr w14:paraId="1E9FA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3B8228B7">
            <w:pPr>
              <w:spacing w:before="38"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w:t>
            </w:r>
            <w:r>
              <w:rPr>
                <w:rFonts w:hint="eastAsia" w:asciiTheme="minorEastAsia" w:hAnsiTheme="minorEastAsia" w:eastAsiaTheme="minorEastAsia" w:cstheme="minorEastAsia"/>
                <w:spacing w:val="-2"/>
                <w:sz w:val="21"/>
                <w:szCs w:val="21"/>
              </w:rPr>
              <w:t>册</w:t>
            </w:r>
            <w:r>
              <w:rPr>
                <w:rFonts w:hint="eastAsia" w:asciiTheme="minorEastAsia" w:hAnsiTheme="minorEastAsia" w:eastAsiaTheme="minorEastAsia" w:cstheme="minorEastAsia"/>
                <w:spacing w:val="-2"/>
                <w:sz w:val="21"/>
                <w:szCs w:val="21"/>
                <w:lang w:val="en-US" w:eastAsia="zh-CN"/>
              </w:rPr>
              <w:t>资本</w:t>
            </w:r>
          </w:p>
        </w:tc>
        <w:tc>
          <w:tcPr>
            <w:tcW w:w="2115" w:type="dxa"/>
            <w:gridSpan w:val="2"/>
            <w:tcBorders>
              <w:left w:val="single" w:color="000000" w:sz="4" w:space="0"/>
              <w:right w:val="single" w:color="000000" w:sz="4" w:space="0"/>
            </w:tcBorders>
            <w:vAlign w:val="center"/>
          </w:tcPr>
          <w:p w14:paraId="72AF1126">
            <w:pPr>
              <w:jc w:val="center"/>
              <w:rPr>
                <w:rFonts w:hint="eastAsia" w:asciiTheme="minorEastAsia" w:hAnsiTheme="minorEastAsia" w:eastAsiaTheme="minorEastAsia" w:cstheme="minorEastAsia"/>
                <w:sz w:val="21"/>
                <w:szCs w:val="21"/>
              </w:rPr>
            </w:pPr>
          </w:p>
        </w:tc>
        <w:tc>
          <w:tcPr>
            <w:tcW w:w="2235" w:type="dxa"/>
            <w:gridSpan w:val="2"/>
            <w:tcBorders>
              <w:left w:val="single" w:color="000000" w:sz="4" w:space="0"/>
              <w:right w:val="single" w:color="000000" w:sz="4" w:space="0"/>
            </w:tcBorders>
            <w:vAlign w:val="center"/>
          </w:tcPr>
          <w:p w14:paraId="3334D0C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实缴</w:t>
            </w:r>
            <w:r>
              <w:rPr>
                <w:rFonts w:hint="eastAsia" w:asciiTheme="minorEastAsia" w:hAnsiTheme="minorEastAsia" w:eastAsiaTheme="minorEastAsia" w:cstheme="minorEastAsia"/>
                <w:sz w:val="21"/>
                <w:szCs w:val="21"/>
              </w:rPr>
              <w:t>资本</w:t>
            </w:r>
          </w:p>
        </w:tc>
        <w:tc>
          <w:tcPr>
            <w:tcW w:w="2240" w:type="dxa"/>
            <w:tcBorders>
              <w:left w:val="single" w:color="000000" w:sz="4" w:space="0"/>
              <w:right w:val="single" w:color="000000" w:sz="4" w:space="0"/>
            </w:tcBorders>
            <w:vAlign w:val="center"/>
          </w:tcPr>
          <w:p w14:paraId="2CC43703">
            <w:pPr>
              <w:jc w:val="center"/>
              <w:rPr>
                <w:rFonts w:hint="eastAsia" w:asciiTheme="minorEastAsia" w:hAnsiTheme="minorEastAsia" w:eastAsiaTheme="minorEastAsia" w:cstheme="minorEastAsia"/>
                <w:sz w:val="21"/>
                <w:szCs w:val="21"/>
              </w:rPr>
            </w:pPr>
          </w:p>
        </w:tc>
      </w:tr>
      <w:tr w14:paraId="3F440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1EE5CF34">
            <w:pPr>
              <w:spacing w:before="38"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w:t>
            </w:r>
            <w:r>
              <w:rPr>
                <w:rFonts w:hint="eastAsia" w:asciiTheme="minorEastAsia" w:hAnsiTheme="minorEastAsia" w:eastAsiaTheme="minorEastAsia" w:cstheme="minorEastAsia"/>
                <w:spacing w:val="-2"/>
                <w:sz w:val="21"/>
                <w:szCs w:val="21"/>
              </w:rPr>
              <w:t>册地址</w:t>
            </w:r>
          </w:p>
        </w:tc>
        <w:tc>
          <w:tcPr>
            <w:tcW w:w="6590" w:type="dxa"/>
            <w:gridSpan w:val="5"/>
            <w:tcBorders>
              <w:left w:val="single" w:color="000000" w:sz="4" w:space="0"/>
              <w:right w:val="single" w:color="000000" w:sz="4" w:space="0"/>
            </w:tcBorders>
            <w:vAlign w:val="center"/>
          </w:tcPr>
          <w:p w14:paraId="6E98CF5B">
            <w:pPr>
              <w:jc w:val="center"/>
              <w:rPr>
                <w:rFonts w:hint="eastAsia" w:asciiTheme="minorEastAsia" w:hAnsiTheme="minorEastAsia" w:eastAsiaTheme="minorEastAsia" w:cstheme="minorEastAsia"/>
                <w:sz w:val="21"/>
                <w:szCs w:val="21"/>
              </w:rPr>
            </w:pPr>
          </w:p>
        </w:tc>
      </w:tr>
      <w:tr w14:paraId="3DDC7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vMerge w:val="restart"/>
            <w:tcBorders>
              <w:left w:val="single" w:color="000000" w:sz="4" w:space="0"/>
              <w:bottom w:val="nil"/>
              <w:right w:val="single" w:color="000000" w:sz="4" w:space="0"/>
            </w:tcBorders>
            <w:vAlign w:val="center"/>
          </w:tcPr>
          <w:p w14:paraId="6084453C">
            <w:pPr>
              <w:spacing w:before="249"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联</w:t>
            </w:r>
            <w:r>
              <w:rPr>
                <w:rFonts w:hint="eastAsia" w:asciiTheme="minorEastAsia" w:hAnsiTheme="minorEastAsia" w:eastAsiaTheme="minorEastAsia" w:cstheme="minorEastAsia"/>
                <w:spacing w:val="-3"/>
                <w:sz w:val="21"/>
                <w:szCs w:val="21"/>
              </w:rPr>
              <w:t>系</w:t>
            </w:r>
            <w:r>
              <w:rPr>
                <w:rFonts w:hint="eastAsia" w:asciiTheme="minorEastAsia" w:hAnsiTheme="minorEastAsia" w:eastAsiaTheme="minorEastAsia" w:cstheme="minorEastAsia"/>
                <w:spacing w:val="-2"/>
                <w:sz w:val="21"/>
                <w:szCs w:val="21"/>
              </w:rPr>
              <w:t>方式</w:t>
            </w:r>
          </w:p>
        </w:tc>
        <w:tc>
          <w:tcPr>
            <w:tcW w:w="1185" w:type="dxa"/>
            <w:tcBorders>
              <w:left w:val="single" w:color="000000" w:sz="4" w:space="0"/>
              <w:right w:val="single" w:color="000000" w:sz="4" w:space="0"/>
            </w:tcBorders>
            <w:vAlign w:val="center"/>
          </w:tcPr>
          <w:p w14:paraId="61BCD3E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联</w:t>
            </w:r>
            <w:r>
              <w:rPr>
                <w:rFonts w:hint="eastAsia" w:asciiTheme="minorEastAsia" w:hAnsiTheme="minorEastAsia" w:eastAsiaTheme="minorEastAsia" w:cstheme="minorEastAsia"/>
                <w:spacing w:val="-2"/>
                <w:sz w:val="21"/>
                <w:szCs w:val="21"/>
              </w:rPr>
              <w:t>系人</w:t>
            </w:r>
          </w:p>
        </w:tc>
        <w:tc>
          <w:tcPr>
            <w:tcW w:w="1935" w:type="dxa"/>
            <w:gridSpan w:val="2"/>
            <w:tcBorders>
              <w:left w:val="single" w:color="000000" w:sz="4" w:space="0"/>
              <w:right w:val="single" w:color="000000" w:sz="4" w:space="0"/>
            </w:tcBorders>
            <w:vAlign w:val="center"/>
          </w:tcPr>
          <w:p w14:paraId="17F68761">
            <w:pPr>
              <w:jc w:val="center"/>
              <w:rPr>
                <w:rFonts w:hint="eastAsia" w:asciiTheme="minorEastAsia" w:hAnsiTheme="minorEastAsia" w:eastAsiaTheme="minorEastAsia" w:cstheme="minorEastAsia"/>
                <w:spacing w:val="-3"/>
                <w:sz w:val="21"/>
                <w:szCs w:val="21"/>
              </w:rPr>
            </w:pPr>
          </w:p>
        </w:tc>
        <w:tc>
          <w:tcPr>
            <w:tcW w:w="1230" w:type="dxa"/>
            <w:tcBorders>
              <w:left w:val="single" w:color="000000" w:sz="4" w:space="0"/>
              <w:right w:val="single" w:color="000000" w:sz="4" w:space="0"/>
            </w:tcBorders>
            <w:vAlign w:val="center"/>
          </w:tcPr>
          <w:p w14:paraId="32EF8A6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电</w:t>
            </w:r>
            <w:r>
              <w:rPr>
                <w:rFonts w:hint="eastAsia" w:asciiTheme="minorEastAsia" w:hAnsiTheme="minorEastAsia" w:eastAsiaTheme="minorEastAsia" w:cstheme="minorEastAsia"/>
                <w:spacing w:val="-9"/>
                <w:sz w:val="21"/>
                <w:szCs w:val="21"/>
              </w:rPr>
              <w:t>话</w:t>
            </w:r>
          </w:p>
        </w:tc>
        <w:tc>
          <w:tcPr>
            <w:tcW w:w="2240" w:type="dxa"/>
            <w:tcBorders>
              <w:left w:val="single" w:color="000000" w:sz="4" w:space="0"/>
              <w:right w:val="single" w:color="000000" w:sz="4" w:space="0"/>
            </w:tcBorders>
            <w:vAlign w:val="center"/>
          </w:tcPr>
          <w:p w14:paraId="35D3F620">
            <w:pPr>
              <w:jc w:val="center"/>
              <w:rPr>
                <w:rFonts w:hint="eastAsia" w:asciiTheme="minorEastAsia" w:hAnsiTheme="minorEastAsia" w:eastAsiaTheme="minorEastAsia" w:cstheme="minorEastAsia"/>
                <w:spacing w:val="-10"/>
                <w:sz w:val="21"/>
                <w:szCs w:val="21"/>
              </w:rPr>
            </w:pPr>
          </w:p>
        </w:tc>
      </w:tr>
      <w:tr w14:paraId="0020B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vMerge w:val="continue"/>
            <w:tcBorders>
              <w:top w:val="nil"/>
              <w:left w:val="single" w:color="000000" w:sz="4" w:space="0"/>
              <w:right w:val="single" w:color="000000" w:sz="4" w:space="0"/>
            </w:tcBorders>
            <w:vAlign w:val="center"/>
          </w:tcPr>
          <w:p w14:paraId="5E03C751">
            <w:pPr>
              <w:jc w:val="center"/>
              <w:rPr>
                <w:rFonts w:hint="eastAsia" w:asciiTheme="minorEastAsia" w:hAnsiTheme="minorEastAsia" w:eastAsiaTheme="minorEastAsia" w:cstheme="minorEastAsia"/>
                <w:sz w:val="21"/>
                <w:szCs w:val="21"/>
              </w:rPr>
            </w:pPr>
          </w:p>
        </w:tc>
        <w:tc>
          <w:tcPr>
            <w:tcW w:w="1185" w:type="dxa"/>
            <w:tcBorders>
              <w:left w:val="single" w:color="000000" w:sz="4" w:space="0"/>
              <w:right w:val="single" w:color="000000" w:sz="4" w:space="0"/>
            </w:tcBorders>
            <w:vAlign w:val="center"/>
          </w:tcPr>
          <w:p w14:paraId="1CEAF8B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lang w:val="en-US" w:eastAsia="zh-CN"/>
              </w:rPr>
              <w:t>电子邮箱</w:t>
            </w:r>
          </w:p>
        </w:tc>
        <w:tc>
          <w:tcPr>
            <w:tcW w:w="1935" w:type="dxa"/>
            <w:gridSpan w:val="2"/>
            <w:tcBorders>
              <w:left w:val="single" w:color="000000" w:sz="4" w:space="0"/>
              <w:right w:val="single" w:color="000000" w:sz="4" w:space="0"/>
            </w:tcBorders>
            <w:vAlign w:val="center"/>
          </w:tcPr>
          <w:p w14:paraId="7316E11A">
            <w:pPr>
              <w:jc w:val="center"/>
              <w:rPr>
                <w:rFonts w:hint="eastAsia" w:asciiTheme="minorEastAsia" w:hAnsiTheme="minorEastAsia" w:eastAsiaTheme="minorEastAsia" w:cstheme="minorEastAsia"/>
                <w:spacing w:val="-8"/>
                <w:sz w:val="21"/>
                <w:szCs w:val="21"/>
                <w:lang w:val="en-US" w:eastAsia="zh-CN"/>
              </w:rPr>
            </w:pPr>
          </w:p>
        </w:tc>
        <w:tc>
          <w:tcPr>
            <w:tcW w:w="1230" w:type="dxa"/>
            <w:tcBorders>
              <w:left w:val="single" w:color="000000" w:sz="4" w:space="0"/>
              <w:right w:val="single" w:color="000000" w:sz="4" w:space="0"/>
            </w:tcBorders>
            <w:vAlign w:val="center"/>
          </w:tcPr>
          <w:p w14:paraId="63BC4E8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邮政编码</w:t>
            </w:r>
          </w:p>
        </w:tc>
        <w:tc>
          <w:tcPr>
            <w:tcW w:w="2240" w:type="dxa"/>
            <w:tcBorders>
              <w:left w:val="single" w:color="000000" w:sz="4" w:space="0"/>
              <w:right w:val="single" w:color="000000" w:sz="4" w:space="0"/>
            </w:tcBorders>
            <w:vAlign w:val="center"/>
          </w:tcPr>
          <w:p w14:paraId="063045D1">
            <w:pPr>
              <w:jc w:val="center"/>
              <w:rPr>
                <w:rFonts w:hint="eastAsia" w:asciiTheme="minorEastAsia" w:hAnsiTheme="minorEastAsia" w:eastAsiaTheme="minorEastAsia" w:cstheme="minorEastAsia"/>
                <w:spacing w:val="-2"/>
                <w:sz w:val="21"/>
                <w:szCs w:val="21"/>
              </w:rPr>
            </w:pPr>
          </w:p>
        </w:tc>
      </w:tr>
      <w:tr w14:paraId="20601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1C3C3913">
            <w:pPr>
              <w:jc w:val="center"/>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lang w:val="en-US" w:eastAsia="zh-CN"/>
              </w:rPr>
              <w:t>成立时间</w:t>
            </w:r>
          </w:p>
        </w:tc>
        <w:tc>
          <w:tcPr>
            <w:tcW w:w="3120" w:type="dxa"/>
            <w:gridSpan w:val="3"/>
            <w:tcBorders>
              <w:left w:val="single" w:color="000000" w:sz="4" w:space="0"/>
              <w:right w:val="single" w:color="000000" w:sz="4" w:space="0"/>
            </w:tcBorders>
            <w:vAlign w:val="center"/>
          </w:tcPr>
          <w:p w14:paraId="10397CE6">
            <w:pPr>
              <w:jc w:val="center"/>
              <w:rPr>
                <w:rFonts w:hint="eastAsia" w:asciiTheme="minorEastAsia" w:hAnsiTheme="minorEastAsia" w:eastAsiaTheme="minorEastAsia" w:cstheme="minorEastAsia"/>
                <w:spacing w:val="-7"/>
                <w:sz w:val="21"/>
                <w:szCs w:val="21"/>
              </w:rPr>
            </w:pPr>
          </w:p>
        </w:tc>
        <w:tc>
          <w:tcPr>
            <w:tcW w:w="3470" w:type="dxa"/>
            <w:gridSpan w:val="2"/>
            <w:tcBorders>
              <w:left w:val="single" w:color="000000" w:sz="4" w:space="0"/>
              <w:right w:val="single" w:color="000000" w:sz="4" w:space="0"/>
            </w:tcBorders>
            <w:vAlign w:val="center"/>
          </w:tcPr>
          <w:p w14:paraId="500F2B74">
            <w:pPr>
              <w:ind w:firstLine="392"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7"/>
                <w:sz w:val="21"/>
                <w:szCs w:val="21"/>
              </w:rPr>
              <w:t>员</w:t>
            </w:r>
            <w:r>
              <w:rPr>
                <w:rFonts w:hint="eastAsia" w:asciiTheme="minorEastAsia" w:hAnsiTheme="minorEastAsia" w:eastAsiaTheme="minorEastAsia" w:cstheme="minorEastAsia"/>
                <w:spacing w:val="-4"/>
                <w:sz w:val="21"/>
                <w:szCs w:val="21"/>
              </w:rPr>
              <w:t>工总数</w:t>
            </w:r>
            <w:r>
              <w:rPr>
                <w:rFonts w:hint="eastAsia" w:asciiTheme="minorEastAsia" w:hAnsiTheme="minorEastAsia" w:eastAsiaTheme="minorEastAsia" w:cstheme="minorEastAsia"/>
                <w:spacing w:val="-4"/>
                <w:sz w:val="21"/>
                <w:szCs w:val="21"/>
                <w:lang w:eastAsia="zh-CN"/>
              </w:rPr>
              <w:t>：</w:t>
            </w:r>
          </w:p>
        </w:tc>
      </w:tr>
      <w:tr w14:paraId="536FE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0CF27B37">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企业各资质等级</w:t>
            </w:r>
          </w:p>
        </w:tc>
        <w:tc>
          <w:tcPr>
            <w:tcW w:w="6590" w:type="dxa"/>
            <w:gridSpan w:val="5"/>
            <w:tcBorders>
              <w:left w:val="single" w:color="000000" w:sz="4" w:space="0"/>
              <w:right w:val="single" w:color="000000" w:sz="4" w:space="0"/>
            </w:tcBorders>
            <w:vAlign w:val="center"/>
          </w:tcPr>
          <w:p w14:paraId="75DEB1B1">
            <w:pPr>
              <w:jc w:val="center"/>
              <w:rPr>
                <w:rFonts w:hint="eastAsia" w:asciiTheme="minorEastAsia" w:hAnsiTheme="minorEastAsia" w:eastAsiaTheme="minorEastAsia" w:cstheme="minorEastAsia"/>
                <w:sz w:val="21"/>
                <w:szCs w:val="21"/>
              </w:rPr>
            </w:pPr>
          </w:p>
        </w:tc>
      </w:tr>
      <w:tr w14:paraId="0AEB6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4D42E5BD">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营业执照号</w:t>
            </w:r>
          </w:p>
        </w:tc>
        <w:tc>
          <w:tcPr>
            <w:tcW w:w="6590" w:type="dxa"/>
            <w:gridSpan w:val="5"/>
            <w:tcBorders>
              <w:left w:val="single" w:color="000000" w:sz="4" w:space="0"/>
              <w:right w:val="single" w:color="000000" w:sz="4" w:space="0"/>
            </w:tcBorders>
            <w:vAlign w:val="center"/>
          </w:tcPr>
          <w:p w14:paraId="68707B2B">
            <w:pPr>
              <w:jc w:val="center"/>
              <w:rPr>
                <w:rFonts w:hint="eastAsia" w:asciiTheme="minorEastAsia" w:hAnsiTheme="minorEastAsia" w:eastAsiaTheme="minorEastAsia" w:cstheme="minorEastAsia"/>
                <w:sz w:val="21"/>
                <w:szCs w:val="21"/>
              </w:rPr>
            </w:pPr>
          </w:p>
        </w:tc>
      </w:tr>
      <w:tr w14:paraId="4A013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4BE7FBA5">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基本账户开户银行</w:t>
            </w:r>
          </w:p>
        </w:tc>
        <w:tc>
          <w:tcPr>
            <w:tcW w:w="6590" w:type="dxa"/>
            <w:gridSpan w:val="5"/>
            <w:tcBorders>
              <w:left w:val="single" w:color="000000" w:sz="4" w:space="0"/>
              <w:right w:val="single" w:color="000000" w:sz="4" w:space="0"/>
            </w:tcBorders>
            <w:vAlign w:val="center"/>
          </w:tcPr>
          <w:p w14:paraId="3D6A52A4">
            <w:pPr>
              <w:jc w:val="center"/>
              <w:rPr>
                <w:rFonts w:hint="eastAsia" w:asciiTheme="minorEastAsia" w:hAnsiTheme="minorEastAsia" w:eastAsiaTheme="minorEastAsia" w:cstheme="minorEastAsia"/>
                <w:sz w:val="21"/>
                <w:szCs w:val="21"/>
              </w:rPr>
            </w:pPr>
          </w:p>
        </w:tc>
      </w:tr>
      <w:tr w14:paraId="1C5AF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523252A5">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基本账户账号</w:t>
            </w:r>
          </w:p>
        </w:tc>
        <w:tc>
          <w:tcPr>
            <w:tcW w:w="6590" w:type="dxa"/>
            <w:gridSpan w:val="5"/>
            <w:tcBorders>
              <w:left w:val="single" w:color="000000" w:sz="4" w:space="0"/>
              <w:right w:val="single" w:color="000000" w:sz="4" w:space="0"/>
            </w:tcBorders>
            <w:vAlign w:val="center"/>
          </w:tcPr>
          <w:p w14:paraId="67A5B22B">
            <w:pPr>
              <w:jc w:val="center"/>
              <w:rPr>
                <w:rFonts w:hint="eastAsia" w:asciiTheme="minorEastAsia" w:hAnsiTheme="minorEastAsia" w:eastAsiaTheme="minorEastAsia" w:cstheme="minorEastAsia"/>
                <w:sz w:val="21"/>
                <w:szCs w:val="21"/>
              </w:rPr>
            </w:pPr>
          </w:p>
        </w:tc>
      </w:tr>
      <w:tr w14:paraId="2EC09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061D0512">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资产构成情况及投资参股的企业情况</w:t>
            </w:r>
          </w:p>
        </w:tc>
        <w:tc>
          <w:tcPr>
            <w:tcW w:w="6590" w:type="dxa"/>
            <w:gridSpan w:val="5"/>
            <w:tcBorders>
              <w:left w:val="single" w:color="000000" w:sz="4" w:space="0"/>
              <w:right w:val="single" w:color="000000" w:sz="4" w:space="0"/>
            </w:tcBorders>
            <w:vAlign w:val="center"/>
          </w:tcPr>
          <w:p w14:paraId="77A96098">
            <w:pPr>
              <w:jc w:val="center"/>
              <w:rPr>
                <w:rFonts w:hint="eastAsia" w:asciiTheme="minorEastAsia" w:hAnsiTheme="minorEastAsia" w:eastAsiaTheme="minorEastAsia" w:cstheme="minorEastAsia"/>
                <w:sz w:val="21"/>
                <w:szCs w:val="21"/>
              </w:rPr>
            </w:pPr>
          </w:p>
        </w:tc>
      </w:tr>
      <w:tr w14:paraId="3841C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7FD8D79B">
            <w:pPr>
              <w:spacing w:before="42"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备</w:t>
            </w:r>
            <w:r>
              <w:rPr>
                <w:rFonts w:hint="eastAsia" w:asciiTheme="minorEastAsia" w:hAnsiTheme="minorEastAsia" w:eastAsiaTheme="minorEastAsia" w:cstheme="minorEastAsia"/>
                <w:spacing w:val="-3"/>
                <w:sz w:val="21"/>
                <w:szCs w:val="21"/>
              </w:rPr>
              <w:t>注</w:t>
            </w:r>
          </w:p>
        </w:tc>
        <w:tc>
          <w:tcPr>
            <w:tcW w:w="6590" w:type="dxa"/>
            <w:gridSpan w:val="5"/>
            <w:tcBorders>
              <w:left w:val="single" w:color="000000" w:sz="4" w:space="0"/>
              <w:right w:val="single" w:color="000000" w:sz="4" w:space="0"/>
            </w:tcBorders>
            <w:vAlign w:val="center"/>
          </w:tcPr>
          <w:p w14:paraId="022F5163">
            <w:pPr>
              <w:jc w:val="center"/>
              <w:rPr>
                <w:rFonts w:hint="eastAsia" w:asciiTheme="minorEastAsia" w:hAnsiTheme="minorEastAsia" w:eastAsiaTheme="minorEastAsia" w:cstheme="minorEastAsia"/>
                <w:sz w:val="21"/>
                <w:szCs w:val="21"/>
              </w:rPr>
            </w:pPr>
          </w:p>
        </w:tc>
      </w:tr>
    </w:tbl>
    <w:p w14:paraId="58ED07D0">
      <w:pPr>
        <w:spacing w:line="360" w:lineRule="auto"/>
        <w:ind w:firstLine="210" w:firstLineChars="100"/>
        <w:rPr>
          <w:rFonts w:hint="eastAsia" w:eastAsia="宋体"/>
          <w:sz w:val="21"/>
          <w:lang w:val="en-US" w:eastAsia="zh-CN"/>
        </w:rPr>
      </w:pPr>
      <w:r>
        <w:rPr>
          <w:rFonts w:hint="eastAsia" w:eastAsia="宋体"/>
          <w:sz w:val="21"/>
          <w:lang w:val="en-US" w:eastAsia="zh-CN"/>
        </w:rPr>
        <w:t>注：本单位对以上信息的真实性、准确性负责。</w:t>
      </w:r>
    </w:p>
    <w:p w14:paraId="730F102D">
      <w:pPr>
        <w:pStyle w:val="2"/>
        <w:rPr>
          <w:rFonts w:hint="default" w:eastAsia="宋体"/>
          <w:lang w:val="en-US" w:eastAsia="zh-CN"/>
        </w:rPr>
      </w:pPr>
      <w:r>
        <w:rPr>
          <w:rFonts w:hint="eastAsia" w:eastAsia="宋体"/>
          <w:sz w:val="21"/>
          <w:lang w:val="en-US" w:eastAsia="zh-CN"/>
        </w:rPr>
        <w:t xml:space="preserve">    </w:t>
      </w:r>
      <w:r>
        <w:rPr>
          <w:rFonts w:hint="eastAsia"/>
          <w:lang w:val="en-US" w:eastAsia="zh-CN"/>
        </w:rPr>
        <w:t xml:space="preserve">   </w:t>
      </w:r>
    </w:p>
    <w:p w14:paraId="21B127DF">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5DE706C4">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20A45E60">
      <w:pPr>
        <w:spacing w:after="120" w:afterLines="50" w:line="440" w:lineRule="exact"/>
        <w:jc w:val="center"/>
        <w:rPr>
          <w:rFonts w:hint="eastAsia" w:ascii="宋体" w:hAnsi="宋体" w:cs="宋体"/>
          <w:b/>
          <w:bCs/>
          <w:sz w:val="32"/>
          <w:szCs w:val="32"/>
          <w:lang w:val="en-US" w:eastAsia="zh-CN"/>
        </w:rPr>
      </w:pPr>
    </w:p>
    <w:p w14:paraId="1470653F">
      <w:pPr>
        <w:pStyle w:val="2"/>
        <w:rPr>
          <w:rFonts w:hint="eastAsia"/>
          <w:lang w:val="en-US" w:eastAsia="zh-CN"/>
        </w:rPr>
      </w:pPr>
    </w:p>
    <w:p w14:paraId="763C5D93">
      <w:pPr>
        <w:spacing w:after="120" w:afterLines="50" w:line="440" w:lineRule="exact"/>
        <w:jc w:val="center"/>
        <w:rPr>
          <w:rFonts w:hint="eastAsia" w:ascii="宋体" w:hAnsi="宋体" w:cs="宋体"/>
          <w:b/>
          <w:bCs/>
          <w:sz w:val="32"/>
          <w:szCs w:val="32"/>
          <w:lang w:val="en-US" w:eastAsia="zh-CN"/>
        </w:rPr>
      </w:pPr>
    </w:p>
    <w:p w14:paraId="1792F9D7">
      <w:pPr>
        <w:spacing w:after="120" w:afterLines="50" w:line="440" w:lineRule="exact"/>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六、包括但不限于营业执照复印件等</w:t>
      </w:r>
    </w:p>
    <w:p w14:paraId="59C6755B">
      <w:pPr>
        <w:pStyle w:val="2"/>
        <w:sectPr>
          <w:footerReference r:id="rId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14:paraId="3B6EFA97">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val="en-US" w:eastAsia="zh-CN"/>
        </w:rPr>
        <w:t>七、</w:t>
      </w:r>
      <w:r>
        <w:rPr>
          <w:rFonts w:hint="eastAsia" w:ascii="宋体" w:hAnsi="宋体" w:cs="宋体"/>
          <w:b/>
          <w:bCs/>
          <w:sz w:val="32"/>
          <w:szCs w:val="32"/>
        </w:rPr>
        <w:t xml:space="preserve">  承  诺  书</w:t>
      </w:r>
    </w:p>
    <w:p w14:paraId="3B84ECDE">
      <w:pPr>
        <w:spacing w:line="560" w:lineRule="exact"/>
        <w:ind w:firstLine="525" w:firstLineChars="250"/>
        <w:jc w:val="left"/>
        <w:rPr>
          <w:rFonts w:hint="eastAsia" w:ascii="宋体" w:hAnsi="宋体" w:cs="宋体"/>
          <w:szCs w:val="21"/>
        </w:rPr>
      </w:pPr>
      <w:r>
        <w:rPr>
          <w:rFonts w:hint="eastAsia" w:ascii="宋体" w:hAnsi="宋体" w:cs="宋体"/>
          <w:szCs w:val="21"/>
        </w:rPr>
        <w:t>致杭州交通高等级公路养护有限公司 ：</w:t>
      </w:r>
    </w:p>
    <w:p w14:paraId="0D02F564">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Theme="minorEastAsia" w:hAnsiTheme="minorEastAsia" w:eastAsiaTheme="minorEastAsia" w:cstheme="minorEastAsia"/>
          <w:spacing w:val="-4"/>
          <w:sz w:val="21"/>
          <w:szCs w:val="21"/>
          <w:u w:val="single"/>
          <w:lang w:val="en-US" w:eastAsia="zh-CN"/>
        </w:rPr>
        <w:t xml:space="preserve"> 235国道杭州老余杭至五常段改建工程钢管等材料采购</w:t>
      </w:r>
      <w:r>
        <w:rPr>
          <w:rFonts w:hint="eastAsia" w:ascii="宋体" w:hAnsi="宋体" w:cs="宋体"/>
          <w:szCs w:val="21"/>
          <w:u w:val="single"/>
        </w:rPr>
        <w:t xml:space="preserve"> </w:t>
      </w:r>
      <w:r>
        <w:rPr>
          <w:rFonts w:hint="eastAsia" w:ascii="宋体" w:hAnsi="宋体" w:cs="宋体"/>
          <w:szCs w:val="21"/>
        </w:rPr>
        <w:t>选择文件认真研究后，我单位郑重承诺：</w:t>
      </w:r>
    </w:p>
    <w:p w14:paraId="1DE745F0">
      <w:pPr>
        <w:spacing w:line="560" w:lineRule="exact"/>
        <w:ind w:firstLine="525" w:firstLineChars="250"/>
        <w:jc w:val="left"/>
        <w:rPr>
          <w:rFonts w:hint="eastAsia" w:ascii="宋体" w:hAnsi="宋体" w:cs="宋体"/>
          <w:szCs w:val="21"/>
        </w:rPr>
      </w:pPr>
      <w:r>
        <w:rPr>
          <w:rFonts w:hint="eastAsia" w:ascii="宋体" w:hAnsi="宋体" w:cs="宋体"/>
          <w:szCs w:val="21"/>
        </w:rPr>
        <w:t>1.我单位完全接受贵方选择文件的各项要求,保证在实施过程中，坚决执行合同约定，承担合同责任,并全面履行合同义务。</w:t>
      </w:r>
    </w:p>
    <w:p w14:paraId="4D974BD8">
      <w:pPr>
        <w:spacing w:line="560" w:lineRule="exact"/>
        <w:ind w:firstLine="525" w:firstLineChars="250"/>
        <w:jc w:val="left"/>
        <w:rPr>
          <w:rFonts w:hint="eastAsia" w:ascii="宋体" w:hAnsi="宋体" w:cs="宋体"/>
          <w:szCs w:val="21"/>
        </w:rPr>
      </w:pPr>
      <w:r>
        <w:rPr>
          <w:rFonts w:hint="eastAsia" w:ascii="宋体" w:hAnsi="宋体" w:cs="宋体"/>
          <w:szCs w:val="21"/>
        </w:rPr>
        <w:t>2.我方在响应、合同签署阶段已对选择文件进行详细核查，对其做出的判断和决策负责，在合同履行过程中不因上述问题向甲方提出任何索赔。</w:t>
      </w:r>
    </w:p>
    <w:p w14:paraId="5F11720C">
      <w:pPr>
        <w:spacing w:line="560" w:lineRule="exact"/>
        <w:ind w:firstLine="525" w:firstLineChars="250"/>
        <w:jc w:val="left"/>
        <w:rPr>
          <w:rFonts w:hint="eastAsia" w:ascii="宋体" w:hAnsi="宋体" w:cs="宋体"/>
          <w:szCs w:val="21"/>
        </w:rPr>
      </w:pPr>
      <w:r>
        <w:rPr>
          <w:rFonts w:hint="eastAsia" w:ascii="宋体" w:hAnsi="宋体" w:cs="宋体"/>
          <w:szCs w:val="21"/>
        </w:rPr>
        <w:t>3.我方保证接到中选通知后，按响应文件及合同协议书的要求，及时做好人员、设备、物资的安排；并随时接受贵单位的检查和验收。如施工过程中，我方未达到贵方要求和自身承诺，自愿接受贵方调整工程任务，直至解除合同的一切处理，并承担一切责任。</w:t>
      </w:r>
    </w:p>
    <w:p w14:paraId="1A6EE882">
      <w:pPr>
        <w:spacing w:line="560" w:lineRule="exact"/>
        <w:ind w:firstLine="525" w:firstLineChars="250"/>
        <w:jc w:val="left"/>
        <w:rPr>
          <w:rFonts w:hint="eastAsia" w:ascii="宋体" w:hAnsi="宋体" w:cs="宋体"/>
          <w:szCs w:val="21"/>
        </w:rPr>
      </w:pPr>
      <w:r>
        <w:rPr>
          <w:rFonts w:hint="eastAsia" w:ascii="宋体" w:hAnsi="宋体" w:cs="宋体"/>
          <w:szCs w:val="21"/>
        </w:rPr>
        <w:t>4.我方服从贵方、业主要求和总体进度安排，无条件接受贵方对我方的安排及内容调整，并承诺绝不以此作为借口提出增加费用要求。</w:t>
      </w:r>
    </w:p>
    <w:p w14:paraId="326FFADF">
      <w:pPr>
        <w:spacing w:line="560" w:lineRule="exact"/>
        <w:ind w:firstLine="525" w:firstLineChars="250"/>
        <w:jc w:val="left"/>
        <w:rPr>
          <w:rFonts w:hint="eastAsia" w:ascii="宋体" w:hAnsi="宋体" w:cs="宋体"/>
          <w:szCs w:val="21"/>
        </w:rPr>
      </w:pPr>
      <w:r>
        <w:rPr>
          <w:rFonts w:hint="eastAsia" w:ascii="宋体" w:hAnsi="宋体" w:cs="宋体"/>
          <w:szCs w:val="21"/>
        </w:rPr>
        <w:t>5.施工过程中，若因我方原因引起的窝工及误工，由此产生的一切损失均有我方承担。</w:t>
      </w:r>
    </w:p>
    <w:p w14:paraId="189907C5">
      <w:pPr>
        <w:spacing w:line="560" w:lineRule="exact"/>
        <w:ind w:firstLine="525" w:firstLineChars="250"/>
        <w:jc w:val="left"/>
        <w:rPr>
          <w:rFonts w:hint="eastAsia" w:ascii="宋体" w:hAnsi="宋体" w:cs="宋体"/>
          <w:szCs w:val="21"/>
        </w:rPr>
      </w:pPr>
      <w:r>
        <w:rPr>
          <w:rFonts w:hint="eastAsia" w:ascii="宋体" w:hAnsi="宋体" w:cs="宋体"/>
          <w:szCs w:val="21"/>
        </w:rPr>
        <w:t>6.我方承诺按照</w:t>
      </w:r>
      <w:r>
        <w:rPr>
          <w:rFonts w:hint="eastAsia" w:ascii="宋体" w:hAnsi="宋体" w:cs="宋体"/>
          <w:szCs w:val="21"/>
          <w:lang w:val="en-US" w:eastAsia="zh-CN"/>
        </w:rPr>
        <w:t>合同</w:t>
      </w:r>
      <w:r>
        <w:rPr>
          <w:rFonts w:hint="eastAsia" w:ascii="宋体" w:hAnsi="宋体" w:cs="宋体"/>
          <w:szCs w:val="21"/>
        </w:rPr>
        <w:t>清单把合格的材料送到贵方指定的地点，每次交货应派专人共同交接。</w:t>
      </w:r>
    </w:p>
    <w:p w14:paraId="5DB96E9A">
      <w:pPr>
        <w:spacing w:line="560" w:lineRule="exact"/>
        <w:ind w:firstLine="525" w:firstLineChars="250"/>
        <w:jc w:val="left"/>
        <w:rPr>
          <w:rFonts w:hint="eastAsia" w:ascii="宋体" w:hAnsi="宋体" w:cs="宋体"/>
          <w:szCs w:val="21"/>
        </w:rPr>
      </w:pPr>
      <w:r>
        <w:rPr>
          <w:rFonts w:hint="eastAsia" w:ascii="宋体" w:hAnsi="宋体" w:cs="宋体"/>
          <w:szCs w:val="21"/>
        </w:rPr>
        <w:t>7.在合同执行过程中，我方将严格执行合同条款约定，全面履行合同义务和责任，服从贵方管理和领导，全面执行贵方的各项管理制度。</w:t>
      </w:r>
    </w:p>
    <w:p w14:paraId="222FD4D6">
      <w:pPr>
        <w:spacing w:line="560" w:lineRule="exact"/>
        <w:ind w:firstLine="525" w:firstLineChars="250"/>
        <w:jc w:val="left"/>
        <w:rPr>
          <w:rFonts w:hint="eastAsia" w:ascii="宋体" w:hAnsi="宋体"/>
          <w:sz w:val="28"/>
          <w:szCs w:val="28"/>
          <w:lang w:val="en-US" w:eastAsia="zh-CN"/>
        </w:rPr>
      </w:pPr>
      <w:r>
        <w:rPr>
          <w:rFonts w:hint="eastAsia" w:ascii="宋体" w:hAnsi="宋体" w:cs="宋体"/>
          <w:szCs w:val="21"/>
        </w:rPr>
        <w:t>8.我方承诺签订合同后，将及时为拟投入本工程的我方全部人员、财产、机械设备购买保险。若因我方自身原因造成人员伤亡、设备的毁坏，我单位将自行承担一切损失和责任，保证不再要求贵方承担经济损失补偿。</w:t>
      </w:r>
      <w:r>
        <w:rPr>
          <w:rFonts w:hint="eastAsia" w:ascii="宋体" w:hAnsi="宋体"/>
          <w:sz w:val="28"/>
          <w:szCs w:val="28"/>
        </w:rPr>
        <w:t xml:space="preserve">                        </w:t>
      </w:r>
      <w:r>
        <w:rPr>
          <w:rFonts w:hint="eastAsia" w:ascii="宋体" w:hAnsi="宋体"/>
          <w:sz w:val="28"/>
          <w:szCs w:val="28"/>
          <w:lang w:val="en-US" w:eastAsia="zh-CN"/>
        </w:rPr>
        <w:t xml:space="preserve"> </w:t>
      </w:r>
    </w:p>
    <w:p w14:paraId="680CE025">
      <w:pPr>
        <w:rPr>
          <w:rFonts w:hint="eastAsia"/>
          <w:lang w:val="en-US" w:eastAsia="zh-CN"/>
        </w:rPr>
      </w:pPr>
    </w:p>
    <w:p w14:paraId="58706785">
      <w:pPr>
        <w:pStyle w:val="2"/>
        <w:rPr>
          <w:rFonts w:hint="eastAsia"/>
          <w:lang w:val="en-US" w:eastAsia="zh-CN"/>
        </w:rPr>
      </w:pPr>
    </w:p>
    <w:p w14:paraId="6FA771AE">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1BF7B96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1F0A2D3">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footerReference r:id="rId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B466">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9902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D9902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9D3C7">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5DF3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1B5DF3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20ED3">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48F5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3448F5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FE8EA"/>
    <w:multiLevelType w:val="singleLevel"/>
    <w:tmpl w:val="803FE8EA"/>
    <w:lvl w:ilvl="0" w:tentative="0">
      <w:start w:val="4"/>
      <w:numFmt w:val="chineseCounting"/>
      <w:suff w:val="nothing"/>
      <w:lvlText w:val="%1、"/>
      <w:lvlJc w:val="left"/>
      <w:rPr>
        <w:rFonts w:hint="eastAsia"/>
      </w:rPr>
    </w:lvl>
  </w:abstractNum>
  <w:abstractNum w:abstractNumId="1">
    <w:nsid w:val="0A42D92E"/>
    <w:multiLevelType w:val="singleLevel"/>
    <w:tmpl w:val="0A42D92E"/>
    <w:lvl w:ilvl="0" w:tentative="0">
      <w:start w:val="1"/>
      <w:numFmt w:val="decimal"/>
      <w:suff w:val="nothing"/>
      <w:lvlText w:val="%1、"/>
      <w:lvlJc w:val="left"/>
    </w:lvl>
  </w:abstractNum>
  <w:abstractNum w:abstractNumId="2">
    <w:nsid w:val="32EB6FC6"/>
    <w:multiLevelType w:val="singleLevel"/>
    <w:tmpl w:val="32EB6FC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N2I4OTk5ZmQ3M2FjMTRhYWQ5ZDllZWQ3MTI1YmM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47B76"/>
    <w:rsid w:val="003752C8"/>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B7C79"/>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9637F"/>
    <w:rsid w:val="00DA2EA6"/>
    <w:rsid w:val="00DB7B56"/>
    <w:rsid w:val="00DD5FA9"/>
    <w:rsid w:val="00DF050C"/>
    <w:rsid w:val="00E33E06"/>
    <w:rsid w:val="00E6465C"/>
    <w:rsid w:val="00E92DFE"/>
    <w:rsid w:val="00EC336F"/>
    <w:rsid w:val="00ED578B"/>
    <w:rsid w:val="00F03920"/>
    <w:rsid w:val="00F05B5D"/>
    <w:rsid w:val="00F06201"/>
    <w:rsid w:val="00F16EFA"/>
    <w:rsid w:val="00F21798"/>
    <w:rsid w:val="00F54AB9"/>
    <w:rsid w:val="00F61D5B"/>
    <w:rsid w:val="00F62F5F"/>
    <w:rsid w:val="00F7593A"/>
    <w:rsid w:val="00F83341"/>
    <w:rsid w:val="00F94232"/>
    <w:rsid w:val="00FB23C2"/>
    <w:rsid w:val="00FC4F7C"/>
    <w:rsid w:val="00FD2D90"/>
    <w:rsid w:val="00FE55A4"/>
    <w:rsid w:val="00FF0FF9"/>
    <w:rsid w:val="010205CE"/>
    <w:rsid w:val="012A047C"/>
    <w:rsid w:val="017460A8"/>
    <w:rsid w:val="01866195"/>
    <w:rsid w:val="01867ED0"/>
    <w:rsid w:val="01885C2B"/>
    <w:rsid w:val="01B61553"/>
    <w:rsid w:val="01CC74BB"/>
    <w:rsid w:val="0213766F"/>
    <w:rsid w:val="0219059E"/>
    <w:rsid w:val="028440C8"/>
    <w:rsid w:val="02A05AD0"/>
    <w:rsid w:val="02B0310F"/>
    <w:rsid w:val="02CD5FA7"/>
    <w:rsid w:val="02D40A58"/>
    <w:rsid w:val="02E3589C"/>
    <w:rsid w:val="03000C86"/>
    <w:rsid w:val="03045209"/>
    <w:rsid w:val="0333554D"/>
    <w:rsid w:val="03407948"/>
    <w:rsid w:val="034766AC"/>
    <w:rsid w:val="0363584C"/>
    <w:rsid w:val="037E6D6A"/>
    <w:rsid w:val="03916A45"/>
    <w:rsid w:val="03E06970"/>
    <w:rsid w:val="03E414CA"/>
    <w:rsid w:val="0405182A"/>
    <w:rsid w:val="04133956"/>
    <w:rsid w:val="04275653"/>
    <w:rsid w:val="04301556"/>
    <w:rsid w:val="045518A1"/>
    <w:rsid w:val="04800FB8"/>
    <w:rsid w:val="048450BC"/>
    <w:rsid w:val="04BB4C2F"/>
    <w:rsid w:val="04FE3289"/>
    <w:rsid w:val="05002D34"/>
    <w:rsid w:val="051F457C"/>
    <w:rsid w:val="05514565"/>
    <w:rsid w:val="057C546C"/>
    <w:rsid w:val="05940AC6"/>
    <w:rsid w:val="05AE2FCB"/>
    <w:rsid w:val="05B960D1"/>
    <w:rsid w:val="05C80770"/>
    <w:rsid w:val="05CA273A"/>
    <w:rsid w:val="0608176A"/>
    <w:rsid w:val="0621205D"/>
    <w:rsid w:val="063C73BC"/>
    <w:rsid w:val="064F49ED"/>
    <w:rsid w:val="065011C5"/>
    <w:rsid w:val="065B3E7B"/>
    <w:rsid w:val="06823DD1"/>
    <w:rsid w:val="06A64F55"/>
    <w:rsid w:val="06CE625A"/>
    <w:rsid w:val="06D8097F"/>
    <w:rsid w:val="06F26AA5"/>
    <w:rsid w:val="071C5217"/>
    <w:rsid w:val="072F241F"/>
    <w:rsid w:val="0763639E"/>
    <w:rsid w:val="078923EF"/>
    <w:rsid w:val="07FC3732"/>
    <w:rsid w:val="081401B3"/>
    <w:rsid w:val="0822685D"/>
    <w:rsid w:val="082F0F7A"/>
    <w:rsid w:val="08301EB4"/>
    <w:rsid w:val="08362309"/>
    <w:rsid w:val="0840356C"/>
    <w:rsid w:val="08830C2D"/>
    <w:rsid w:val="08A63ECA"/>
    <w:rsid w:val="08F23F5E"/>
    <w:rsid w:val="08FF0793"/>
    <w:rsid w:val="091C3407"/>
    <w:rsid w:val="091C4DD6"/>
    <w:rsid w:val="09594501"/>
    <w:rsid w:val="096A1798"/>
    <w:rsid w:val="09862E1C"/>
    <w:rsid w:val="09A41D68"/>
    <w:rsid w:val="09AF0F7C"/>
    <w:rsid w:val="09F9091A"/>
    <w:rsid w:val="09F93BE8"/>
    <w:rsid w:val="0A094CF7"/>
    <w:rsid w:val="0A930B14"/>
    <w:rsid w:val="0B4C599F"/>
    <w:rsid w:val="0B602F7F"/>
    <w:rsid w:val="0B887D36"/>
    <w:rsid w:val="0BAA571C"/>
    <w:rsid w:val="0BF15626"/>
    <w:rsid w:val="0C1F767A"/>
    <w:rsid w:val="0C2B4320"/>
    <w:rsid w:val="0C3D5948"/>
    <w:rsid w:val="0C4A1EDF"/>
    <w:rsid w:val="0C74476C"/>
    <w:rsid w:val="0CAD6419"/>
    <w:rsid w:val="0CCE693A"/>
    <w:rsid w:val="0CF67F73"/>
    <w:rsid w:val="0D1E3CD2"/>
    <w:rsid w:val="0D3A5D59"/>
    <w:rsid w:val="0D605A69"/>
    <w:rsid w:val="0D631E83"/>
    <w:rsid w:val="0DA505DC"/>
    <w:rsid w:val="0DA70BDE"/>
    <w:rsid w:val="0DD01FDB"/>
    <w:rsid w:val="0E39220B"/>
    <w:rsid w:val="0EB02B7F"/>
    <w:rsid w:val="0EF6634E"/>
    <w:rsid w:val="0F007BF2"/>
    <w:rsid w:val="0F5D461F"/>
    <w:rsid w:val="0F62080F"/>
    <w:rsid w:val="0F7D25CB"/>
    <w:rsid w:val="0F932BA2"/>
    <w:rsid w:val="0F953D21"/>
    <w:rsid w:val="0FD83CA6"/>
    <w:rsid w:val="0FDC19E8"/>
    <w:rsid w:val="0FE7353C"/>
    <w:rsid w:val="1020781F"/>
    <w:rsid w:val="10250297"/>
    <w:rsid w:val="103048A8"/>
    <w:rsid w:val="10424716"/>
    <w:rsid w:val="105263BA"/>
    <w:rsid w:val="10AA15E5"/>
    <w:rsid w:val="10ED552F"/>
    <w:rsid w:val="114F4123"/>
    <w:rsid w:val="11604301"/>
    <w:rsid w:val="116457F1"/>
    <w:rsid w:val="11717F0E"/>
    <w:rsid w:val="1182211B"/>
    <w:rsid w:val="11A375C6"/>
    <w:rsid w:val="11F83303"/>
    <w:rsid w:val="12463DB9"/>
    <w:rsid w:val="12704F67"/>
    <w:rsid w:val="12795FF5"/>
    <w:rsid w:val="12A92F97"/>
    <w:rsid w:val="12AD1419"/>
    <w:rsid w:val="12F6091F"/>
    <w:rsid w:val="131250B7"/>
    <w:rsid w:val="13131232"/>
    <w:rsid w:val="13296428"/>
    <w:rsid w:val="134B46F4"/>
    <w:rsid w:val="134C0770"/>
    <w:rsid w:val="134C29E0"/>
    <w:rsid w:val="136F27BD"/>
    <w:rsid w:val="138419BE"/>
    <w:rsid w:val="13A357B7"/>
    <w:rsid w:val="13DF5602"/>
    <w:rsid w:val="13E250F3"/>
    <w:rsid w:val="13E74BB2"/>
    <w:rsid w:val="13FF3EF7"/>
    <w:rsid w:val="141352AC"/>
    <w:rsid w:val="14361A0C"/>
    <w:rsid w:val="14593607"/>
    <w:rsid w:val="14926B19"/>
    <w:rsid w:val="14A5684C"/>
    <w:rsid w:val="14DC7D94"/>
    <w:rsid w:val="15325C06"/>
    <w:rsid w:val="154E4979"/>
    <w:rsid w:val="157D4D8A"/>
    <w:rsid w:val="157E6EF5"/>
    <w:rsid w:val="15A91610"/>
    <w:rsid w:val="15C978A6"/>
    <w:rsid w:val="164019E1"/>
    <w:rsid w:val="165757BC"/>
    <w:rsid w:val="16624E17"/>
    <w:rsid w:val="16810BF3"/>
    <w:rsid w:val="16A87B8F"/>
    <w:rsid w:val="16F92E7F"/>
    <w:rsid w:val="16FF6F7D"/>
    <w:rsid w:val="170610F8"/>
    <w:rsid w:val="17334649"/>
    <w:rsid w:val="1763654B"/>
    <w:rsid w:val="177E5132"/>
    <w:rsid w:val="17993734"/>
    <w:rsid w:val="179C49C1"/>
    <w:rsid w:val="179E3A27"/>
    <w:rsid w:val="17DD62FD"/>
    <w:rsid w:val="1814717D"/>
    <w:rsid w:val="181B6E25"/>
    <w:rsid w:val="1824217E"/>
    <w:rsid w:val="184243B2"/>
    <w:rsid w:val="185E1321"/>
    <w:rsid w:val="187E5A00"/>
    <w:rsid w:val="1880043E"/>
    <w:rsid w:val="18FC6C57"/>
    <w:rsid w:val="195C49A7"/>
    <w:rsid w:val="197E141A"/>
    <w:rsid w:val="19943C55"/>
    <w:rsid w:val="1999706E"/>
    <w:rsid w:val="19A846E9"/>
    <w:rsid w:val="19D62A32"/>
    <w:rsid w:val="19ED7866"/>
    <w:rsid w:val="1A246465"/>
    <w:rsid w:val="1A5A3C35"/>
    <w:rsid w:val="1A9A61FE"/>
    <w:rsid w:val="1AE600F4"/>
    <w:rsid w:val="1B77744E"/>
    <w:rsid w:val="1B8D618A"/>
    <w:rsid w:val="1B9E632D"/>
    <w:rsid w:val="1BB90A49"/>
    <w:rsid w:val="1BD712B5"/>
    <w:rsid w:val="1BD9010B"/>
    <w:rsid w:val="1BF40766"/>
    <w:rsid w:val="1C3A340C"/>
    <w:rsid w:val="1C4032FE"/>
    <w:rsid w:val="1C5D0BEE"/>
    <w:rsid w:val="1C7E642D"/>
    <w:rsid w:val="1CD61119"/>
    <w:rsid w:val="1CE57117"/>
    <w:rsid w:val="1D0B6F5A"/>
    <w:rsid w:val="1DA5166B"/>
    <w:rsid w:val="1DB35768"/>
    <w:rsid w:val="1DBC69B5"/>
    <w:rsid w:val="1E37428D"/>
    <w:rsid w:val="1E4C7BE9"/>
    <w:rsid w:val="1E785109"/>
    <w:rsid w:val="1EAD0342"/>
    <w:rsid w:val="1EC24336"/>
    <w:rsid w:val="1ECE37CE"/>
    <w:rsid w:val="1EFF02D1"/>
    <w:rsid w:val="1F0028D1"/>
    <w:rsid w:val="1F0B0657"/>
    <w:rsid w:val="1F1B7DBE"/>
    <w:rsid w:val="1F2F1585"/>
    <w:rsid w:val="1F433DA4"/>
    <w:rsid w:val="1F7F4D25"/>
    <w:rsid w:val="1FA67BF3"/>
    <w:rsid w:val="200A09E3"/>
    <w:rsid w:val="209459C7"/>
    <w:rsid w:val="20BA2452"/>
    <w:rsid w:val="210421A0"/>
    <w:rsid w:val="210F229C"/>
    <w:rsid w:val="215956BB"/>
    <w:rsid w:val="2178751D"/>
    <w:rsid w:val="21AB121A"/>
    <w:rsid w:val="21C4457A"/>
    <w:rsid w:val="21D97E89"/>
    <w:rsid w:val="21EB1616"/>
    <w:rsid w:val="21FF0F4E"/>
    <w:rsid w:val="220023D9"/>
    <w:rsid w:val="22204870"/>
    <w:rsid w:val="22270C4E"/>
    <w:rsid w:val="22520E15"/>
    <w:rsid w:val="22DB5B2F"/>
    <w:rsid w:val="22DF73CD"/>
    <w:rsid w:val="231D43D7"/>
    <w:rsid w:val="231D5C29"/>
    <w:rsid w:val="231E2762"/>
    <w:rsid w:val="2320131E"/>
    <w:rsid w:val="233D0598"/>
    <w:rsid w:val="237D21F4"/>
    <w:rsid w:val="23887A65"/>
    <w:rsid w:val="239161EE"/>
    <w:rsid w:val="23C56DD6"/>
    <w:rsid w:val="23CD36CA"/>
    <w:rsid w:val="24170DE9"/>
    <w:rsid w:val="242D5F16"/>
    <w:rsid w:val="24407848"/>
    <w:rsid w:val="24567947"/>
    <w:rsid w:val="249F5A09"/>
    <w:rsid w:val="24CA07A9"/>
    <w:rsid w:val="24F3511B"/>
    <w:rsid w:val="250A6257"/>
    <w:rsid w:val="253D5BE5"/>
    <w:rsid w:val="254F2E38"/>
    <w:rsid w:val="255045B2"/>
    <w:rsid w:val="257B7155"/>
    <w:rsid w:val="25AD445A"/>
    <w:rsid w:val="25AF4370"/>
    <w:rsid w:val="25BA4DE0"/>
    <w:rsid w:val="25C84D63"/>
    <w:rsid w:val="25E0208E"/>
    <w:rsid w:val="260F0B9D"/>
    <w:rsid w:val="262019E5"/>
    <w:rsid w:val="262E1E70"/>
    <w:rsid w:val="263F1A5C"/>
    <w:rsid w:val="268309AC"/>
    <w:rsid w:val="268D331A"/>
    <w:rsid w:val="26B92096"/>
    <w:rsid w:val="26E437BF"/>
    <w:rsid w:val="270C68F5"/>
    <w:rsid w:val="273001D6"/>
    <w:rsid w:val="27482B67"/>
    <w:rsid w:val="27530F7A"/>
    <w:rsid w:val="27906EE8"/>
    <w:rsid w:val="27D05536"/>
    <w:rsid w:val="281012B4"/>
    <w:rsid w:val="28125B4F"/>
    <w:rsid w:val="285048C9"/>
    <w:rsid w:val="28560488"/>
    <w:rsid w:val="288C6B47"/>
    <w:rsid w:val="28A31923"/>
    <w:rsid w:val="28D64DCE"/>
    <w:rsid w:val="28FC05AD"/>
    <w:rsid w:val="29051210"/>
    <w:rsid w:val="291E22D1"/>
    <w:rsid w:val="294F2DD3"/>
    <w:rsid w:val="29D37D49"/>
    <w:rsid w:val="2A165ACF"/>
    <w:rsid w:val="2A1720C6"/>
    <w:rsid w:val="2A1A0CEB"/>
    <w:rsid w:val="2AB248D7"/>
    <w:rsid w:val="2AB96756"/>
    <w:rsid w:val="2AC5599A"/>
    <w:rsid w:val="2AD05921"/>
    <w:rsid w:val="2B1C685B"/>
    <w:rsid w:val="2B3E30FF"/>
    <w:rsid w:val="2B435C33"/>
    <w:rsid w:val="2B481888"/>
    <w:rsid w:val="2B584A36"/>
    <w:rsid w:val="2B660A59"/>
    <w:rsid w:val="2BBD4893"/>
    <w:rsid w:val="2BD53927"/>
    <w:rsid w:val="2BF612E4"/>
    <w:rsid w:val="2C4C35F9"/>
    <w:rsid w:val="2C6E135B"/>
    <w:rsid w:val="2C7812AD"/>
    <w:rsid w:val="2C782666"/>
    <w:rsid w:val="2C8714FE"/>
    <w:rsid w:val="2C8C7F23"/>
    <w:rsid w:val="2C9B5967"/>
    <w:rsid w:val="2CAD255A"/>
    <w:rsid w:val="2CDB588B"/>
    <w:rsid w:val="2CEE645F"/>
    <w:rsid w:val="2D0A14EA"/>
    <w:rsid w:val="2D3542C9"/>
    <w:rsid w:val="2D41454E"/>
    <w:rsid w:val="2D6C79CA"/>
    <w:rsid w:val="2D8E211C"/>
    <w:rsid w:val="2D963F0A"/>
    <w:rsid w:val="2DAD15F8"/>
    <w:rsid w:val="2DAE5947"/>
    <w:rsid w:val="2DD815E9"/>
    <w:rsid w:val="2E374561"/>
    <w:rsid w:val="2E4B074B"/>
    <w:rsid w:val="2E651E5A"/>
    <w:rsid w:val="2E991CDA"/>
    <w:rsid w:val="2F30564A"/>
    <w:rsid w:val="2F5A7DDB"/>
    <w:rsid w:val="2F7B66D0"/>
    <w:rsid w:val="2F964923"/>
    <w:rsid w:val="2F9A3B53"/>
    <w:rsid w:val="2FC05727"/>
    <w:rsid w:val="2FD4060D"/>
    <w:rsid w:val="2FDE0A0C"/>
    <w:rsid w:val="2FE429EE"/>
    <w:rsid w:val="2FEE7A9E"/>
    <w:rsid w:val="301B0EBD"/>
    <w:rsid w:val="305B02AF"/>
    <w:rsid w:val="30875D5B"/>
    <w:rsid w:val="30964FFC"/>
    <w:rsid w:val="30CA2D69"/>
    <w:rsid w:val="30FF12DC"/>
    <w:rsid w:val="31084CAC"/>
    <w:rsid w:val="31351A6B"/>
    <w:rsid w:val="317C33B0"/>
    <w:rsid w:val="3196159F"/>
    <w:rsid w:val="32075FF9"/>
    <w:rsid w:val="32113E29"/>
    <w:rsid w:val="32241CA7"/>
    <w:rsid w:val="32303B97"/>
    <w:rsid w:val="32507C1D"/>
    <w:rsid w:val="327207A3"/>
    <w:rsid w:val="32CC0530"/>
    <w:rsid w:val="32E15AC4"/>
    <w:rsid w:val="330D1F60"/>
    <w:rsid w:val="331D41F1"/>
    <w:rsid w:val="3321214E"/>
    <w:rsid w:val="334C3C69"/>
    <w:rsid w:val="335A29C3"/>
    <w:rsid w:val="33767315"/>
    <w:rsid w:val="33AC4E4F"/>
    <w:rsid w:val="33B72B42"/>
    <w:rsid w:val="33B86A17"/>
    <w:rsid w:val="34303496"/>
    <w:rsid w:val="34806536"/>
    <w:rsid w:val="34D21F7A"/>
    <w:rsid w:val="34E97C37"/>
    <w:rsid w:val="34F77D06"/>
    <w:rsid w:val="352E4E1D"/>
    <w:rsid w:val="357C6CFE"/>
    <w:rsid w:val="35C97A69"/>
    <w:rsid w:val="360B38A7"/>
    <w:rsid w:val="3616569B"/>
    <w:rsid w:val="362B2720"/>
    <w:rsid w:val="36327C24"/>
    <w:rsid w:val="363825C4"/>
    <w:rsid w:val="3643481E"/>
    <w:rsid w:val="36897924"/>
    <w:rsid w:val="36AA64F4"/>
    <w:rsid w:val="36AD2172"/>
    <w:rsid w:val="36BE70F6"/>
    <w:rsid w:val="3716217A"/>
    <w:rsid w:val="372D5AED"/>
    <w:rsid w:val="375A640E"/>
    <w:rsid w:val="37BB2286"/>
    <w:rsid w:val="37C4673A"/>
    <w:rsid w:val="3857135C"/>
    <w:rsid w:val="38AD4B48"/>
    <w:rsid w:val="38B478C6"/>
    <w:rsid w:val="38CA7A97"/>
    <w:rsid w:val="38D96AFD"/>
    <w:rsid w:val="39385DFD"/>
    <w:rsid w:val="3951009C"/>
    <w:rsid w:val="397F748B"/>
    <w:rsid w:val="39C6647F"/>
    <w:rsid w:val="39D56A55"/>
    <w:rsid w:val="3A641B67"/>
    <w:rsid w:val="3A75699A"/>
    <w:rsid w:val="3A7E6A82"/>
    <w:rsid w:val="3B107A1F"/>
    <w:rsid w:val="3B1D3BC0"/>
    <w:rsid w:val="3BAB4D14"/>
    <w:rsid w:val="3BBA0580"/>
    <w:rsid w:val="3BEE647B"/>
    <w:rsid w:val="3BFF5F92"/>
    <w:rsid w:val="3C097EF0"/>
    <w:rsid w:val="3C2E55CC"/>
    <w:rsid w:val="3C812767"/>
    <w:rsid w:val="3C9A2B9D"/>
    <w:rsid w:val="3CA371CC"/>
    <w:rsid w:val="3CC30432"/>
    <w:rsid w:val="3CCB1561"/>
    <w:rsid w:val="3CEA7404"/>
    <w:rsid w:val="3DE22613"/>
    <w:rsid w:val="3DF67B6E"/>
    <w:rsid w:val="3E052736"/>
    <w:rsid w:val="3E271422"/>
    <w:rsid w:val="3F1408EF"/>
    <w:rsid w:val="3F4168C2"/>
    <w:rsid w:val="3F6530F9"/>
    <w:rsid w:val="3F6A5E19"/>
    <w:rsid w:val="3F780536"/>
    <w:rsid w:val="3F993958"/>
    <w:rsid w:val="3FC03C8B"/>
    <w:rsid w:val="401144E6"/>
    <w:rsid w:val="403C2F24"/>
    <w:rsid w:val="406960D0"/>
    <w:rsid w:val="40A738A5"/>
    <w:rsid w:val="40F14E1A"/>
    <w:rsid w:val="4140317B"/>
    <w:rsid w:val="415428DD"/>
    <w:rsid w:val="415E4D6C"/>
    <w:rsid w:val="41940CE7"/>
    <w:rsid w:val="41F9275B"/>
    <w:rsid w:val="425355C8"/>
    <w:rsid w:val="42C46437"/>
    <w:rsid w:val="42E83C24"/>
    <w:rsid w:val="42F66963"/>
    <w:rsid w:val="435C678B"/>
    <w:rsid w:val="43850DC7"/>
    <w:rsid w:val="439E2B3B"/>
    <w:rsid w:val="43A062AD"/>
    <w:rsid w:val="43C9697B"/>
    <w:rsid w:val="43FB2E9F"/>
    <w:rsid w:val="444F55DD"/>
    <w:rsid w:val="445B0426"/>
    <w:rsid w:val="447B4624"/>
    <w:rsid w:val="448272B7"/>
    <w:rsid w:val="44C927F0"/>
    <w:rsid w:val="459736E0"/>
    <w:rsid w:val="45C83899"/>
    <w:rsid w:val="45E859C3"/>
    <w:rsid w:val="45EA09CA"/>
    <w:rsid w:val="461036EB"/>
    <w:rsid w:val="464C1D63"/>
    <w:rsid w:val="464E0242"/>
    <w:rsid w:val="46523C6D"/>
    <w:rsid w:val="46A95BB4"/>
    <w:rsid w:val="47126D75"/>
    <w:rsid w:val="473674BC"/>
    <w:rsid w:val="4795054F"/>
    <w:rsid w:val="47AE26A8"/>
    <w:rsid w:val="47D6528D"/>
    <w:rsid w:val="47F53CC4"/>
    <w:rsid w:val="481C0F8F"/>
    <w:rsid w:val="482D0584"/>
    <w:rsid w:val="483F6AC4"/>
    <w:rsid w:val="48534062"/>
    <w:rsid w:val="488570E6"/>
    <w:rsid w:val="48A4652A"/>
    <w:rsid w:val="48DC1D50"/>
    <w:rsid w:val="48E21116"/>
    <w:rsid w:val="48F943AD"/>
    <w:rsid w:val="49064E04"/>
    <w:rsid w:val="49184C88"/>
    <w:rsid w:val="492F1C9C"/>
    <w:rsid w:val="493C4F15"/>
    <w:rsid w:val="49555444"/>
    <w:rsid w:val="49677AE0"/>
    <w:rsid w:val="4974254A"/>
    <w:rsid w:val="49846A24"/>
    <w:rsid w:val="49AF6A7A"/>
    <w:rsid w:val="4A393D12"/>
    <w:rsid w:val="4A590F64"/>
    <w:rsid w:val="4A65539B"/>
    <w:rsid w:val="4A6C6EE9"/>
    <w:rsid w:val="4AC2119E"/>
    <w:rsid w:val="4AE66C9B"/>
    <w:rsid w:val="4B0C61BC"/>
    <w:rsid w:val="4B203242"/>
    <w:rsid w:val="4B4F7128"/>
    <w:rsid w:val="4B5E2D75"/>
    <w:rsid w:val="4BA674F8"/>
    <w:rsid w:val="4BBE1C88"/>
    <w:rsid w:val="4BC06C2A"/>
    <w:rsid w:val="4BDE2B95"/>
    <w:rsid w:val="4BF90C50"/>
    <w:rsid w:val="4C417F01"/>
    <w:rsid w:val="4C7E1155"/>
    <w:rsid w:val="4CC003A3"/>
    <w:rsid w:val="4CCA437D"/>
    <w:rsid w:val="4CCC4796"/>
    <w:rsid w:val="4CD26DC1"/>
    <w:rsid w:val="4D01672A"/>
    <w:rsid w:val="4D064894"/>
    <w:rsid w:val="4D8A4B8F"/>
    <w:rsid w:val="4DAE7232"/>
    <w:rsid w:val="4DB766CD"/>
    <w:rsid w:val="4DBC0187"/>
    <w:rsid w:val="4DCC07AF"/>
    <w:rsid w:val="4E2F4EE8"/>
    <w:rsid w:val="4E415F07"/>
    <w:rsid w:val="4E4C62B4"/>
    <w:rsid w:val="4E524893"/>
    <w:rsid w:val="4EA2737D"/>
    <w:rsid w:val="4F021BCA"/>
    <w:rsid w:val="4F06552A"/>
    <w:rsid w:val="4F52667D"/>
    <w:rsid w:val="4F7E28D1"/>
    <w:rsid w:val="4FC70A05"/>
    <w:rsid w:val="50046A9D"/>
    <w:rsid w:val="501C315F"/>
    <w:rsid w:val="502D516D"/>
    <w:rsid w:val="507606D3"/>
    <w:rsid w:val="50B67110"/>
    <w:rsid w:val="50F47C38"/>
    <w:rsid w:val="51121E6C"/>
    <w:rsid w:val="511E4A3C"/>
    <w:rsid w:val="514E75ED"/>
    <w:rsid w:val="518A318B"/>
    <w:rsid w:val="51956D25"/>
    <w:rsid w:val="51D94FBE"/>
    <w:rsid w:val="522D5852"/>
    <w:rsid w:val="524C2129"/>
    <w:rsid w:val="528D0FC1"/>
    <w:rsid w:val="52BF46A2"/>
    <w:rsid w:val="52C52CBD"/>
    <w:rsid w:val="5313329D"/>
    <w:rsid w:val="533D4B9F"/>
    <w:rsid w:val="53630C83"/>
    <w:rsid w:val="53664E8C"/>
    <w:rsid w:val="537A21C5"/>
    <w:rsid w:val="538B2C35"/>
    <w:rsid w:val="53D578AD"/>
    <w:rsid w:val="53F00B8B"/>
    <w:rsid w:val="53F62F2E"/>
    <w:rsid w:val="54696247"/>
    <w:rsid w:val="54947768"/>
    <w:rsid w:val="54B35714"/>
    <w:rsid w:val="54F20CFF"/>
    <w:rsid w:val="55234407"/>
    <w:rsid w:val="55337EDE"/>
    <w:rsid w:val="55506782"/>
    <w:rsid w:val="55743B88"/>
    <w:rsid w:val="55765A50"/>
    <w:rsid w:val="558C0A45"/>
    <w:rsid w:val="56665134"/>
    <w:rsid w:val="567A5AD2"/>
    <w:rsid w:val="568A2C39"/>
    <w:rsid w:val="56D51E02"/>
    <w:rsid w:val="56DE2F1C"/>
    <w:rsid w:val="57080F27"/>
    <w:rsid w:val="570E0DDA"/>
    <w:rsid w:val="57E9601D"/>
    <w:rsid w:val="57EA1DE0"/>
    <w:rsid w:val="57FB47AE"/>
    <w:rsid w:val="582819EA"/>
    <w:rsid w:val="58C919AA"/>
    <w:rsid w:val="58D02D39"/>
    <w:rsid w:val="59283502"/>
    <w:rsid w:val="5934151A"/>
    <w:rsid w:val="59487A64"/>
    <w:rsid w:val="59527BF2"/>
    <w:rsid w:val="59914276"/>
    <w:rsid w:val="59990BC3"/>
    <w:rsid w:val="59BC506B"/>
    <w:rsid w:val="59BE7035"/>
    <w:rsid w:val="59C7103B"/>
    <w:rsid w:val="59F00FA0"/>
    <w:rsid w:val="5A6E4CB5"/>
    <w:rsid w:val="5ABE6BC5"/>
    <w:rsid w:val="5AF40198"/>
    <w:rsid w:val="5B365500"/>
    <w:rsid w:val="5B365EC0"/>
    <w:rsid w:val="5B422FE3"/>
    <w:rsid w:val="5B4832EA"/>
    <w:rsid w:val="5B5E63DA"/>
    <w:rsid w:val="5B802C63"/>
    <w:rsid w:val="5B9A30AC"/>
    <w:rsid w:val="5BE74DFA"/>
    <w:rsid w:val="5BED59B0"/>
    <w:rsid w:val="5BF3356C"/>
    <w:rsid w:val="5BFE5E0F"/>
    <w:rsid w:val="5C021BCB"/>
    <w:rsid w:val="5C3929A3"/>
    <w:rsid w:val="5C451D35"/>
    <w:rsid w:val="5C491B8E"/>
    <w:rsid w:val="5C645C72"/>
    <w:rsid w:val="5C741C2D"/>
    <w:rsid w:val="5C761E49"/>
    <w:rsid w:val="5C7F3353"/>
    <w:rsid w:val="5C950521"/>
    <w:rsid w:val="5CA72002"/>
    <w:rsid w:val="5CAE513F"/>
    <w:rsid w:val="5D657E4C"/>
    <w:rsid w:val="5D6814A0"/>
    <w:rsid w:val="5DCD7847"/>
    <w:rsid w:val="5DD22C6C"/>
    <w:rsid w:val="5DEA21A7"/>
    <w:rsid w:val="5E092379"/>
    <w:rsid w:val="5E375EC0"/>
    <w:rsid w:val="5E421FE3"/>
    <w:rsid w:val="5E4C10B3"/>
    <w:rsid w:val="5E4E19C7"/>
    <w:rsid w:val="5E5F0DE7"/>
    <w:rsid w:val="5E624433"/>
    <w:rsid w:val="5E9860A7"/>
    <w:rsid w:val="5EAD3BFE"/>
    <w:rsid w:val="5ED776BD"/>
    <w:rsid w:val="5EEB5F80"/>
    <w:rsid w:val="5EF87B54"/>
    <w:rsid w:val="5F1C6CD8"/>
    <w:rsid w:val="5F85210E"/>
    <w:rsid w:val="5F8B7185"/>
    <w:rsid w:val="5FBA1C89"/>
    <w:rsid w:val="5FCC7741"/>
    <w:rsid w:val="5FEF50BE"/>
    <w:rsid w:val="604B0C0E"/>
    <w:rsid w:val="60940AF0"/>
    <w:rsid w:val="609B58CA"/>
    <w:rsid w:val="60BA4072"/>
    <w:rsid w:val="61913703"/>
    <w:rsid w:val="61C13B66"/>
    <w:rsid w:val="61C71C22"/>
    <w:rsid w:val="61D62D64"/>
    <w:rsid w:val="61D65D92"/>
    <w:rsid w:val="625563BE"/>
    <w:rsid w:val="62572464"/>
    <w:rsid w:val="625C2B94"/>
    <w:rsid w:val="628E7D8D"/>
    <w:rsid w:val="629A14FB"/>
    <w:rsid w:val="62D376AD"/>
    <w:rsid w:val="62D41677"/>
    <w:rsid w:val="62F87114"/>
    <w:rsid w:val="631A352E"/>
    <w:rsid w:val="633D5741"/>
    <w:rsid w:val="635804FD"/>
    <w:rsid w:val="639808F7"/>
    <w:rsid w:val="63F36E3C"/>
    <w:rsid w:val="642E117D"/>
    <w:rsid w:val="643F6C42"/>
    <w:rsid w:val="647E189B"/>
    <w:rsid w:val="64882719"/>
    <w:rsid w:val="64AA6016"/>
    <w:rsid w:val="64F57F6F"/>
    <w:rsid w:val="651D5558"/>
    <w:rsid w:val="651F40E0"/>
    <w:rsid w:val="65587EC8"/>
    <w:rsid w:val="657131AE"/>
    <w:rsid w:val="65BF0264"/>
    <w:rsid w:val="65DB6C69"/>
    <w:rsid w:val="65FA01AA"/>
    <w:rsid w:val="6600512F"/>
    <w:rsid w:val="662C3370"/>
    <w:rsid w:val="664268FC"/>
    <w:rsid w:val="664A412A"/>
    <w:rsid w:val="664D72A0"/>
    <w:rsid w:val="66567ADA"/>
    <w:rsid w:val="667B0788"/>
    <w:rsid w:val="667C1E0A"/>
    <w:rsid w:val="66AF141C"/>
    <w:rsid w:val="670D6F06"/>
    <w:rsid w:val="6736645D"/>
    <w:rsid w:val="673C737F"/>
    <w:rsid w:val="6753700F"/>
    <w:rsid w:val="675B76DD"/>
    <w:rsid w:val="676905E0"/>
    <w:rsid w:val="67834144"/>
    <w:rsid w:val="67981871"/>
    <w:rsid w:val="67AD02E9"/>
    <w:rsid w:val="67B574DE"/>
    <w:rsid w:val="67BA708E"/>
    <w:rsid w:val="67C50DDA"/>
    <w:rsid w:val="67CC59E3"/>
    <w:rsid w:val="68071BA7"/>
    <w:rsid w:val="68120FE3"/>
    <w:rsid w:val="683426D7"/>
    <w:rsid w:val="6841330B"/>
    <w:rsid w:val="68B70790"/>
    <w:rsid w:val="68D11ACB"/>
    <w:rsid w:val="690F6F65"/>
    <w:rsid w:val="69392657"/>
    <w:rsid w:val="693A17B3"/>
    <w:rsid w:val="696A196E"/>
    <w:rsid w:val="69DA1D9A"/>
    <w:rsid w:val="69FB3DEF"/>
    <w:rsid w:val="6A042842"/>
    <w:rsid w:val="6A16656B"/>
    <w:rsid w:val="6A495D4E"/>
    <w:rsid w:val="6A7F4463"/>
    <w:rsid w:val="6AA45284"/>
    <w:rsid w:val="6AA933EA"/>
    <w:rsid w:val="6ABB4110"/>
    <w:rsid w:val="6AE663EC"/>
    <w:rsid w:val="6AF816BD"/>
    <w:rsid w:val="6AFC4B32"/>
    <w:rsid w:val="6B580A32"/>
    <w:rsid w:val="6BA20565"/>
    <w:rsid w:val="6BC56001"/>
    <w:rsid w:val="6BF42D27"/>
    <w:rsid w:val="6C3F4006"/>
    <w:rsid w:val="6C4532D6"/>
    <w:rsid w:val="6C60521A"/>
    <w:rsid w:val="6CF92F35"/>
    <w:rsid w:val="6D2B24B2"/>
    <w:rsid w:val="6D327C14"/>
    <w:rsid w:val="6D714693"/>
    <w:rsid w:val="6DEF2023"/>
    <w:rsid w:val="6E3E7C58"/>
    <w:rsid w:val="6E7D363D"/>
    <w:rsid w:val="6E9817AB"/>
    <w:rsid w:val="6F0E6814"/>
    <w:rsid w:val="6F173018"/>
    <w:rsid w:val="6F2614AD"/>
    <w:rsid w:val="6F3254E8"/>
    <w:rsid w:val="6F343C20"/>
    <w:rsid w:val="6F4B4A6F"/>
    <w:rsid w:val="6F7F41EF"/>
    <w:rsid w:val="6FB865A9"/>
    <w:rsid w:val="6FBA0900"/>
    <w:rsid w:val="6FBD3431"/>
    <w:rsid w:val="704821BF"/>
    <w:rsid w:val="70622071"/>
    <w:rsid w:val="708017B4"/>
    <w:rsid w:val="70C47FBF"/>
    <w:rsid w:val="714D2CE1"/>
    <w:rsid w:val="71837F72"/>
    <w:rsid w:val="71F71538"/>
    <w:rsid w:val="71F907B3"/>
    <w:rsid w:val="71FD402E"/>
    <w:rsid w:val="721970A7"/>
    <w:rsid w:val="7262448F"/>
    <w:rsid w:val="72800ED4"/>
    <w:rsid w:val="72CE4FD5"/>
    <w:rsid w:val="72EB27F1"/>
    <w:rsid w:val="730E028E"/>
    <w:rsid w:val="731D4975"/>
    <w:rsid w:val="733D0B73"/>
    <w:rsid w:val="73493D47"/>
    <w:rsid w:val="735432C9"/>
    <w:rsid w:val="73DF5CA9"/>
    <w:rsid w:val="742B4FD4"/>
    <w:rsid w:val="74622B0A"/>
    <w:rsid w:val="74815737"/>
    <w:rsid w:val="74B633B4"/>
    <w:rsid w:val="74E219D2"/>
    <w:rsid w:val="75CF2D88"/>
    <w:rsid w:val="75E937F8"/>
    <w:rsid w:val="761D1FBA"/>
    <w:rsid w:val="764C22D8"/>
    <w:rsid w:val="7679717E"/>
    <w:rsid w:val="76816FC9"/>
    <w:rsid w:val="76A617E4"/>
    <w:rsid w:val="76B83CCC"/>
    <w:rsid w:val="76B86E8E"/>
    <w:rsid w:val="76E6322A"/>
    <w:rsid w:val="77016066"/>
    <w:rsid w:val="770E0B98"/>
    <w:rsid w:val="775E5C88"/>
    <w:rsid w:val="777A2396"/>
    <w:rsid w:val="779276DF"/>
    <w:rsid w:val="77A25449"/>
    <w:rsid w:val="77B917C8"/>
    <w:rsid w:val="78342545"/>
    <w:rsid w:val="78537739"/>
    <w:rsid w:val="7899174D"/>
    <w:rsid w:val="78A34CEE"/>
    <w:rsid w:val="79143D54"/>
    <w:rsid w:val="7925068A"/>
    <w:rsid w:val="79567552"/>
    <w:rsid w:val="795F2C34"/>
    <w:rsid w:val="798229D9"/>
    <w:rsid w:val="79AC25AE"/>
    <w:rsid w:val="79B74766"/>
    <w:rsid w:val="79D41158"/>
    <w:rsid w:val="79DE2960"/>
    <w:rsid w:val="7A254A32"/>
    <w:rsid w:val="7A490096"/>
    <w:rsid w:val="7A743F67"/>
    <w:rsid w:val="7AB56D70"/>
    <w:rsid w:val="7AD27EA1"/>
    <w:rsid w:val="7AF878F3"/>
    <w:rsid w:val="7B2B22C3"/>
    <w:rsid w:val="7B33171D"/>
    <w:rsid w:val="7B425C9C"/>
    <w:rsid w:val="7B694B9B"/>
    <w:rsid w:val="7B730265"/>
    <w:rsid w:val="7B952C8D"/>
    <w:rsid w:val="7BCD53A7"/>
    <w:rsid w:val="7BDF75A9"/>
    <w:rsid w:val="7BF04EE2"/>
    <w:rsid w:val="7C18163E"/>
    <w:rsid w:val="7C417926"/>
    <w:rsid w:val="7C7820FD"/>
    <w:rsid w:val="7C7A7854"/>
    <w:rsid w:val="7CA12F53"/>
    <w:rsid w:val="7CEA3B1A"/>
    <w:rsid w:val="7CF36E72"/>
    <w:rsid w:val="7D0D4A1B"/>
    <w:rsid w:val="7D0E56C7"/>
    <w:rsid w:val="7D28105C"/>
    <w:rsid w:val="7D3134F6"/>
    <w:rsid w:val="7D4E607C"/>
    <w:rsid w:val="7D5A2B9F"/>
    <w:rsid w:val="7D601E86"/>
    <w:rsid w:val="7E091498"/>
    <w:rsid w:val="7E451025"/>
    <w:rsid w:val="7E747DC9"/>
    <w:rsid w:val="7E7B20D9"/>
    <w:rsid w:val="7E933D3D"/>
    <w:rsid w:val="7ECC4742"/>
    <w:rsid w:val="7ECD36F3"/>
    <w:rsid w:val="7ED14636"/>
    <w:rsid w:val="7F1A681E"/>
    <w:rsid w:val="7F23048B"/>
    <w:rsid w:val="7F2B4B8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style>
  <w:style w:type="paragraph" w:styleId="10">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qFormat/>
    <w:uiPriority w:val="0"/>
    <w:rPr>
      <w:rFonts w:ascii="宋体" w:hAnsi="Courier New"/>
      <w:sz w:val="20"/>
    </w:rPr>
  </w:style>
  <w:style w:type="paragraph" w:styleId="13">
    <w:name w:val="Body Text Indent 2"/>
    <w:basedOn w:val="1"/>
    <w:next w:val="14"/>
    <w:qFormat/>
    <w:uiPriority w:val="0"/>
    <w:pPr>
      <w:spacing w:after="120" w:line="480" w:lineRule="auto"/>
      <w:ind w:left="420" w:leftChars="200"/>
    </w:pPr>
    <w:rPr>
      <w:rFonts w:eastAsia="仿宋_GB2312"/>
      <w:sz w:val="32"/>
      <w:szCs w:val="24"/>
    </w:rPr>
  </w:style>
  <w:style w:type="paragraph" w:customStyle="1" w:styleId="14">
    <w:name w:val="z正文"/>
    <w:basedOn w:val="12"/>
    <w:qFormat/>
    <w:uiPriority w:val="99"/>
    <w:pPr>
      <w:tabs>
        <w:tab w:val="left" w:pos="525"/>
      </w:tabs>
      <w:spacing w:line="360" w:lineRule="auto"/>
    </w:pPr>
    <w:rPr>
      <w:rFonts w:hAnsi="宋体"/>
      <w:kern w:val="2"/>
      <w:sz w:val="24"/>
      <w:szCs w:val="20"/>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beforeLines="0" w:after="120" w:afterLines="0"/>
      <w:jc w:val="left"/>
    </w:pPr>
    <w:rPr>
      <w:b/>
      <w:bCs/>
      <w:caps/>
      <w:sz w:val="20"/>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Cambria" w:hAnsi="Cambria"/>
      <w:b/>
      <w:bCs/>
      <w:kern w:val="0"/>
      <w:sz w:val="32"/>
      <w:szCs w:val="32"/>
    </w:rPr>
  </w:style>
  <w:style w:type="paragraph" w:styleId="21">
    <w:name w:val="Body Text First Indent"/>
    <w:basedOn w:val="9"/>
    <w:unhideWhenUsed/>
    <w:qFormat/>
    <w:uiPriority w:val="99"/>
    <w:pPr>
      <w:ind w:firstLine="420" w:firstLineChars="100"/>
    </w:pPr>
  </w:style>
  <w:style w:type="paragraph" w:styleId="22">
    <w:name w:val="Body Text First Indent 2"/>
    <w:basedOn w:val="11"/>
    <w:next w:val="13"/>
    <w:qFormat/>
    <w:uiPriority w:val="0"/>
    <w:pPr>
      <w:spacing w:after="120" w:line="240" w:lineRule="auto"/>
      <w:ind w:left="420" w:leftChars="200" w:firstLine="420"/>
    </w:pPr>
    <w:rPr>
      <w:rFonts w:cs="宋体"/>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_Style 2"/>
    <w:basedOn w:val="1"/>
    <w:qFormat/>
    <w:uiPriority w:val="34"/>
    <w:pPr>
      <w:ind w:firstLine="420" w:firstLineChars="200"/>
    </w:pPr>
    <w:rPr>
      <w:rFonts w:ascii="Calibri" w:hAnsi="Calibri"/>
      <w:szCs w:val="22"/>
    </w:rPr>
  </w:style>
  <w:style w:type="character" w:customStyle="1" w:styleId="28">
    <w:name w:val="font11"/>
    <w:basedOn w:val="25"/>
    <w:qFormat/>
    <w:uiPriority w:val="0"/>
    <w:rPr>
      <w:rFonts w:hint="eastAsia" w:ascii="宋体" w:hAnsi="宋体" w:eastAsia="宋体" w:cs="宋体"/>
      <w:color w:val="000000"/>
      <w:sz w:val="20"/>
      <w:szCs w:val="20"/>
      <w:u w:val="none"/>
    </w:rPr>
  </w:style>
  <w:style w:type="character" w:customStyle="1" w:styleId="29">
    <w:name w:val="font41"/>
    <w:basedOn w:val="25"/>
    <w:qFormat/>
    <w:uiPriority w:val="0"/>
    <w:rPr>
      <w:rFonts w:hint="eastAsia" w:ascii="宋体" w:hAnsi="宋体" w:eastAsia="宋体" w:cs="宋体"/>
      <w:color w:val="000000"/>
      <w:sz w:val="20"/>
      <w:szCs w:val="20"/>
      <w:u w:val="none"/>
    </w:rPr>
  </w:style>
  <w:style w:type="paragraph" w:customStyle="1" w:styleId="30">
    <w:name w:val="样式1"/>
    <w:basedOn w:val="1"/>
    <w:qFormat/>
    <w:uiPriority w:val="0"/>
    <w:rPr>
      <w:sz w:val="36"/>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zbggmain style9"/>
    <w:qFormat/>
    <w:uiPriority w:val="0"/>
    <w:rPr>
      <w:rFonts w:cs="Times New Roman"/>
    </w:rPr>
  </w:style>
  <w:style w:type="paragraph" w:customStyle="1" w:styleId="34">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7">
    <w:name w:val="List Paragraph"/>
    <w:basedOn w:val="1"/>
    <w:qFormat/>
    <w:uiPriority w:val="0"/>
    <w:pPr>
      <w:ind w:firstLine="420" w:firstLineChars="200"/>
    </w:pPr>
  </w:style>
  <w:style w:type="paragraph" w:customStyle="1" w:styleId="38">
    <w:name w:val="CM7"/>
    <w:basedOn w:val="39"/>
    <w:next w:val="1"/>
    <w:qFormat/>
    <w:uiPriority w:val="0"/>
    <w:rPr>
      <w:rFonts w:cs="Times New Roman"/>
      <w:color w:val="auto"/>
    </w:rPr>
  </w:style>
  <w:style w:type="paragraph" w:customStyle="1" w:styleId="39">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0">
    <w:name w:val="Body text|1"/>
    <w:basedOn w:val="1"/>
    <w:qFormat/>
    <w:uiPriority w:val="0"/>
    <w:pPr>
      <w:spacing w:line="403" w:lineRule="auto"/>
      <w:ind w:firstLine="400"/>
    </w:pPr>
    <w:rPr>
      <w:rFonts w:ascii="宋体" w:hAnsi="宋体" w:cs="宋体"/>
      <w:sz w:val="26"/>
      <w:szCs w:val="26"/>
      <w:lang w:val="zh-TW" w:eastAsia="zh-TW" w:bidi="zh-TW"/>
    </w:rPr>
  </w:style>
  <w:style w:type="paragraph" w:customStyle="1" w:styleId="41">
    <w:name w:val="Table Paragraph"/>
    <w:basedOn w:val="1"/>
    <w:qFormat/>
    <w:uiPriority w:val="1"/>
  </w:style>
  <w:style w:type="paragraph" w:customStyle="1" w:styleId="42">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18</Pages>
  <Words>4093</Words>
  <Characters>4269</Characters>
  <Lines>12</Lines>
  <Paragraphs>3</Paragraphs>
  <TotalTime>1</TotalTime>
  <ScaleCrop>false</ScaleCrop>
  <LinksUpToDate>false</LinksUpToDate>
  <CharactersWithSpaces>5105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回马枪</cp:lastModifiedBy>
  <cp:lastPrinted>2023-08-02T06:19:00Z</cp:lastPrinted>
  <dcterms:modified xsi:type="dcterms:W3CDTF">2025-07-17T07:35:35Z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A416760850794091BB6B13D786BA2DB2_13</vt:lpwstr>
  </property>
  <property fmtid="{D5CDD505-2E9C-101B-9397-08002B2CF9AE}" pid="4" name="KSOTemplateDocerSaveRecord">
    <vt:lpwstr>eyJoZGlkIjoiMTdjZmRjMzAzZTM5MDIwMDk4ODA3NDc0YzY3MmRkN2YiLCJ1c2VySWQiOiIyOTEwMTY0NDEifQ==</vt:lpwstr>
  </property>
</Properties>
</file>