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EE87">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bookmarkStart w:id="0" w:name="_Toc14254_WPSOffice_Level1"/>
      <w:bookmarkStart w:id="1" w:name="_Toc14020_WPSOffice_Level1"/>
      <w:bookmarkStart w:id="2" w:name="_Toc26734_WPSOffice_Level1"/>
      <w:bookmarkStart w:id="3" w:name="_Toc16839_WPSOffice_Level1"/>
      <w:r>
        <w:rPr>
          <w:rFonts w:hint="eastAsia" w:ascii="宋体" w:hAnsi="宋体" w:cs="宋体"/>
          <w:color w:val="1F2D3D"/>
          <w:sz w:val="44"/>
          <w:szCs w:val="44"/>
          <w:shd w:val="clear" w:color="auto" w:fill="FFFFFF"/>
          <w:lang w:val="en-US" w:eastAsia="zh-CN"/>
        </w:rPr>
        <w:t xml:space="preserve">       </w:t>
      </w:r>
    </w:p>
    <w:p w14:paraId="5DA46850">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44"/>
          <w:szCs w:val="44"/>
          <w:u w:val="none"/>
          <w:lang w:val="en-US" w:eastAsia="zh-CN"/>
        </w:rPr>
      </w:pPr>
      <w:bookmarkStart w:id="4" w:name="_Toc22974"/>
      <w:bookmarkStart w:id="5" w:name="_Toc14284"/>
      <w:r>
        <w:rPr>
          <w:rFonts w:hint="eastAsia" w:ascii="宋体" w:hAnsi="宋体" w:cs="宋体"/>
          <w:sz w:val="44"/>
          <w:szCs w:val="44"/>
          <w:u w:val="none"/>
          <w:lang w:val="en-US" w:eastAsia="zh-CN"/>
        </w:rPr>
        <w:t>项目名称：</w:t>
      </w:r>
      <w:bookmarkEnd w:id="4"/>
      <w:bookmarkEnd w:id="5"/>
      <w:r>
        <w:rPr>
          <w:rFonts w:hint="eastAsia" w:ascii="宋体" w:hAnsi="宋体" w:cs="宋体"/>
          <w:sz w:val="44"/>
          <w:szCs w:val="44"/>
          <w:u w:val="none"/>
          <w:lang w:val="en-US" w:eastAsia="zh-CN"/>
        </w:rPr>
        <w:t>桐乡市2025年普通国道路基路面</w:t>
      </w:r>
    </w:p>
    <w:p w14:paraId="176C9A0A">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u w:val="none"/>
          <w:lang w:val="en-US"/>
        </w:rPr>
      </w:pPr>
      <w:r>
        <w:rPr>
          <w:rFonts w:hint="eastAsia" w:ascii="宋体" w:hAnsi="宋体" w:cs="宋体"/>
          <w:sz w:val="44"/>
          <w:szCs w:val="44"/>
          <w:u w:val="none"/>
          <w:lang w:val="en-US" w:eastAsia="zh-CN"/>
        </w:rPr>
        <w:t>养护工程YH02标段</w:t>
      </w:r>
    </w:p>
    <w:p w14:paraId="779B8B3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14BE14A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6" w:name="_Toc25116"/>
      <w:bookmarkStart w:id="7" w:name="_Toc10258"/>
      <w:r>
        <w:rPr>
          <w:rFonts w:hint="eastAsia" w:ascii="宋体" w:hAnsi="宋体" w:cs="宋体"/>
          <w:sz w:val="44"/>
          <w:szCs w:val="44"/>
          <w:lang w:val="en-US" w:eastAsia="zh-CN"/>
        </w:rPr>
        <w:t>交安设施专业分包</w:t>
      </w:r>
      <w:r>
        <w:rPr>
          <w:rFonts w:hint="eastAsia" w:ascii="宋体" w:hAnsi="宋体" w:eastAsia="宋体" w:cs="宋体"/>
          <w:sz w:val="44"/>
          <w:szCs w:val="44"/>
          <w:lang w:val="en-US" w:eastAsia="zh-CN"/>
        </w:rPr>
        <w:t>公开选择文件</w:t>
      </w:r>
      <w:bookmarkEnd w:id="6"/>
      <w:bookmarkEnd w:id="7"/>
    </w:p>
    <w:p w14:paraId="073BE049">
      <w:pPr>
        <w:pStyle w:val="4"/>
        <w:spacing w:beforeLines="0" w:afterLines="0" w:line="240" w:lineRule="auto"/>
        <w:jc w:val="center"/>
        <w:outlineLvl w:val="9"/>
        <w:rPr>
          <w:rFonts w:hint="eastAsia" w:ascii="宋体" w:hAnsi="宋体" w:eastAsia="宋体" w:cs="宋体"/>
          <w:sz w:val="28"/>
          <w:szCs w:val="44"/>
        </w:rPr>
      </w:pPr>
    </w:p>
    <w:p w14:paraId="4BC6C3FA">
      <w:pPr>
        <w:pStyle w:val="4"/>
        <w:spacing w:beforeLines="0" w:afterLines="0" w:line="240" w:lineRule="auto"/>
        <w:jc w:val="center"/>
        <w:outlineLvl w:val="9"/>
        <w:rPr>
          <w:rFonts w:hint="eastAsia" w:ascii="宋体" w:hAnsi="宋体" w:eastAsia="宋体" w:cs="宋体"/>
          <w:sz w:val="28"/>
          <w:szCs w:val="44"/>
        </w:rPr>
      </w:pPr>
    </w:p>
    <w:p w14:paraId="201ADE3D">
      <w:pPr>
        <w:pStyle w:val="4"/>
        <w:spacing w:beforeLines="0" w:afterLines="0" w:line="240" w:lineRule="auto"/>
        <w:jc w:val="center"/>
        <w:outlineLvl w:val="9"/>
        <w:rPr>
          <w:rFonts w:hint="eastAsia" w:ascii="宋体" w:hAnsi="宋体" w:eastAsia="宋体" w:cs="宋体"/>
          <w:sz w:val="28"/>
          <w:szCs w:val="44"/>
        </w:rPr>
      </w:pPr>
    </w:p>
    <w:p w14:paraId="5D586DB1">
      <w:pPr>
        <w:pStyle w:val="4"/>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4"/>
        <w:spacing w:beforeLines="0" w:afterLines="0" w:line="240" w:lineRule="auto"/>
        <w:jc w:val="center"/>
        <w:outlineLvl w:val="9"/>
        <w:rPr>
          <w:rFonts w:hint="eastAsia" w:ascii="宋体" w:hAnsi="宋体" w:eastAsia="宋体" w:cs="宋体"/>
          <w:sz w:val="36"/>
          <w:szCs w:val="36"/>
        </w:rPr>
      </w:pPr>
    </w:p>
    <w:p w14:paraId="23C5ACD6">
      <w:pPr>
        <w:pStyle w:val="4"/>
        <w:spacing w:beforeLines="0" w:afterLines="0" w:line="240" w:lineRule="auto"/>
        <w:jc w:val="center"/>
        <w:outlineLvl w:val="9"/>
        <w:rPr>
          <w:rFonts w:hint="eastAsia" w:ascii="宋体" w:hAnsi="宋体" w:eastAsia="宋体" w:cs="宋体"/>
          <w:sz w:val="36"/>
          <w:szCs w:val="36"/>
        </w:rPr>
      </w:pPr>
    </w:p>
    <w:p w14:paraId="7C953EC5">
      <w:pPr>
        <w:pStyle w:val="4"/>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8" w:name="_Toc31523"/>
      <w:bookmarkStart w:id="9" w:name="_Toc32028"/>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8"/>
      <w:bookmarkEnd w:id="9"/>
    </w:p>
    <w:p w14:paraId="59206B19">
      <w:pPr>
        <w:spacing w:beforeLines="0" w:afterLines="0"/>
        <w:rPr>
          <w:rFonts w:hint="eastAsia" w:eastAsia="宋体"/>
          <w:sz w:val="21"/>
          <w:szCs w:val="24"/>
        </w:rPr>
      </w:pPr>
    </w:p>
    <w:p w14:paraId="3A4F10B0">
      <w:pPr>
        <w:pStyle w:val="4"/>
        <w:spacing w:beforeLines="0" w:afterLines="0" w:line="240" w:lineRule="auto"/>
        <w:jc w:val="center"/>
        <w:outlineLvl w:val="9"/>
        <w:rPr>
          <w:rFonts w:hint="eastAsia" w:ascii="宋体" w:hAnsi="宋体" w:eastAsia="宋体" w:cs="宋体"/>
          <w:color w:val="auto"/>
          <w:sz w:val="36"/>
          <w:szCs w:val="36"/>
        </w:rPr>
      </w:pPr>
    </w:p>
    <w:p w14:paraId="67FBB9E4">
      <w:pPr>
        <w:pStyle w:val="4"/>
        <w:keepNext/>
        <w:keepLines/>
        <w:pageBreakBefore w:val="0"/>
        <w:widowControl w:val="0"/>
        <w:kinsoku/>
        <w:wordWrap/>
        <w:overflowPunct/>
        <w:topLinePunct w:val="0"/>
        <w:autoSpaceDE/>
        <w:autoSpaceDN/>
        <w:bidi w:val="0"/>
        <w:adjustRightInd/>
        <w:snapToGrid/>
        <w:spacing w:beforeLines="0" w:afterLines="0" w:line="240" w:lineRule="auto"/>
        <w:ind w:firstLine="361" w:firstLineChars="100"/>
        <w:jc w:val="both"/>
        <w:textAlignment w:val="auto"/>
        <w:rPr>
          <w:rFonts w:hint="eastAsia" w:ascii="宋体" w:hAnsi="宋体" w:eastAsia="宋体" w:cs="宋体"/>
          <w:color w:val="auto"/>
          <w:sz w:val="36"/>
          <w:szCs w:val="36"/>
          <w:u w:val="single"/>
        </w:rPr>
      </w:pPr>
      <w:bookmarkStart w:id="10" w:name="_Toc3932"/>
      <w:bookmarkStart w:id="11" w:name="_Toc5779"/>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8 </w:t>
      </w:r>
      <w:r>
        <w:rPr>
          <w:rFonts w:hint="eastAsia" w:ascii="宋体" w:hAnsi="宋体" w:eastAsia="宋体" w:cs="宋体"/>
          <w:color w:val="auto"/>
          <w:sz w:val="36"/>
          <w:szCs w:val="36"/>
        </w:rPr>
        <w:t>月</w:t>
      </w:r>
      <w:bookmarkEnd w:id="10"/>
      <w:bookmarkEnd w:id="11"/>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2" w:name="_Toc17763"/>
      <w:bookmarkStart w:id="13" w:name="_Toc28720"/>
      <w:r>
        <w:rPr>
          <w:rFonts w:hint="eastAsia" w:ascii="宋体" w:hAnsi="宋体" w:cs="宋体"/>
          <w:bCs w:val="0"/>
          <w:snapToGrid w:val="0"/>
          <w:kern w:val="0"/>
          <w:sz w:val="32"/>
          <w:lang w:eastAsia="zh-CN"/>
        </w:rPr>
        <w:t>目  录</w:t>
      </w:r>
      <w:bookmarkEnd w:id="12"/>
      <w:bookmarkEnd w:id="13"/>
    </w:p>
    <w:p w14:paraId="280A805A">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22404"/>
      <w:bookmarkStart w:id="15" w:name="_Toc25580"/>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4"/>
      <w:bookmarkEnd w:id="15"/>
    </w:p>
    <w:p w14:paraId="4D76C323">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6" w:name="_Toc8095"/>
      <w:bookmarkStart w:id="17" w:name="_Toc28479"/>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6"/>
      <w:bookmarkEnd w:id="17"/>
    </w:p>
    <w:p w14:paraId="14897E49">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8" w:name="_Toc24099"/>
      <w:bookmarkStart w:id="19" w:name="_Toc32070"/>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8"/>
      <w:bookmarkEnd w:id="19"/>
    </w:p>
    <w:p w14:paraId="65A4C028">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20" w:name="_Toc20879"/>
      <w:bookmarkStart w:id="21" w:name="_Toc28188"/>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20"/>
      <w:bookmarkEnd w:id="21"/>
    </w:p>
    <w:p w14:paraId="4121408D">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2" w:name="_Toc7919"/>
      <w:bookmarkStart w:id="23" w:name="_Toc15145"/>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2"/>
      <w:bookmarkEnd w:id="23"/>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
        <w:rPr>
          <w:rFonts w:hint="eastAsia" w:ascii="宋体" w:hAnsi="宋体" w:cs="宋体"/>
          <w:b w:val="0"/>
          <w:bCs/>
          <w:snapToGrid w:val="0"/>
          <w:kern w:val="0"/>
          <w:sz w:val="24"/>
          <w:szCs w:val="24"/>
          <w:lang w:eastAsia="zh-CN"/>
        </w:rPr>
      </w:pPr>
    </w:p>
    <w:p w14:paraId="44ECE58B">
      <w:pPr>
        <w:pStyle w:val="2"/>
        <w:rPr>
          <w:rFonts w:hint="eastAsia" w:ascii="宋体" w:hAnsi="宋体" w:cs="宋体"/>
          <w:b w:val="0"/>
          <w:bCs/>
          <w:snapToGrid w:val="0"/>
          <w:kern w:val="0"/>
          <w:sz w:val="24"/>
          <w:szCs w:val="24"/>
          <w:lang w:eastAsia="zh-CN"/>
        </w:rPr>
      </w:pPr>
    </w:p>
    <w:p w14:paraId="05F0F92E">
      <w:pPr>
        <w:pStyle w:val="2"/>
        <w:rPr>
          <w:rFonts w:hint="eastAsia" w:ascii="宋体" w:hAnsi="宋体" w:cs="宋体"/>
          <w:b w:val="0"/>
          <w:bCs/>
          <w:snapToGrid w:val="0"/>
          <w:kern w:val="0"/>
          <w:sz w:val="24"/>
          <w:szCs w:val="24"/>
          <w:lang w:eastAsia="zh-CN"/>
        </w:rPr>
      </w:pPr>
    </w:p>
    <w:p w14:paraId="133F677A">
      <w:pPr>
        <w:pStyle w:val="2"/>
        <w:rPr>
          <w:rFonts w:hint="eastAsia" w:ascii="宋体" w:hAnsi="宋体" w:cs="宋体"/>
          <w:b w:val="0"/>
          <w:bCs/>
          <w:snapToGrid w:val="0"/>
          <w:kern w:val="0"/>
          <w:sz w:val="24"/>
          <w:szCs w:val="24"/>
          <w:lang w:eastAsia="zh-CN"/>
        </w:rPr>
      </w:pPr>
    </w:p>
    <w:p w14:paraId="152ACD4C">
      <w:pPr>
        <w:pStyle w:val="2"/>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4" w:name="_Toc32386"/>
      <w:bookmarkStart w:id="25" w:name="_Toc5478"/>
      <w:bookmarkStart w:id="26" w:name="_Toc18451"/>
      <w:bookmarkStart w:id="27"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4"/>
      <w:bookmarkEnd w:id="25"/>
      <w:bookmarkEnd w:id="26"/>
    </w:p>
    <w:bookmarkEnd w:id="27"/>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8"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桐乡市2025年普通国道路基路面养护工程YH02标段交安设施专业分包</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9" w:name="_Toc16463"/>
      <w:bookmarkStart w:id="30" w:name="_Toc22892"/>
      <w:r>
        <w:rPr>
          <w:rFonts w:hint="eastAsia" w:asciiTheme="minorEastAsia" w:hAnsiTheme="minorEastAsia" w:eastAsiaTheme="minorEastAsia" w:cstheme="minorEastAsia"/>
          <w:b/>
          <w:bCs/>
          <w:spacing w:val="-1"/>
          <w:sz w:val="21"/>
          <w:szCs w:val="21"/>
          <w:lang w:val="en-US" w:eastAsia="zh-CN"/>
        </w:rPr>
        <w:t>一、</w:t>
      </w:r>
      <w:r>
        <w:rPr>
          <w:rFonts w:hint="eastAsia" w:ascii="仿宋" w:hAnsi="仿宋" w:eastAsia="仿宋" w:cs="仿宋_GB2312"/>
          <w:b/>
          <w:bCs/>
          <w:sz w:val="24"/>
          <w:lang w:val="en-US" w:eastAsia="zh-CN"/>
        </w:rPr>
        <w:t>项目</w:t>
      </w:r>
      <w:r>
        <w:rPr>
          <w:rFonts w:hint="eastAsia" w:ascii="仿宋" w:hAnsi="仿宋" w:eastAsia="仿宋" w:cs="仿宋_GB2312"/>
          <w:b/>
          <w:bCs/>
          <w:sz w:val="24"/>
          <w:lang w:eastAsia="zh-CN"/>
        </w:rPr>
        <w:t>概况</w:t>
      </w:r>
      <w:r>
        <w:rPr>
          <w:rFonts w:hint="eastAsia" w:ascii="仿宋" w:hAnsi="仿宋" w:eastAsia="仿宋" w:cs="仿宋_GB2312"/>
          <w:b/>
          <w:bCs/>
          <w:sz w:val="24"/>
          <w:lang w:val="en-US" w:eastAsia="zh-CN"/>
        </w:rPr>
        <w:t>及选择</w:t>
      </w:r>
      <w:r>
        <w:rPr>
          <w:rFonts w:hint="eastAsia" w:ascii="仿宋" w:hAnsi="仿宋" w:eastAsia="仿宋" w:cs="仿宋_GB2312"/>
          <w:b/>
          <w:bCs/>
          <w:sz w:val="24"/>
          <w:lang w:eastAsia="zh-CN"/>
        </w:rPr>
        <w:t>范围</w:t>
      </w:r>
      <w:bookmarkEnd w:id="29"/>
      <w:bookmarkEnd w:id="30"/>
    </w:p>
    <w:p w14:paraId="414D67EB">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1" w:name="_Toc11391"/>
      <w:bookmarkStart w:id="32" w:name="_Toc18006"/>
      <w:r>
        <w:rPr>
          <w:rFonts w:hint="eastAsia" w:asciiTheme="minorEastAsia" w:hAnsiTheme="minorEastAsia" w:eastAsiaTheme="minorEastAsia" w:cstheme="minorEastAsia"/>
          <w:b/>
          <w:bCs/>
          <w:spacing w:val="-1"/>
          <w:sz w:val="21"/>
          <w:szCs w:val="21"/>
          <w:lang w:val="en-US" w:eastAsia="zh-CN"/>
        </w:rPr>
        <w:t>（1）项目</w:t>
      </w:r>
      <w:bookmarkStart w:id="33"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1"/>
      <w:bookmarkEnd w:id="32"/>
      <w:bookmarkEnd w:id="33"/>
      <w:bookmarkStart w:id="34" w:name="_Toc19196"/>
      <w:bookmarkStart w:id="35" w:name="_Toc20417"/>
      <w:r>
        <w:rPr>
          <w:rFonts w:hint="eastAsia" w:asciiTheme="minorEastAsia" w:hAnsiTheme="minorEastAsia" w:eastAsiaTheme="minorEastAsia" w:cstheme="minorEastAsia"/>
          <w:spacing w:val="-1"/>
          <w:sz w:val="21"/>
          <w:szCs w:val="21"/>
          <w:lang w:val="en-US" w:eastAsia="zh-CN"/>
        </w:rPr>
        <w:t>YH02标段的实施范围为G320沪瑞线乡段K143+100-K153+404逐段和百桃立交匝道以及杨喜木桥(上行)、莲心桥(上行)，养护里程计3.844公里(折合双幅)。实施内容为上述路段的沥青路面病害处治、加铺沥青面层、沿线桥梁小修、预防性养护及修复完善平交口、安全设施等沿线附属设施工程的施工及缺陷责任期的缺陷修复。</w:t>
      </w:r>
    </w:p>
    <w:p w14:paraId="16940B39">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4"/>
      <w:bookmarkEnd w:id="35"/>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bookmarkStart w:id="36" w:name="_Toc4103"/>
      <w:bookmarkStart w:id="37" w:name="_Toc30903"/>
      <w:r>
        <w:rPr>
          <w:rFonts w:hint="eastAsia" w:asciiTheme="minorEastAsia" w:hAnsiTheme="minorEastAsia" w:eastAsiaTheme="minorEastAsia" w:cstheme="minorEastAsia"/>
          <w:color w:val="auto"/>
          <w:spacing w:val="-1"/>
          <w:sz w:val="21"/>
          <w:szCs w:val="21"/>
          <w:lang w:val="en-US" w:eastAsia="zh-CN"/>
        </w:rPr>
        <w:t>①项目实施地点：嘉兴市桐乡市</w:t>
      </w:r>
      <w:r>
        <w:rPr>
          <w:rFonts w:hint="eastAsia" w:asciiTheme="minorEastAsia" w:hAnsiTheme="minorEastAsia" w:eastAsiaTheme="minorEastAsia" w:cstheme="minorEastAsia"/>
          <w:color w:val="auto"/>
          <w:spacing w:val="-1"/>
          <w:sz w:val="21"/>
          <w:szCs w:val="21"/>
          <w:u w:val="none"/>
          <w:lang w:val="en-US" w:eastAsia="zh-CN"/>
        </w:rPr>
        <w:t>。</w:t>
      </w:r>
      <w:bookmarkEnd w:id="36"/>
      <w:bookmarkEnd w:id="37"/>
    </w:p>
    <w:p w14:paraId="6B20D957">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8" w:name="_Toc19733"/>
      <w:bookmarkStart w:id="39" w:name="_Toc16993"/>
      <w:r>
        <w:rPr>
          <w:rFonts w:hint="eastAsia" w:asciiTheme="minorEastAsia" w:hAnsiTheme="minorEastAsia" w:eastAsiaTheme="minorEastAsia" w:cstheme="minorEastAsia"/>
          <w:spacing w:val="-1"/>
          <w:sz w:val="21"/>
          <w:szCs w:val="21"/>
          <w:lang w:val="en-US" w:eastAsia="zh-CN"/>
        </w:rPr>
        <w:t>②项目服务要求：根据工作需要以选择人实际要求为准。</w:t>
      </w:r>
      <w:bookmarkEnd w:id="38"/>
      <w:bookmarkEnd w:id="39"/>
    </w:p>
    <w:p w14:paraId="581F0568">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bookmarkStart w:id="40" w:name="_Toc3055"/>
      <w:bookmarkStart w:id="41" w:name="_Toc30606"/>
      <w:r>
        <w:rPr>
          <w:rFonts w:hint="eastAsia" w:asciiTheme="minorEastAsia" w:hAnsiTheme="minorEastAsia" w:eastAsiaTheme="minorEastAsia" w:cstheme="minorEastAsia"/>
          <w:spacing w:val="-1"/>
          <w:sz w:val="21"/>
          <w:szCs w:val="21"/>
          <w:lang w:val="en-US" w:eastAsia="zh-CN"/>
        </w:rPr>
        <w:t>③施工质量要求：标段工程交（竣）工验收的质量评定：合格。</w:t>
      </w:r>
      <w:bookmarkEnd w:id="40"/>
      <w:bookmarkEnd w:id="41"/>
    </w:p>
    <w:p w14:paraId="5992D890">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bookmarkStart w:id="42" w:name="_Toc24181"/>
      <w:bookmarkStart w:id="43" w:name="_Toc16711"/>
      <w:r>
        <w:rPr>
          <w:rFonts w:hint="eastAsia" w:asciiTheme="minorEastAsia" w:hAnsiTheme="minorEastAsia" w:eastAsiaTheme="minorEastAsia" w:cstheme="minorEastAsia"/>
          <w:spacing w:val="-1"/>
          <w:sz w:val="21"/>
          <w:szCs w:val="21"/>
          <w:lang w:val="en-US" w:eastAsia="zh-CN"/>
        </w:rPr>
        <w:t>④本次选择内容：</w:t>
      </w:r>
      <w:r>
        <w:rPr>
          <w:rFonts w:hint="eastAsia" w:asciiTheme="minorEastAsia" w:hAnsiTheme="minorEastAsia" w:eastAsiaTheme="minorEastAsia" w:cstheme="minorEastAsia"/>
          <w:spacing w:val="-1"/>
          <w:sz w:val="21"/>
          <w:szCs w:val="21"/>
          <w:u w:val="single"/>
          <w:lang w:val="en-US" w:eastAsia="zh-CN"/>
        </w:rPr>
        <w:t>波形梁护栏维修、示警桩（墩）维修、防撞墩维修、附着式交通标志维修、道路交通标线局部维修等</w:t>
      </w:r>
      <w:r>
        <w:rPr>
          <w:rFonts w:hint="eastAsia" w:asciiTheme="minorEastAsia" w:hAnsiTheme="minorEastAsia" w:eastAsiaTheme="minorEastAsia" w:cstheme="minorEastAsia"/>
          <w:spacing w:val="-1"/>
          <w:sz w:val="21"/>
          <w:szCs w:val="21"/>
          <w:lang w:val="en-US" w:eastAsia="zh-CN"/>
        </w:rPr>
        <w:t>，详见第三章 采购需求（工程量清单）。</w:t>
      </w:r>
      <w:bookmarkEnd w:id="42"/>
      <w:bookmarkEnd w:id="43"/>
    </w:p>
    <w:p w14:paraId="67269FE2">
      <w:pPr>
        <w:spacing w:before="0" w:line="432" w:lineRule="auto"/>
        <w:ind w:firstLine="416" w:firstLineChars="200"/>
        <w:outlineLvl w:val="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⑤各施工队伍自行考虑食宿及驻地办公，项目部配合办理相关手续，但必须按项目标准化要求进行建设，并达到业主的标准化要求，相关费用包含在综合单价内。</w:t>
      </w:r>
    </w:p>
    <w:p w14:paraId="49A88C44">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b w:val="0"/>
          <w:bCs w:val="0"/>
          <w:color w:val="auto"/>
          <w:spacing w:val="-1"/>
          <w:sz w:val="21"/>
          <w:szCs w:val="21"/>
          <w:u w:val="none"/>
          <w:lang w:val="en-US" w:eastAsia="zh-CN"/>
        </w:rPr>
      </w:pPr>
      <w:r>
        <w:rPr>
          <w:rFonts w:hint="eastAsia" w:cs="Times New Roman" w:eastAsiaTheme="minorEastAsia"/>
          <w:b w:val="0"/>
          <w:bCs w:val="0"/>
          <w:color w:val="auto"/>
          <w:spacing w:val="-1"/>
          <w:sz w:val="21"/>
          <w:szCs w:val="21"/>
          <w:u w:val="none"/>
          <w:lang w:val="en-US" w:eastAsia="zh-CN"/>
        </w:rPr>
        <w:t>⑥</w:t>
      </w:r>
      <w:r>
        <w:rPr>
          <w:rFonts w:hint="default" w:ascii="Times New Roman" w:hAnsi="Times New Roman" w:cs="Times New Roman" w:eastAsiaTheme="minorEastAsia"/>
          <w:b w:val="0"/>
          <w:bCs w:val="0"/>
          <w:color w:val="auto"/>
          <w:spacing w:val="-1"/>
          <w:sz w:val="21"/>
          <w:szCs w:val="21"/>
          <w:u w:val="none"/>
          <w:lang w:val="en-US" w:eastAsia="zh-CN"/>
        </w:rPr>
        <w:t>质量</w:t>
      </w:r>
      <w:r>
        <w:rPr>
          <w:rFonts w:hint="default" w:ascii="Times New Roman" w:hAnsi="Times New Roman" w:cs="Times New Roman" w:eastAsiaTheme="minorEastAsia"/>
          <w:color w:val="auto"/>
          <w:spacing w:val="-1"/>
          <w:sz w:val="21"/>
          <w:szCs w:val="21"/>
          <w:u w:val="none"/>
          <w:lang w:val="en-US" w:eastAsia="zh-CN"/>
        </w:rPr>
        <w:t>：</w:t>
      </w:r>
      <w:r>
        <w:rPr>
          <w:rFonts w:hint="eastAsia" w:cs="Times New Roman" w:eastAsiaTheme="minorEastAsia"/>
          <w:color w:val="auto"/>
          <w:spacing w:val="-1"/>
          <w:sz w:val="21"/>
          <w:szCs w:val="21"/>
          <w:u w:val="none"/>
          <w:lang w:val="en-US" w:eastAsia="zh-CN"/>
        </w:rPr>
        <w:t>交安设施专业分包</w:t>
      </w:r>
      <w:r>
        <w:rPr>
          <w:rFonts w:hint="default" w:ascii="Times New Roman" w:hAnsi="Times New Roman" w:cs="Times New Roman" w:eastAsiaTheme="minorEastAsia"/>
          <w:color w:val="auto"/>
          <w:spacing w:val="-1"/>
          <w:sz w:val="21"/>
          <w:szCs w:val="21"/>
          <w:u w:val="none"/>
          <w:lang w:val="en-US" w:eastAsia="zh-CN"/>
        </w:rPr>
        <w:t>严格按照设计文件、相关规范进行施工，工程必须达到设计要求和验收标准。</w:t>
      </w:r>
    </w:p>
    <w:p w14:paraId="14DFC17B">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⑦</w:t>
      </w:r>
      <w:r>
        <w:rPr>
          <w:rFonts w:hint="default" w:ascii="Times New Roman" w:hAnsi="Times New Roman" w:cs="Times New Roman"/>
          <w:color w:val="auto"/>
          <w:lang w:val="en-US" w:eastAsia="zh-CN"/>
        </w:rPr>
        <w:t>进度计划要求：满足选择人总体工程施工进度安排，接受并执行本项目业主和监理下达的施工进度计划。</w:t>
      </w:r>
    </w:p>
    <w:p w14:paraId="68401591">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eastAsia" w:cs="Times New Roman" w:eastAsiaTheme="minorEastAsia"/>
          <w:b w:val="0"/>
          <w:bCs w:val="0"/>
          <w:color w:val="auto"/>
          <w:spacing w:val="-1"/>
          <w:sz w:val="21"/>
          <w:szCs w:val="21"/>
          <w:u w:val="none"/>
          <w:lang w:val="en-US" w:eastAsia="zh-CN"/>
        </w:rPr>
        <w:t>⑧</w:t>
      </w:r>
      <w:r>
        <w:rPr>
          <w:rFonts w:hint="default" w:ascii="Times New Roman" w:hAnsi="Times New Roman" w:cs="Times New Roman" w:eastAsiaTheme="minorEastAsia"/>
          <w:b w:val="0"/>
          <w:bCs w:val="0"/>
          <w:color w:val="auto"/>
          <w:spacing w:val="-1"/>
          <w:sz w:val="21"/>
          <w:szCs w:val="21"/>
          <w:u w:val="none"/>
          <w:lang w:val="en-US" w:eastAsia="zh-CN"/>
        </w:rPr>
        <w:t>机械设备和人员要求：</w:t>
      </w:r>
      <w:r>
        <w:rPr>
          <w:rFonts w:hint="default" w:ascii="Times New Roman" w:hAnsi="Times New Roman" w:cs="Times New Roman" w:eastAsiaTheme="minorEastAsia"/>
          <w:color w:val="auto"/>
          <w:spacing w:val="-1"/>
          <w:sz w:val="21"/>
          <w:szCs w:val="21"/>
          <w:u w:val="none"/>
          <w:lang w:val="en-US" w:eastAsia="zh-CN"/>
        </w:rPr>
        <w:t>响应人投入本工程的人员必须保证满足选择人总体计划安排的施工需要，并保证相关机械设备必须到场。</w:t>
      </w:r>
    </w:p>
    <w:p w14:paraId="0D00F3F5">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eastAsia" w:cs="Times New Roman" w:eastAsiaTheme="minorEastAsia"/>
          <w:b w:val="0"/>
          <w:bCs w:val="0"/>
          <w:color w:val="auto"/>
          <w:spacing w:val="-1"/>
          <w:sz w:val="21"/>
          <w:szCs w:val="21"/>
          <w:u w:val="none"/>
          <w:lang w:val="en-US" w:eastAsia="zh-CN"/>
        </w:rPr>
        <w:t>⑨</w:t>
      </w:r>
      <w:r>
        <w:rPr>
          <w:rFonts w:hint="default" w:ascii="Times New Roman" w:hAnsi="Times New Roman" w:cs="Times New Roman" w:eastAsiaTheme="minorEastAsia"/>
          <w:b w:val="0"/>
          <w:bCs w:val="0"/>
          <w:color w:val="auto"/>
          <w:spacing w:val="-1"/>
          <w:sz w:val="21"/>
          <w:szCs w:val="21"/>
          <w:u w:val="none"/>
          <w:lang w:val="en-US" w:eastAsia="zh-CN"/>
        </w:rPr>
        <w:t>安全要求：</w:t>
      </w:r>
      <w:r>
        <w:rPr>
          <w:rFonts w:hint="default" w:ascii="Times New Roman" w:hAnsi="Times New Roman" w:cs="Times New Roman" w:eastAsiaTheme="minorEastAsia"/>
          <w:color w:val="auto"/>
          <w:spacing w:val="-1"/>
          <w:sz w:val="21"/>
          <w:szCs w:val="21"/>
          <w:u w:val="none"/>
          <w:lang w:val="en-US" w:eastAsia="zh-CN"/>
        </w:rPr>
        <w:t>在实施和完成本合同工程及其缺陷修复的整个过程中，响应人应该严格执行《公路工程施工安全技术规程》（JTG F-90－2015）、《公路养护安全作业规程》（JTG H30-2015）和《道路交通标志和标线》（GB 5768.4-2017）规范的要求。采取有效措施，保障所有在现场工作人员及财产的安全，并做到必须配备1名专职的安全员，每个作业区配备至少2名安全协管员；特殊工种应经过专业培训，并持有专业主管部门签发的合格证上岗。</w:t>
      </w:r>
    </w:p>
    <w:p w14:paraId="22778763">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eastAsia" w:cs="Times New Roman" w:eastAsiaTheme="minorEastAsia"/>
          <w:b w:val="0"/>
          <w:bCs w:val="0"/>
          <w:color w:val="auto"/>
          <w:spacing w:val="-1"/>
          <w:sz w:val="21"/>
          <w:szCs w:val="21"/>
          <w:u w:val="none"/>
          <w:lang w:val="en-US" w:eastAsia="zh-CN"/>
        </w:rPr>
        <w:t>⑩</w:t>
      </w:r>
      <w:r>
        <w:rPr>
          <w:rFonts w:hint="default" w:ascii="Times New Roman" w:hAnsi="Times New Roman" w:cs="Times New Roman" w:eastAsiaTheme="minorEastAsia"/>
          <w:b w:val="0"/>
          <w:bCs w:val="0"/>
          <w:color w:val="auto"/>
          <w:spacing w:val="-1"/>
          <w:sz w:val="21"/>
          <w:szCs w:val="21"/>
          <w:u w:val="none"/>
          <w:lang w:val="en-US" w:eastAsia="zh-CN"/>
        </w:rPr>
        <w:t>文明施工要求</w:t>
      </w:r>
      <w:r>
        <w:rPr>
          <w:rFonts w:hint="default" w:ascii="Times New Roman" w:hAnsi="Times New Roman" w:cs="Times New Roman" w:eastAsiaTheme="minorEastAsia"/>
          <w:color w:val="auto"/>
          <w:spacing w:val="-1"/>
          <w:sz w:val="21"/>
          <w:szCs w:val="21"/>
          <w:u w:val="none"/>
          <w:lang w:val="en-US" w:eastAsia="zh-CN"/>
        </w:rPr>
        <w:t>：现场文明施工必须满足选择人要求，具体要求待进场后由安全部交底，响应人必须无条件执行。</w:t>
      </w:r>
    </w:p>
    <w:p w14:paraId="2E67E13A">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spacing w:val="-1"/>
          <w:sz w:val="21"/>
          <w:szCs w:val="21"/>
          <w:lang w:val="en-US" w:eastAsia="zh-CN"/>
        </w:rPr>
      </w:pPr>
      <w:r>
        <w:rPr>
          <w:rFonts w:hint="default" w:ascii="Times New Roman" w:hAnsi="Times New Roman" w:cs="Times New Roman" w:eastAsiaTheme="minorEastAsia"/>
          <w:b w:val="0"/>
          <w:bCs w:val="0"/>
          <w:spacing w:val="-1"/>
          <w:sz w:val="21"/>
          <w:szCs w:val="21"/>
          <w:lang w:val="en-US" w:eastAsia="zh-CN"/>
        </w:rPr>
        <w:t>工程相关附件</w:t>
      </w:r>
      <w:r>
        <w:rPr>
          <w:rFonts w:hint="default" w:ascii="Times New Roman" w:hAnsi="Times New Roman" w:cs="Times New Roman" w:eastAsiaTheme="minorEastAsia"/>
          <w:spacing w:val="-1"/>
          <w:sz w:val="21"/>
          <w:szCs w:val="21"/>
          <w:lang w:val="en-US" w:eastAsia="zh-CN"/>
        </w:rPr>
        <w:t>：</w:t>
      </w:r>
      <w:r>
        <w:rPr>
          <w:rFonts w:hint="eastAsia" w:cs="Times New Roman" w:eastAsiaTheme="minorEastAsia"/>
          <w:spacing w:val="-1"/>
          <w:sz w:val="21"/>
          <w:szCs w:val="21"/>
          <w:lang w:val="en-US" w:eastAsia="zh-CN"/>
        </w:rPr>
        <w:t xml:space="preserve"> </w:t>
      </w:r>
      <w:r>
        <w:rPr>
          <w:rFonts w:hint="eastAsia" w:ascii="宋体" w:hAnsi="宋体" w:eastAsia="宋体" w:cs="宋体"/>
          <w:b/>
          <w:bCs/>
          <w:spacing w:val="-1"/>
          <w:sz w:val="21"/>
          <w:szCs w:val="21"/>
          <w:u w:val="single"/>
          <w:lang w:val="en-US" w:eastAsia="zh-CN"/>
        </w:rPr>
        <w:t>桐乡市2025年普通国道路基路面养护工程</w:t>
      </w:r>
      <w:r>
        <w:rPr>
          <w:rFonts w:hint="eastAsia" w:ascii="宋体" w:hAnsi="宋体" w:cs="宋体"/>
          <w:b/>
          <w:bCs/>
          <w:spacing w:val="-1"/>
          <w:sz w:val="21"/>
          <w:szCs w:val="21"/>
          <w:u w:val="none"/>
          <w:lang w:val="en-US" w:eastAsia="zh-CN"/>
        </w:rPr>
        <w:t xml:space="preserve"> </w:t>
      </w:r>
      <w:r>
        <w:rPr>
          <w:rFonts w:hint="default" w:ascii="Times New Roman" w:hAnsi="Times New Roman" w:cs="Times New Roman" w:eastAsiaTheme="minorEastAsia"/>
          <w:spacing w:val="-1"/>
          <w:sz w:val="21"/>
          <w:szCs w:val="21"/>
          <w:lang w:val="en-US" w:eastAsia="zh-CN"/>
        </w:rPr>
        <w:t>施工图设计。</w:t>
      </w:r>
    </w:p>
    <w:p w14:paraId="27D1FC83">
      <w:pPr>
        <w:keepNext w:val="0"/>
        <w:keepLines w:val="0"/>
        <w:pageBreakBefore w:val="0"/>
        <w:numPr>
          <w:ilvl w:val="0"/>
          <w:numId w:val="0"/>
        </w:numPr>
        <w:kinsoku/>
        <w:wordWrap/>
        <w:overflowPunct/>
        <w:topLinePunct w:val="0"/>
        <w:autoSpaceDE/>
        <w:autoSpaceDN/>
        <w:bidi w:val="0"/>
        <w:adjustRightInd/>
        <w:spacing w:before="0" w:line="432" w:lineRule="auto"/>
        <w:ind w:firstLine="482" w:firstLineChars="200"/>
        <w:textAlignment w:val="auto"/>
        <w:outlineLvl w:val="0"/>
        <w:rPr>
          <w:rFonts w:hint="eastAsia" w:ascii="仿宋" w:hAnsi="仿宋" w:eastAsia="仿宋" w:cs="仿宋_GB2312"/>
          <w:b w:val="0"/>
          <w:bCs w:val="0"/>
          <w:spacing w:val="0"/>
          <w:sz w:val="24"/>
          <w:szCs w:val="24"/>
          <w:lang w:val="en-US" w:eastAsia="zh-CN"/>
        </w:rPr>
      </w:pPr>
      <w:bookmarkStart w:id="44" w:name="_Toc12501"/>
      <w:bookmarkStart w:id="45" w:name="_Toc32396"/>
      <w:r>
        <w:rPr>
          <w:rFonts w:hint="eastAsia" w:ascii="仿宋" w:hAnsi="仿宋" w:eastAsia="仿宋" w:cs="仿宋_GB2312"/>
          <w:b/>
          <w:bCs/>
          <w:spacing w:val="0"/>
          <w:sz w:val="24"/>
          <w:szCs w:val="24"/>
          <w:lang w:val="en-US" w:eastAsia="zh-CN"/>
        </w:rPr>
        <w:t>二、计划工期：</w:t>
      </w:r>
      <w:r>
        <w:rPr>
          <w:rFonts w:hint="eastAsia" w:asciiTheme="minorEastAsia" w:hAnsiTheme="minorEastAsia" w:eastAsiaTheme="minorEastAsia" w:cstheme="minorEastAsia"/>
          <w:spacing w:val="-1"/>
          <w:sz w:val="21"/>
          <w:szCs w:val="21"/>
          <w:lang w:val="en-US" w:eastAsia="zh-CN"/>
        </w:rPr>
        <w:t>暂定2个月 (具体工期以选择人通知时间或合同签订为准)。</w:t>
      </w:r>
      <w:bookmarkEnd w:id="44"/>
      <w:bookmarkEnd w:id="45"/>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6" w:name="_Toc13532"/>
      <w:bookmarkStart w:id="47" w:name="_Toc13899"/>
      <w:r>
        <w:rPr>
          <w:rFonts w:hint="eastAsia" w:ascii="仿宋" w:hAnsi="仿宋" w:eastAsia="仿宋" w:cs="仿宋_GB2312"/>
          <w:b/>
          <w:bCs/>
          <w:spacing w:val="0"/>
          <w:sz w:val="24"/>
          <w:szCs w:val="24"/>
          <w:lang w:val="en-US" w:eastAsia="zh-CN"/>
        </w:rPr>
        <w:t>三、响应人资格条件</w:t>
      </w:r>
      <w:bookmarkEnd w:id="46"/>
      <w:bookmarkEnd w:id="47"/>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营业执照包含相关内容</w:t>
      </w:r>
      <w:r>
        <w:rPr>
          <w:rFonts w:hint="eastAsia" w:asciiTheme="minorEastAsia" w:hAnsiTheme="minorEastAsia" w:eastAsiaTheme="minorEastAsia" w:cstheme="minorEastAsia"/>
          <w:snapToGrid w:val="0"/>
          <w:kern w:val="0"/>
          <w:sz w:val="21"/>
          <w:szCs w:val="21"/>
        </w:rPr>
        <w:t>，资质证书、安全生产许可证证书需在法定有效期限内。</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（2）业绩要求:须提供</w:t>
      </w:r>
      <w:r>
        <w:rPr>
          <w:rFonts w:hint="eastAsia" w:asciiTheme="minorEastAsia" w:hAnsiTheme="minorEastAsia" w:eastAsiaTheme="minorEastAsia" w:cstheme="minorEastAsia"/>
          <w:snapToGrid w:val="0"/>
          <w:kern w:val="0"/>
          <w:sz w:val="21"/>
          <w:szCs w:val="21"/>
          <w:u w:val="single"/>
          <w:lang w:val="en-US" w:eastAsia="zh-CN"/>
        </w:rPr>
        <w:t>2022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 xml:space="preserve"> 1 </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rPr>
        <w:t>至响应截止日（以合同签订时间为准）在国内类似工程项目的业绩且单个合同金额不低于</w:t>
      </w:r>
      <w:r>
        <w:rPr>
          <w:rFonts w:hint="eastAsia" w:asciiTheme="minorEastAsia" w:hAnsiTheme="minorEastAsia" w:eastAsiaTheme="minorEastAsia" w:cstheme="minorEastAsia"/>
          <w:snapToGrid w:val="0"/>
          <w:kern w:val="0"/>
          <w:sz w:val="21"/>
          <w:szCs w:val="21"/>
          <w:u w:val="single"/>
          <w:lang w:val="en-US" w:eastAsia="zh-CN"/>
        </w:rPr>
        <w:t xml:space="preserve"> 50 </w:t>
      </w:r>
      <w:r>
        <w:rPr>
          <w:rFonts w:hint="eastAsia" w:asciiTheme="minorEastAsia" w:hAnsiTheme="minorEastAsia" w:eastAsiaTheme="minorEastAsia" w:cstheme="minorEastAsia"/>
          <w:snapToGrid w:val="0"/>
          <w:kern w:val="0"/>
          <w:sz w:val="21"/>
          <w:szCs w:val="21"/>
        </w:rPr>
        <w:t>万元不少于</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rPr>
        <w:t>份（附合同扫描件，合同签订时间，合同金额应明晰可辨）。</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（3）项目负责人要求:</w:t>
      </w:r>
      <w:r>
        <w:rPr>
          <w:rFonts w:hint="eastAsia" w:asciiTheme="minorEastAsia" w:hAnsiTheme="minorEastAsia" w:eastAsiaTheme="minorEastAsia" w:cstheme="minorEastAsia"/>
          <w:snapToGrid w:val="0"/>
          <w:kern w:val="0"/>
          <w:sz w:val="21"/>
          <w:szCs w:val="21"/>
          <w:lang w:val="en-US" w:eastAsia="zh-CN"/>
        </w:rPr>
        <w:t>/</w:t>
      </w:r>
      <w:r>
        <w:rPr>
          <w:rFonts w:hint="eastAsia" w:asciiTheme="minorEastAsia" w:hAnsiTheme="minorEastAsia" w:eastAsiaTheme="minorEastAsia" w:cstheme="minorEastAsia"/>
          <w:snapToGrid w:val="0"/>
          <w:kern w:val="0"/>
          <w:sz w:val="21"/>
          <w:szCs w:val="21"/>
        </w:rPr>
        <w:t>。</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rPr>
        <w:t>202</w:t>
      </w:r>
      <w:r>
        <w:rPr>
          <w:rFonts w:hint="eastAsia" w:asciiTheme="minorEastAsia" w:hAnsiTheme="minorEastAsia" w:eastAsiaTheme="minorEastAsia" w:cstheme="minorEastAsia"/>
          <w:snapToGrid w:val="0"/>
          <w:kern w:val="0"/>
          <w:sz w:val="21"/>
          <w:szCs w:val="21"/>
          <w:u w:val="single"/>
          <w:lang w:val="en-US" w:eastAsia="zh-CN"/>
        </w:rPr>
        <w:t>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月1日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w:t>
      </w:r>
      <w:r>
        <w:rPr>
          <w:rFonts w:hint="eastAsia" w:asciiTheme="minorEastAsia" w:hAnsiTheme="minorEastAsia" w:eastAsiaTheme="minorEastAsia" w:cstheme="minorEastAsia"/>
          <w:snapToGrid w:val="0"/>
          <w:kern w:val="0"/>
          <w:sz w:val="21"/>
          <w:szCs w:val="21"/>
          <w:u w:val="single"/>
        </w:rPr>
        <w:t>拟委派项目负责人</w:t>
      </w:r>
      <w:r>
        <w:rPr>
          <w:rFonts w:hint="eastAsia" w:asciiTheme="minorEastAsia" w:hAnsiTheme="minorEastAsia" w:eastAsiaTheme="minorEastAsia" w:cstheme="minorEastAsia"/>
          <w:snapToGrid w:val="0"/>
          <w:kern w:val="0"/>
          <w:sz w:val="21"/>
          <w:szCs w:val="21"/>
        </w:rPr>
        <w:t>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、其法定代表人、拟委派项目负责人）➡案由（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选择“单位行贿”，法定代表人和拟委派项目负责人选择“行贿”）➡裁判日期（至少为要求查询开始时间至本公告发出之日）】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cs="Times New Roman"/>
          <w:snapToGrid/>
          <w:kern w:val="2"/>
          <w:sz w:val="21"/>
          <w:szCs w:val="24"/>
          <w:lang w:val="en-US" w:eastAsia="zh-CN"/>
        </w:rPr>
        <w:t>其他要求：/（如有，请自行完善）。</w:t>
      </w:r>
    </w:p>
    <w:p w14:paraId="4FF34047">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8" w:name="_Toc24795"/>
      <w:bookmarkStart w:id="49" w:name="_Toc20290"/>
      <w:r>
        <w:rPr>
          <w:rFonts w:hint="eastAsia" w:ascii="仿宋" w:hAnsi="仿宋" w:eastAsia="仿宋" w:cs="仿宋_GB2312"/>
          <w:b/>
          <w:bCs/>
          <w:spacing w:val="0"/>
          <w:sz w:val="24"/>
          <w:szCs w:val="24"/>
          <w:lang w:val="en-US" w:eastAsia="zh-CN"/>
        </w:rPr>
        <w:t>四、选择文件的获取（网上下载）</w:t>
      </w:r>
      <w:bookmarkEnd w:id="48"/>
      <w:bookmarkEnd w:id="49"/>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1、</w:t>
      </w:r>
      <w:r>
        <w:rPr>
          <w:rFonts w:hint="eastAsia" w:asciiTheme="minorEastAsia" w:hAnsiTheme="minorEastAsia" w:eastAsiaTheme="minorEastAsia" w:cstheme="minorEastAsia"/>
          <w:strike w:val="0"/>
          <w:dstrike w:val="0"/>
          <w:snapToGrid w:val="0"/>
          <w:spacing w:val="0"/>
          <w:kern w:val="0"/>
          <w:sz w:val="21"/>
          <w:szCs w:val="21"/>
        </w:rPr>
        <w:t>本项目</w:t>
      </w:r>
      <w:r>
        <w:rPr>
          <w:rFonts w:hint="eastAsia" w:asciiTheme="minorEastAsia" w:hAnsiTheme="minorEastAsia" w:eastAsiaTheme="minorEastAsia" w:cstheme="minorEastAsia"/>
          <w:strike w:val="0"/>
          <w:dstrike w:val="0"/>
          <w:snapToGrid w:val="0"/>
          <w:spacing w:val="0"/>
          <w:kern w:val="0"/>
          <w:sz w:val="21"/>
          <w:szCs w:val="21"/>
          <w:lang w:val="en-US" w:eastAsia="zh-CN"/>
        </w:rPr>
        <w:t>选择文件</w:t>
      </w:r>
      <w:r>
        <w:rPr>
          <w:rFonts w:hint="eastAsia" w:asciiTheme="minorEastAsia" w:hAnsiTheme="minorEastAsia" w:eastAsiaTheme="minorEastAsia" w:cstheme="minorEastAsia"/>
          <w:strike w:val="0"/>
          <w:dstrike w:val="0"/>
          <w:snapToGrid w:val="0"/>
          <w:spacing w:val="0"/>
          <w:kern w:val="0"/>
          <w:sz w:val="21"/>
          <w:szCs w:val="21"/>
        </w:rPr>
        <w:t xml:space="preserve"> </w:t>
      </w:r>
      <w:r>
        <w:rPr>
          <w:rFonts w:hint="eastAsia" w:asciiTheme="minorEastAsia" w:hAnsiTheme="minorEastAsia" w:eastAsiaTheme="minorEastAsia" w:cstheme="minorEastAsia"/>
          <w:strike w:val="0"/>
          <w:dstrike w:val="0"/>
          <w:snapToGrid w:val="0"/>
          <w:kern w:val="0"/>
          <w:sz w:val="21"/>
          <w:szCs w:val="21"/>
        </w:rPr>
        <w:t>(补充、澄清、修改文件) 以网</w:t>
      </w:r>
      <w:r>
        <w:rPr>
          <w:rFonts w:hint="eastAsia" w:asciiTheme="minorEastAsia" w:hAnsiTheme="minorEastAsia" w:eastAsiaTheme="minorEastAsia" w:cstheme="minorEastAsia"/>
          <w:strike w:val="0"/>
          <w:dstrike w:val="0"/>
          <w:snapToGrid w:val="0"/>
          <w:kern w:val="0"/>
          <w:sz w:val="21"/>
          <w:szCs w:val="21"/>
          <w:lang w:val="en-US" w:eastAsia="zh-CN"/>
        </w:rPr>
        <w:t>上</w:t>
      </w:r>
      <w:r>
        <w:rPr>
          <w:rFonts w:hint="eastAsia" w:asciiTheme="minorEastAsia" w:hAnsiTheme="minorEastAsia" w:eastAsiaTheme="minorEastAsia" w:cstheme="minorEastAsia"/>
          <w:strike w:val="0"/>
          <w:dstrike w:val="0"/>
          <w:snapToGrid w:val="0"/>
          <w:kern w:val="0"/>
          <w:sz w:val="21"/>
          <w:szCs w:val="21"/>
        </w:rPr>
        <w:t>下载方</w:t>
      </w:r>
      <w:r>
        <w:rPr>
          <w:rFonts w:hint="eastAsia" w:asciiTheme="minorEastAsia" w:hAnsiTheme="minorEastAsia" w:eastAsiaTheme="minorEastAsia" w:cstheme="minorEastAsia"/>
          <w:strike w:val="0"/>
          <w:dstrike w:val="0"/>
          <w:snapToGrid w:val="0"/>
          <w:spacing w:val="0"/>
          <w:kern w:val="0"/>
          <w:sz w:val="21"/>
          <w:szCs w:val="21"/>
        </w:rPr>
        <w:t>式发放。如需图纸请</w:t>
      </w:r>
      <w:r>
        <w:rPr>
          <w:rFonts w:hint="eastAsia" w:asciiTheme="minorEastAsia" w:hAnsiTheme="minorEastAsia" w:eastAsiaTheme="minorEastAsia" w:cstheme="minorEastAsia"/>
          <w:strike w:val="0"/>
          <w:dstrike w:val="0"/>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trike w:val="0"/>
          <w:dstrike w:val="0"/>
          <w:snapToGrid w:val="0"/>
          <w:kern w:val="0"/>
          <w:szCs w:val="21"/>
          <w:lang w:val="en-US" w:eastAsia="zh-CN"/>
        </w:rPr>
      </w:pPr>
      <w:r>
        <w:rPr>
          <w:rFonts w:hint="eastAsia" w:asciiTheme="minorEastAsia" w:hAnsiTheme="minorEastAsia" w:eastAsiaTheme="minorEastAsia" w:cstheme="minorEastAsia"/>
          <w:strike w:val="0"/>
          <w:dstrike w:val="0"/>
          <w:snapToGrid w:val="0"/>
          <w:kern w:val="0"/>
          <w:sz w:val="21"/>
          <w:szCs w:val="21"/>
          <w:lang w:val="en-US" w:eastAsia="zh-CN"/>
        </w:rPr>
        <w:t>2、选择文件网上下载时间：</w:t>
      </w:r>
      <w:r>
        <w:rPr>
          <w:rFonts w:hint="eastAsia" w:asciiTheme="minorEastAsia" w:hAnsiTheme="minorEastAsia" w:eastAsiaTheme="minorEastAsia" w:cstheme="minorEastAsia"/>
          <w:bCs w:val="0"/>
          <w:strike w:val="0"/>
          <w:dstrike w:val="0"/>
          <w:snapToGrid w:val="0"/>
          <w:kern w:val="0"/>
          <w:sz w:val="21"/>
          <w:szCs w:val="21"/>
          <w:u w:val="none"/>
          <w:lang w:eastAsia="zh-CN"/>
        </w:rPr>
        <w:t xml:space="preserve"> 2025年</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月</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日 至 2025年</w:t>
      </w:r>
      <w:r>
        <w:rPr>
          <w:rFonts w:hint="eastAsia" w:asciiTheme="minorEastAsia" w:hAnsiTheme="minorEastAsia" w:eastAsiaTheme="minorEastAsia" w:cstheme="minorEastAsia"/>
          <w:bCs w:val="0"/>
          <w:strike w:val="0"/>
          <w:dstrike w:val="0"/>
          <w:snapToGrid w:val="0"/>
          <w:kern w:val="0"/>
          <w:sz w:val="21"/>
          <w:szCs w:val="21"/>
          <w:u w:val="none"/>
          <w:lang w:val="en-US" w:eastAsia="zh-CN"/>
        </w:rPr>
        <w:t>8</w:t>
      </w:r>
      <w:r>
        <w:rPr>
          <w:rFonts w:hint="eastAsia" w:asciiTheme="minorEastAsia" w:hAnsiTheme="minorEastAsia" w:eastAsiaTheme="minorEastAsia" w:cstheme="minorEastAsia"/>
          <w:bCs w:val="0"/>
          <w:strike w:val="0"/>
          <w:dstrike w:val="0"/>
          <w:snapToGrid w:val="0"/>
          <w:kern w:val="0"/>
          <w:sz w:val="21"/>
          <w:szCs w:val="21"/>
          <w:u w:val="none"/>
          <w:lang w:eastAsia="zh-CN"/>
        </w:rPr>
        <w:t>月</w:t>
      </w:r>
      <w:r>
        <w:rPr>
          <w:rFonts w:hint="eastAsia" w:asciiTheme="minorEastAsia" w:hAnsiTheme="minorEastAsia" w:eastAsiaTheme="minorEastAsia" w:cstheme="minorEastAsia"/>
          <w:bCs w:val="0"/>
          <w:strike w:val="0"/>
          <w:dstrike w:val="0"/>
          <w:snapToGrid w:val="0"/>
          <w:kern w:val="0"/>
          <w:sz w:val="21"/>
          <w:szCs w:val="21"/>
          <w:u w:val="none"/>
          <w:lang w:val="en-US" w:eastAsia="zh-CN"/>
        </w:rPr>
        <w:t>14</w:t>
      </w:r>
      <w:r>
        <w:rPr>
          <w:rFonts w:hint="eastAsia" w:asciiTheme="minorEastAsia" w:hAnsiTheme="minorEastAsia" w:eastAsiaTheme="minorEastAsia" w:cstheme="minorEastAsia"/>
          <w:bCs w:val="0"/>
          <w:strike w:val="0"/>
          <w:dstrike w:val="0"/>
          <w:snapToGrid w:val="0"/>
          <w:kern w:val="0"/>
          <w:sz w:val="21"/>
          <w:szCs w:val="21"/>
          <w:u w:val="none"/>
          <w:lang w:eastAsia="zh-CN"/>
        </w:rPr>
        <w:t>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trike w:val="0"/>
          <w:dstrike w:val="0"/>
          <w:snapToGrid w:val="0"/>
          <w:kern w:val="0"/>
          <w:sz w:val="21"/>
          <w:szCs w:val="21"/>
        </w:rPr>
      </w:pPr>
      <w:r>
        <w:rPr>
          <w:rFonts w:hint="eastAsia" w:asciiTheme="minorEastAsia" w:hAnsiTheme="minorEastAsia" w:eastAsiaTheme="minorEastAsia" w:cstheme="minorEastAsia"/>
          <w:strike w:val="0"/>
          <w:dstrike w:val="0"/>
          <w:snapToGrid w:val="0"/>
          <w:kern w:val="0"/>
          <w:sz w:val="21"/>
          <w:szCs w:val="21"/>
          <w:lang w:val="en-US" w:eastAsia="zh-CN"/>
        </w:rPr>
        <w:t>3、</w:t>
      </w:r>
      <w:r>
        <w:rPr>
          <w:rFonts w:hint="eastAsia" w:asciiTheme="minorEastAsia" w:hAnsiTheme="minorEastAsia" w:eastAsiaTheme="minorEastAsia" w:cstheme="minorEastAsia"/>
          <w:strike w:val="0"/>
          <w:dstrike w:val="0"/>
          <w:snapToGrid w:val="0"/>
          <w:spacing w:val="0"/>
          <w:kern w:val="0"/>
          <w:sz w:val="21"/>
          <w:szCs w:val="21"/>
        </w:rPr>
        <w:t>澄清、补充、修改等更正补</w:t>
      </w:r>
      <w:r>
        <w:rPr>
          <w:rFonts w:hint="eastAsia" w:asciiTheme="minorEastAsia" w:hAnsiTheme="minorEastAsia" w:eastAsiaTheme="minorEastAsia" w:cstheme="minorEastAsia"/>
          <w:strike w:val="0"/>
          <w:dstrike w:val="0"/>
          <w:snapToGrid w:val="0"/>
          <w:kern w:val="0"/>
          <w:sz w:val="21"/>
          <w:szCs w:val="21"/>
        </w:rPr>
        <w:t>充公告请自行登录杭州</w:t>
      </w:r>
      <w:r>
        <w:rPr>
          <w:rFonts w:hint="eastAsia" w:asciiTheme="minorEastAsia" w:hAnsiTheme="minorEastAsia" w:eastAsiaTheme="minorEastAsia" w:cstheme="minorEastAsia"/>
          <w:strike w:val="0"/>
          <w:dstrike w:val="0"/>
          <w:snapToGrid w:val="0"/>
          <w:kern w:val="0"/>
          <w:sz w:val="21"/>
          <w:szCs w:val="21"/>
          <w:lang w:val="en-US" w:eastAsia="zh-CN"/>
        </w:rPr>
        <w:t>交通高等级公路养护</w:t>
      </w:r>
      <w:r>
        <w:rPr>
          <w:rFonts w:hint="eastAsia" w:asciiTheme="minorEastAsia" w:hAnsiTheme="minorEastAsia" w:eastAsiaTheme="minorEastAsia" w:cstheme="minorEastAsia"/>
          <w:strike w:val="0"/>
          <w:dstrike w:val="0"/>
          <w:snapToGrid w:val="0"/>
          <w:spacing w:val="0"/>
          <w:kern w:val="0"/>
          <w:sz w:val="21"/>
          <w:szCs w:val="21"/>
        </w:rPr>
        <w:t>有限公司门户网站</w:t>
      </w:r>
      <w:r>
        <w:rPr>
          <w:rFonts w:hint="eastAsia" w:asciiTheme="minorEastAsia" w:hAnsiTheme="minorEastAsia" w:eastAsiaTheme="minorEastAsia" w:cstheme="minorEastAsia"/>
          <w:strike w:val="0"/>
          <w:dstrike w:val="0"/>
          <w:snapToGrid w:val="0"/>
          <w:kern w:val="0"/>
          <w:sz w:val="21"/>
          <w:szCs w:val="21"/>
        </w:rPr>
        <w:t>(http://hzjtgdj.yesshang.cn/index.php</w:t>
      </w:r>
      <w:r>
        <w:rPr>
          <w:rFonts w:hint="eastAsia" w:asciiTheme="minorEastAsia" w:hAnsiTheme="minorEastAsia" w:eastAsiaTheme="minorEastAsia" w:cstheme="minorEastAsia"/>
          <w:strike w:val="0"/>
          <w:dstrike w:val="0"/>
          <w:snapToGrid w:val="0"/>
          <w:spacing w:val="0"/>
          <w:kern w:val="0"/>
          <w:sz w:val="21"/>
          <w:szCs w:val="21"/>
        </w:rPr>
        <w:t>)进行下载</w:t>
      </w:r>
      <w:r>
        <w:rPr>
          <w:rFonts w:hint="eastAsia" w:asciiTheme="minorEastAsia" w:hAnsiTheme="minorEastAsia" w:eastAsiaTheme="minorEastAsia" w:cstheme="minorEastAsia"/>
          <w:strike w:val="0"/>
          <w:dstrike w:val="0"/>
          <w:snapToGrid w:val="0"/>
          <w:kern w:val="0"/>
          <w:sz w:val="21"/>
          <w:szCs w:val="21"/>
        </w:rPr>
        <w:t>，不再另行通知。</w:t>
      </w:r>
    </w:p>
    <w:p w14:paraId="543A2096">
      <w:pPr>
        <w:keepNext w:val="0"/>
        <w:keepLines w:val="0"/>
        <w:pageBreakBefore w:val="0"/>
        <w:widowControl w:val="0"/>
        <w:kinsoku/>
        <w:wordWrap/>
        <w:overflowPunct/>
        <w:topLinePunct w:val="0"/>
        <w:autoSpaceDE/>
        <w:autoSpaceDN/>
        <w:bidi w:val="0"/>
        <w:adjustRightInd/>
        <w:spacing w:before="0" w:line="432" w:lineRule="auto"/>
        <w:ind w:firstLine="420" w:firstLineChars="200"/>
        <w:textAlignment w:val="auto"/>
        <w:outlineLvl w:val="1"/>
        <w:rPr>
          <w:rFonts w:hint="eastAsia" w:ascii="仿宋" w:hAnsi="仿宋" w:eastAsia="仿宋" w:cs="仿宋_GB2312"/>
          <w:b w:val="0"/>
          <w:bCs w:val="0"/>
          <w:strike w:val="0"/>
          <w:dstrike w:val="0"/>
          <w:spacing w:val="0"/>
          <w:sz w:val="24"/>
          <w:szCs w:val="24"/>
          <w:lang w:val="en-US" w:eastAsia="zh-CN"/>
        </w:rPr>
      </w:pPr>
      <w:r>
        <w:rPr>
          <w:rFonts w:hint="eastAsia" w:asciiTheme="minorEastAsia" w:hAnsiTheme="minorEastAsia" w:eastAsiaTheme="minorEastAsia" w:cstheme="minorEastAsia"/>
          <w:strike w:val="0"/>
          <w:dstrike w:val="0"/>
          <w:snapToGrid w:val="0"/>
          <w:kern w:val="0"/>
          <w:sz w:val="21"/>
          <w:szCs w:val="21"/>
          <w:lang w:val="en-US" w:eastAsia="zh-CN"/>
        </w:rPr>
        <w:t>4、</w:t>
      </w:r>
      <w:r>
        <w:rPr>
          <w:rFonts w:hint="eastAsia" w:asciiTheme="minorEastAsia" w:hAnsiTheme="minorEastAsia" w:eastAsiaTheme="minorEastAsia" w:cstheme="minorEastAsia"/>
          <w:bCs w:val="0"/>
          <w:strike w:val="0"/>
          <w:dstrike w:val="0"/>
          <w:snapToGrid w:val="0"/>
          <w:kern w:val="0"/>
          <w:sz w:val="21"/>
          <w:szCs w:val="21"/>
          <w:lang w:eastAsia="zh-CN"/>
        </w:rPr>
        <w:t>潜在</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人对</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文件有疑问的，</w:t>
      </w:r>
      <w:r>
        <w:rPr>
          <w:rFonts w:hint="eastAsia" w:asciiTheme="minorEastAsia" w:hAnsiTheme="minorEastAsia" w:eastAsiaTheme="minorEastAsia" w:cstheme="minorEastAsia"/>
          <w:bCs w:val="0"/>
          <w:strike w:val="0"/>
          <w:dstrike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strike w:val="0"/>
          <w:dstrike w:val="0"/>
          <w:color w:val="auto"/>
          <w:kern w:val="0"/>
          <w:sz w:val="21"/>
          <w:szCs w:val="21"/>
          <w:lang w:val="en-US" w:eastAsia="zh-CN"/>
        </w:rPr>
        <w:t>13282800863</w:t>
      </w:r>
      <w:r>
        <w:rPr>
          <w:rFonts w:hint="eastAsia" w:asciiTheme="minorEastAsia" w:hAnsiTheme="minorEastAsia" w:eastAsiaTheme="minorEastAsia" w:cstheme="minorEastAsia"/>
          <w:bCs w:val="0"/>
          <w:strike w:val="0"/>
          <w:dstrike w:val="0"/>
          <w:snapToGrid w:val="0"/>
          <w:kern w:val="0"/>
          <w:sz w:val="21"/>
          <w:szCs w:val="21"/>
          <w:lang w:val="en-US" w:eastAsia="zh-CN"/>
        </w:rPr>
        <w:t>）进行提问</w:t>
      </w:r>
      <w:r>
        <w:rPr>
          <w:rFonts w:hint="eastAsia" w:asciiTheme="minorEastAsia" w:hAnsiTheme="minorEastAsia" w:eastAsiaTheme="minorEastAsia" w:cstheme="minorEastAsia"/>
          <w:bCs w:val="0"/>
          <w:strike w:val="0"/>
          <w:dstrike w:val="0"/>
          <w:snapToGrid w:val="0"/>
          <w:kern w:val="0"/>
          <w:sz w:val="21"/>
          <w:szCs w:val="21"/>
          <w:lang w:eastAsia="zh-CN"/>
        </w:rPr>
        <w:t>。提交疑问截止日为</w:t>
      </w:r>
      <w:r>
        <w:rPr>
          <w:rFonts w:hint="eastAsia" w:asciiTheme="minorEastAsia" w:hAnsiTheme="minorEastAsia" w:eastAsiaTheme="minorEastAsia" w:cstheme="minorEastAsia"/>
          <w:b/>
          <w:bCs/>
          <w:strike w:val="0"/>
          <w:dstrike w:val="0"/>
          <w:snapToGrid w:val="0"/>
          <w:kern w:val="0"/>
          <w:sz w:val="21"/>
          <w:szCs w:val="21"/>
          <w:u w:val="single"/>
          <w:lang w:val="en-US" w:eastAsia="zh-CN"/>
        </w:rPr>
        <w:t xml:space="preserve">2025年8月11日11：00 </w:t>
      </w:r>
      <w:r>
        <w:rPr>
          <w:rFonts w:hint="eastAsia" w:asciiTheme="minorEastAsia" w:hAnsiTheme="minorEastAsia" w:eastAsiaTheme="minorEastAsia" w:cstheme="minorEastAsia"/>
          <w:bCs w:val="0"/>
          <w:strike w:val="0"/>
          <w:dstrike w:val="0"/>
          <w:snapToGrid w:val="0"/>
          <w:kern w:val="0"/>
          <w:sz w:val="21"/>
          <w:szCs w:val="21"/>
          <w:lang w:eastAsia="zh-CN"/>
        </w:rPr>
        <w:t>。</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人将于</w:t>
      </w:r>
      <w:r>
        <w:rPr>
          <w:rFonts w:hint="eastAsia" w:asciiTheme="minorEastAsia" w:hAnsiTheme="minorEastAsia" w:eastAsiaTheme="minorEastAsia" w:cstheme="minorEastAsia"/>
          <w:b/>
          <w:bCs/>
          <w:strike w:val="0"/>
          <w:dstrike w:val="0"/>
          <w:snapToGrid w:val="0"/>
          <w:kern w:val="0"/>
          <w:sz w:val="21"/>
          <w:szCs w:val="21"/>
          <w:u w:val="single"/>
          <w:lang w:eastAsia="zh-CN"/>
        </w:rPr>
        <w:t xml:space="preserve"> </w:t>
      </w:r>
      <w:r>
        <w:rPr>
          <w:rFonts w:hint="eastAsia" w:asciiTheme="minorEastAsia" w:hAnsiTheme="minorEastAsia" w:eastAsiaTheme="minorEastAsia" w:cstheme="minorEastAsia"/>
          <w:b/>
          <w:bCs/>
          <w:strike w:val="0"/>
          <w:dstrike w:val="0"/>
          <w:snapToGrid w:val="0"/>
          <w:kern w:val="0"/>
          <w:sz w:val="21"/>
          <w:szCs w:val="21"/>
          <w:u w:val="single"/>
          <w:lang w:val="en-US" w:eastAsia="zh-CN"/>
        </w:rPr>
        <w:t xml:space="preserve">2025年8月11日17：00 </w:t>
      </w:r>
      <w:r>
        <w:rPr>
          <w:rFonts w:hint="eastAsia" w:asciiTheme="minorEastAsia" w:hAnsiTheme="minorEastAsia" w:eastAsiaTheme="minorEastAsia" w:cstheme="minorEastAsia"/>
          <w:bCs w:val="0"/>
          <w:strike w:val="0"/>
          <w:dstrike w:val="0"/>
          <w:snapToGrid w:val="0"/>
          <w:kern w:val="0"/>
          <w:sz w:val="21"/>
          <w:szCs w:val="21"/>
          <w:lang w:eastAsia="zh-CN"/>
        </w:rPr>
        <w:t>前在</w:t>
      </w:r>
      <w:r>
        <w:rPr>
          <w:rFonts w:hint="eastAsia" w:asciiTheme="minorEastAsia" w:hAnsiTheme="minorEastAsia" w:eastAsiaTheme="minorEastAsia" w:cstheme="minorEastAsia"/>
          <w:strike w:val="0"/>
          <w:dstrike w:val="0"/>
          <w:snapToGrid w:val="0"/>
          <w:kern w:val="0"/>
          <w:sz w:val="21"/>
          <w:szCs w:val="21"/>
        </w:rPr>
        <w:t>杭州</w:t>
      </w:r>
      <w:r>
        <w:rPr>
          <w:rFonts w:hint="eastAsia" w:asciiTheme="minorEastAsia" w:hAnsiTheme="minorEastAsia" w:eastAsiaTheme="minorEastAsia" w:cstheme="minorEastAsia"/>
          <w:strike w:val="0"/>
          <w:dstrike w:val="0"/>
          <w:snapToGrid w:val="0"/>
          <w:kern w:val="0"/>
          <w:sz w:val="21"/>
          <w:szCs w:val="21"/>
          <w:lang w:val="en-US" w:eastAsia="zh-CN"/>
        </w:rPr>
        <w:t>交通高等级公路养护</w:t>
      </w:r>
      <w:r>
        <w:rPr>
          <w:rFonts w:hint="eastAsia" w:asciiTheme="minorEastAsia" w:hAnsiTheme="minorEastAsia" w:eastAsiaTheme="minorEastAsia" w:cstheme="minorEastAsia"/>
          <w:strike w:val="0"/>
          <w:dstrike w:val="0"/>
          <w:snapToGrid w:val="0"/>
          <w:spacing w:val="0"/>
          <w:kern w:val="0"/>
          <w:sz w:val="21"/>
          <w:szCs w:val="21"/>
        </w:rPr>
        <w:t>有限公司门户网站</w:t>
      </w:r>
      <w:r>
        <w:rPr>
          <w:rFonts w:hint="eastAsia" w:asciiTheme="minorEastAsia" w:hAnsiTheme="minorEastAsia" w:eastAsiaTheme="minorEastAsia" w:cstheme="minorEastAsia"/>
          <w:bCs w:val="0"/>
          <w:strike w:val="0"/>
          <w:dstrike w:val="0"/>
          <w:snapToGrid w:val="0"/>
          <w:kern w:val="0"/>
          <w:sz w:val="21"/>
          <w:szCs w:val="21"/>
          <w:lang w:eastAsia="zh-CN"/>
        </w:rPr>
        <w:t>上发布补充（答疑、澄清）文件。潜在</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人应自行关注上述网站公告，</w:t>
      </w:r>
      <w:r>
        <w:rPr>
          <w:rFonts w:hint="eastAsia" w:asciiTheme="minorEastAsia" w:hAnsiTheme="minorEastAsia" w:eastAsiaTheme="minorEastAsia" w:cstheme="minorEastAsia"/>
          <w:bCs w:val="0"/>
          <w:strike w:val="0"/>
          <w:dstrike w:val="0"/>
          <w:snapToGrid w:val="0"/>
          <w:kern w:val="0"/>
          <w:sz w:val="21"/>
          <w:szCs w:val="21"/>
          <w:lang w:val="en-US" w:eastAsia="zh-CN"/>
        </w:rPr>
        <w:t>选择</w:t>
      </w:r>
      <w:r>
        <w:rPr>
          <w:rFonts w:hint="eastAsia" w:asciiTheme="minorEastAsia" w:hAnsiTheme="minorEastAsia" w:eastAsiaTheme="minorEastAsia" w:cstheme="minorEastAsia"/>
          <w:bCs w:val="0"/>
          <w:strike w:val="0"/>
          <w:dstrike w:val="0"/>
          <w:snapToGrid w:val="0"/>
          <w:kern w:val="0"/>
          <w:sz w:val="21"/>
          <w:szCs w:val="21"/>
          <w:lang w:eastAsia="zh-CN"/>
        </w:rPr>
        <w:t>人不再一一通知。</w:t>
      </w:r>
      <w:r>
        <w:rPr>
          <w:rFonts w:hint="eastAsia" w:asciiTheme="minorEastAsia" w:hAnsiTheme="minorEastAsia" w:eastAsiaTheme="minorEastAsia" w:cstheme="minorEastAsia"/>
          <w:bCs w:val="0"/>
          <w:strike w:val="0"/>
          <w:dstrike w:val="0"/>
          <w:snapToGrid w:val="0"/>
          <w:kern w:val="0"/>
          <w:sz w:val="21"/>
          <w:szCs w:val="21"/>
          <w:lang w:val="en-US" w:eastAsia="zh-CN"/>
        </w:rPr>
        <w:t>响应</w:t>
      </w:r>
      <w:r>
        <w:rPr>
          <w:rFonts w:hint="eastAsia" w:asciiTheme="minorEastAsia" w:hAnsiTheme="minorEastAsia" w:eastAsiaTheme="minorEastAsia" w:cstheme="minorEastAsia"/>
          <w:bCs w:val="0"/>
          <w:strike w:val="0"/>
          <w:dstrike w:val="0"/>
          <w:snapToGrid w:val="0"/>
          <w:kern w:val="0"/>
          <w:sz w:val="21"/>
          <w:szCs w:val="21"/>
          <w:lang w:eastAsia="zh-CN"/>
        </w:rPr>
        <w:t>人因自身贻误行</w:t>
      </w:r>
      <w:r>
        <w:rPr>
          <w:rFonts w:hint="eastAsia" w:asciiTheme="minorEastAsia" w:hAnsiTheme="minorEastAsia" w:eastAsiaTheme="minorEastAsia" w:cstheme="minorEastAsia"/>
          <w:bCs w:val="0"/>
          <w:strike w:val="0"/>
          <w:dstrike w:val="0"/>
          <w:snapToGrid w:val="0"/>
          <w:kern w:val="0"/>
          <w:sz w:val="21"/>
          <w:szCs w:val="21"/>
          <w:lang w:val="en-US" w:eastAsia="zh-CN"/>
        </w:rPr>
        <w:t>为导致报价失败的，责任自负。</w:t>
      </w:r>
    </w:p>
    <w:p w14:paraId="59C4261B">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50" w:name="_Toc28929"/>
      <w:bookmarkStart w:id="51" w:name="_Toc24131"/>
      <w:r>
        <w:rPr>
          <w:rFonts w:hint="eastAsia" w:ascii="仿宋" w:hAnsi="仿宋" w:eastAsia="仿宋" w:cs="仿宋_GB2312"/>
          <w:b/>
          <w:bCs/>
          <w:spacing w:val="0"/>
          <w:sz w:val="24"/>
          <w:szCs w:val="24"/>
          <w:lang w:val="en-US" w:eastAsia="zh-CN"/>
        </w:rPr>
        <w:t>五、选择活动评审专家费</w:t>
      </w:r>
      <w:bookmarkEnd w:id="50"/>
      <w:bookmarkEnd w:id="51"/>
    </w:p>
    <w:p w14:paraId="63082D99">
      <w:pPr>
        <w:keepNext w:val="0"/>
        <w:keepLines w:val="0"/>
        <w:pageBreakBefore w:val="0"/>
        <w:widowControl w:val="0"/>
        <w:numPr>
          <w:ilvl w:val="0"/>
          <w:numId w:val="1"/>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52" w:name="_Toc32293"/>
      <w:bookmarkStart w:id="53" w:name="_Toc9459"/>
      <w:r>
        <w:rPr>
          <w:rFonts w:hint="eastAsia" w:asciiTheme="minorEastAsia" w:hAnsiTheme="minorEastAsia" w:eastAsiaTheme="minorEastAsia" w:cstheme="minorEastAsia"/>
          <w:b/>
          <w:bCs/>
          <w:spacing w:val="-1"/>
          <w:sz w:val="21"/>
          <w:szCs w:val="21"/>
          <w:lang w:val="en-US" w:eastAsia="zh-CN"/>
        </w:rPr>
        <w:t>六、</w:t>
      </w:r>
      <w:r>
        <w:rPr>
          <w:rFonts w:hint="eastAsia" w:ascii="仿宋" w:hAnsi="仿宋" w:eastAsia="仿宋" w:cs="仿宋_GB2312"/>
          <w:b/>
          <w:bCs/>
          <w:spacing w:val="0"/>
          <w:sz w:val="24"/>
          <w:szCs w:val="24"/>
          <w:lang w:val="en-US" w:eastAsia="zh-CN"/>
        </w:rPr>
        <w:t>响应文件递交时间、地点和要求（线下报价）</w:t>
      </w:r>
      <w:bookmarkEnd w:id="52"/>
      <w:bookmarkEnd w:id="53"/>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trike w:val="0"/>
          <w:dstrike w:val="0"/>
          <w:snapToGrid w:val="0"/>
          <w:color w:val="auto"/>
          <w:kern w:val="0"/>
          <w:sz w:val="21"/>
          <w:szCs w:val="21"/>
          <w:lang w:eastAsia="zh-CN"/>
        </w:rPr>
      </w:pPr>
      <w:r>
        <w:rPr>
          <w:rFonts w:hint="eastAsia" w:asciiTheme="minorEastAsia" w:hAnsiTheme="minorEastAsia" w:eastAsiaTheme="minorEastAsia" w:cstheme="minorEastAsia"/>
          <w:strike w:val="0"/>
          <w:dstrike w:val="0"/>
          <w:snapToGrid w:val="0"/>
          <w:color w:val="auto"/>
          <w:kern w:val="0"/>
          <w:sz w:val="21"/>
          <w:szCs w:val="21"/>
          <w:lang w:val="en-US" w:eastAsia="zh-CN"/>
        </w:rPr>
        <w:t>1、响应</w:t>
      </w:r>
      <w:r>
        <w:rPr>
          <w:rFonts w:hint="eastAsia" w:asciiTheme="minorEastAsia" w:hAnsiTheme="minorEastAsia" w:eastAsiaTheme="minorEastAsia" w:cstheme="minorEastAsia"/>
          <w:strike w:val="0"/>
          <w:dstrike w:val="0"/>
          <w:snapToGrid w:val="0"/>
          <w:color w:val="auto"/>
          <w:kern w:val="0"/>
          <w:sz w:val="21"/>
          <w:szCs w:val="21"/>
        </w:rPr>
        <w:t>文件递交截止时间：</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trike w:val="0"/>
          <w:dstrike w:val="0"/>
          <w:snapToGrid w:val="0"/>
          <w:color w:val="auto"/>
          <w:kern w:val="0"/>
          <w:sz w:val="21"/>
          <w:szCs w:val="21"/>
        </w:rPr>
        <w:t>年</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strike w:val="0"/>
          <w:dstrike w:val="0"/>
          <w:snapToGrid w:val="0"/>
          <w:color w:val="auto"/>
          <w:kern w:val="0"/>
          <w:sz w:val="21"/>
          <w:szCs w:val="21"/>
        </w:rPr>
        <w:t>月</w:t>
      </w:r>
      <w:r>
        <w:rPr>
          <w:rFonts w:hint="eastAsia" w:asciiTheme="minorEastAsia" w:hAnsiTheme="minorEastAsia" w:eastAsiaTheme="minorEastAsia" w:cstheme="minorEastAsia"/>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trike w:val="0"/>
          <w:dstrike w:val="0"/>
          <w:snapToGrid w:val="0"/>
          <w:color w:val="auto"/>
          <w:kern w:val="0"/>
          <w:sz w:val="21"/>
          <w:szCs w:val="21"/>
        </w:rPr>
        <w:t>日</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trike w:val="0"/>
          <w:dstrike w:val="0"/>
          <w:snapToGrid w:val="0"/>
          <w:color w:val="auto"/>
          <w:kern w:val="0"/>
          <w:sz w:val="21"/>
          <w:szCs w:val="21"/>
        </w:rPr>
        <w:t>时</w:t>
      </w:r>
      <w:r>
        <w:rPr>
          <w:rFonts w:hint="eastAsia" w:asciiTheme="minorEastAsia" w:hAnsiTheme="minorEastAsia" w:eastAsiaTheme="minorEastAsia" w:cstheme="minorEastAsia"/>
          <w:strike w:val="0"/>
          <w:dstrike w:val="0"/>
          <w:snapToGrid w:val="0"/>
          <w:color w:val="auto"/>
          <w:kern w:val="0"/>
          <w:sz w:val="21"/>
          <w:szCs w:val="21"/>
          <w:u w:val="single"/>
          <w:lang w:val="en-US" w:eastAsia="zh-CN"/>
        </w:rPr>
        <w:t xml:space="preserve"> 00 </w:t>
      </w:r>
      <w:r>
        <w:rPr>
          <w:rFonts w:hint="eastAsia" w:asciiTheme="minorEastAsia" w:hAnsiTheme="minorEastAsia" w:eastAsiaTheme="minorEastAsia" w:cstheme="minorEastAsia"/>
          <w:strike w:val="0"/>
          <w:dstrike w:val="0"/>
          <w:snapToGrid w:val="0"/>
          <w:color w:val="auto"/>
          <w:kern w:val="0"/>
          <w:sz w:val="21"/>
          <w:szCs w:val="21"/>
        </w:rPr>
        <w:t>分</w:t>
      </w:r>
      <w:r>
        <w:rPr>
          <w:rFonts w:hint="eastAsia" w:asciiTheme="minorEastAsia" w:hAnsiTheme="minorEastAsia" w:eastAsiaTheme="minorEastAsia" w:cstheme="minorEastAsia"/>
          <w:strike w:val="0"/>
          <w:dstrike w:val="0"/>
          <w:snapToGrid w:val="0"/>
          <w:color w:val="auto"/>
          <w:kern w:val="0"/>
          <w:sz w:val="21"/>
          <w:szCs w:val="21"/>
          <w:lang w:eastAsia="zh-CN"/>
        </w:rPr>
        <w:t>（</w:t>
      </w:r>
      <w:r>
        <w:rPr>
          <w:rFonts w:hint="eastAsia" w:asciiTheme="minorEastAsia" w:hAnsiTheme="minorEastAsia" w:eastAsiaTheme="minorEastAsia" w:cstheme="minorEastAsia"/>
          <w:strike w:val="0"/>
          <w:dstrike w:val="0"/>
          <w:snapToGrid w:val="0"/>
          <w:color w:val="auto"/>
          <w:kern w:val="0"/>
          <w:sz w:val="21"/>
          <w:szCs w:val="21"/>
          <w:lang w:val="en-US" w:eastAsia="zh-CN"/>
        </w:rPr>
        <w:t>北京时间</w:t>
      </w:r>
      <w:r>
        <w:rPr>
          <w:rFonts w:hint="eastAsia" w:asciiTheme="minorEastAsia" w:hAnsiTheme="minorEastAsia" w:eastAsiaTheme="minorEastAsia" w:cstheme="minorEastAsia"/>
          <w:strike w:val="0"/>
          <w:dstrike w:val="0"/>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trike w:val="0"/>
          <w:dstrike w:val="0"/>
          <w:snapToGrid w:val="0"/>
          <w:color w:val="auto"/>
          <w:kern w:val="0"/>
          <w:sz w:val="21"/>
          <w:szCs w:val="21"/>
          <w:lang w:val="en-US" w:eastAsia="zh-CN"/>
        </w:rPr>
        <w:t>2、响应</w:t>
      </w:r>
      <w:r>
        <w:rPr>
          <w:rFonts w:hint="eastAsia" w:asciiTheme="minorEastAsia" w:hAnsiTheme="minorEastAsia" w:eastAsiaTheme="minorEastAsia" w:cstheme="minorEastAsia"/>
          <w:strike w:val="0"/>
          <w:dstrike w:val="0"/>
          <w:snapToGrid w:val="0"/>
          <w:color w:val="auto"/>
          <w:kern w:val="0"/>
          <w:sz w:val="21"/>
          <w:szCs w:val="21"/>
        </w:rPr>
        <w:t>文件递交</w:t>
      </w:r>
      <w:r>
        <w:rPr>
          <w:rFonts w:hint="eastAsia" w:asciiTheme="minorEastAsia" w:hAnsiTheme="minorEastAsia" w:eastAsiaTheme="minorEastAsia" w:cstheme="minorEastAsia"/>
          <w:strike w:val="0"/>
          <w:dstrike w:val="0"/>
          <w:snapToGrid w:val="0"/>
          <w:color w:val="auto"/>
          <w:kern w:val="0"/>
          <w:sz w:val="21"/>
          <w:szCs w:val="21"/>
          <w:lang w:val="en-US" w:eastAsia="zh-CN"/>
        </w:rPr>
        <w:t>详细</w:t>
      </w:r>
      <w:r>
        <w:rPr>
          <w:rFonts w:hint="eastAsia" w:asciiTheme="minorEastAsia" w:hAnsiTheme="minorEastAsia" w:eastAsiaTheme="minorEastAsia" w:cstheme="minorEastAsia"/>
          <w:strike w:val="0"/>
          <w:dstrike w:val="0"/>
          <w:snapToGrid w:val="0"/>
          <w:color w:val="auto"/>
          <w:kern w:val="0"/>
          <w:sz w:val="21"/>
          <w:szCs w:val="21"/>
        </w:rPr>
        <w:t>地点：</w:t>
      </w:r>
      <w:r>
        <w:rPr>
          <w:rFonts w:hint="eastAsia" w:asciiTheme="minorEastAsia" w:hAnsiTheme="minorEastAsia" w:eastAsiaTheme="minorEastAsia" w:cstheme="minorEastAsia"/>
          <w:strike w:val="0"/>
          <w:dstrike w:val="0"/>
          <w:color w:val="auto"/>
          <w:kern w:val="0"/>
          <w:sz w:val="21"/>
          <w:szCs w:val="21"/>
          <w:u w:val="none"/>
          <w:lang w:val="en-US" w:eastAsia="zh-CN"/>
        </w:rPr>
        <w:t>杭州市西湖区双浦镇枫桦东路68号三楼东侧杭州交通高等</w:t>
      </w:r>
      <w:r>
        <w:rPr>
          <w:rFonts w:hint="eastAsia" w:asciiTheme="minorEastAsia" w:hAnsiTheme="minorEastAsia" w:eastAsiaTheme="minorEastAsia" w:cstheme="minorEastAsia"/>
          <w:color w:val="auto"/>
          <w:kern w:val="0"/>
          <w:sz w:val="21"/>
          <w:szCs w:val="21"/>
          <w:u w:val="none"/>
          <w:lang w:val="en-US" w:eastAsia="zh-CN"/>
        </w:rPr>
        <w:t>级公路养护有限公司</w:t>
      </w:r>
      <w:r>
        <w:rPr>
          <w:rFonts w:hint="eastAsia" w:asciiTheme="minorEastAsia" w:hAnsiTheme="minorEastAsia" w:eastAsiaTheme="minorEastAsia" w:cstheme="minorEastAsia"/>
          <w:snapToGrid w:val="0"/>
          <w:color w:val="auto"/>
          <w:kern w:val="0"/>
          <w:sz w:val="21"/>
          <w:szCs w:val="21"/>
          <w:u w:val="none"/>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 应</w:t>
      </w:r>
      <w:r>
        <w:rPr>
          <w:rFonts w:hint="eastAsia" w:asciiTheme="minorEastAsia" w:hAnsiTheme="minorEastAsia" w:eastAsiaTheme="minorEastAsia" w:cstheme="minorEastAsia"/>
          <w:bCs w:val="0"/>
          <w:snapToGrid w:val="0"/>
          <w:color w:val="auto"/>
          <w:kern w:val="0"/>
          <w:sz w:val="21"/>
          <w:szCs w:val="21"/>
        </w:rPr>
        <w:t xml:space="preserve"> 函</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 诺 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134A78E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54" w:name="_Toc12696"/>
      <w:bookmarkStart w:id="55" w:name="_Toc28676"/>
      <w:r>
        <w:rPr>
          <w:rFonts w:hint="eastAsia" w:ascii="仿宋" w:hAnsi="仿宋" w:eastAsia="仿宋" w:cs="仿宋_GB2312"/>
          <w:b/>
          <w:bCs/>
          <w:spacing w:val="0"/>
          <w:sz w:val="24"/>
          <w:szCs w:val="24"/>
          <w:lang w:val="en-US" w:eastAsia="zh-CN"/>
        </w:rPr>
        <w:t>七、发布公告的媒介</w:t>
      </w:r>
      <w:bookmarkEnd w:id="54"/>
      <w:bookmarkEnd w:id="55"/>
    </w:p>
    <w:p w14:paraId="6B113F5D">
      <w:pPr>
        <w:keepNext w:val="0"/>
        <w:keepLines w:val="0"/>
        <w:pageBreakBefore w:val="0"/>
        <w:widowControl w:val="0"/>
        <w:kinsoku/>
        <w:wordWrap/>
        <w:overflowPunct/>
        <w:topLinePunct w:val="0"/>
        <w:autoSpaceDE/>
        <w:autoSpaceDN/>
        <w:bidi w:val="0"/>
        <w:adjustRightInd/>
        <w:spacing w:before="0" w:line="432"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default" w:ascii="仿宋" w:hAnsi="仿宋" w:eastAsia="仿宋" w:cs="仿宋_GB2312"/>
          <w:b/>
          <w:bCs/>
          <w:spacing w:val="0"/>
          <w:sz w:val="24"/>
          <w:szCs w:val="24"/>
          <w:lang w:val="en-US" w:eastAsia="zh-CN"/>
        </w:rPr>
      </w:pPr>
      <w:bookmarkStart w:id="56" w:name="_Toc15666"/>
      <w:bookmarkStart w:id="57" w:name="_Toc20792"/>
      <w:r>
        <w:rPr>
          <w:rFonts w:hint="eastAsia" w:ascii="仿宋" w:hAnsi="仿宋" w:eastAsia="仿宋" w:cs="仿宋_GB2312"/>
          <w:b/>
          <w:bCs/>
          <w:spacing w:val="0"/>
          <w:sz w:val="24"/>
          <w:szCs w:val="24"/>
          <w:lang w:val="en-US" w:eastAsia="zh-CN"/>
        </w:rPr>
        <w:t>八、联系方式</w:t>
      </w:r>
      <w:bookmarkEnd w:id="56"/>
      <w:bookmarkEnd w:id="57"/>
      <w:r>
        <w:rPr>
          <w:rFonts w:hint="eastAsia" w:ascii="仿宋" w:hAnsi="仿宋" w:eastAsia="仿宋" w:cs="仿宋_GB2312"/>
          <w:b/>
          <w:bCs/>
          <w:spacing w:val="0"/>
          <w:sz w:val="24"/>
          <w:szCs w:val="24"/>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12A4E27E">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p>
    <w:p w14:paraId="38C09362">
      <w:pPr>
        <w:keepNext w:val="0"/>
        <w:keepLines w:val="0"/>
        <w:pageBreakBefore w:val="0"/>
        <w:widowControl w:val="0"/>
        <w:kinsoku/>
        <w:wordWrap/>
        <w:overflowPunct/>
        <w:topLinePunct w:val="0"/>
        <w:autoSpaceDE/>
        <w:autoSpaceDN/>
        <w:bidi w:val="0"/>
        <w:adjustRightInd/>
        <w:spacing w:before="0" w:line="432" w:lineRule="auto"/>
        <w:ind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strike/>
          <w:dstrike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strike w:val="0"/>
          <w:dstrike w:val="0"/>
          <w:color w:val="auto"/>
          <w:spacing w:val="-1"/>
          <w:sz w:val="21"/>
          <w:szCs w:val="21"/>
        </w:rPr>
        <w:t>：</w:t>
      </w:r>
      <w:r>
        <w:rPr>
          <w:rFonts w:hint="eastAsia" w:asciiTheme="minorEastAsia" w:hAnsiTheme="minorEastAsia" w:eastAsiaTheme="minorEastAsia" w:cstheme="minorEastAsia"/>
          <w:strike w:val="0"/>
          <w:dstrike w:val="0"/>
          <w:color w:val="auto"/>
          <w:spacing w:val="-1"/>
          <w:sz w:val="21"/>
          <w:szCs w:val="21"/>
          <w:u w:val="single"/>
          <w:lang w:val="en-US" w:eastAsia="zh-CN"/>
        </w:rPr>
        <w:t xml:space="preserve"> 2025 </w:t>
      </w:r>
      <w:r>
        <w:rPr>
          <w:rFonts w:hint="eastAsia" w:asciiTheme="minorEastAsia" w:hAnsiTheme="minorEastAsia" w:eastAsiaTheme="minorEastAsia" w:cstheme="minorEastAsia"/>
          <w:strike w:val="0"/>
          <w:dstrike w:val="0"/>
          <w:color w:val="auto"/>
          <w:spacing w:val="-1"/>
          <w:sz w:val="21"/>
          <w:szCs w:val="21"/>
        </w:rPr>
        <w:t xml:space="preserve"> 年</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 8 </w:t>
      </w:r>
      <w:r>
        <w:rPr>
          <w:rFonts w:hint="eastAsia" w:asciiTheme="minorEastAsia" w:hAnsiTheme="minorEastAsia" w:eastAsiaTheme="minorEastAsia" w:cstheme="minorEastAsia"/>
          <w:strike w:val="0"/>
          <w:dstrike w:val="0"/>
          <w:color w:val="auto"/>
          <w:spacing w:val="-1"/>
          <w:sz w:val="21"/>
          <w:szCs w:val="21"/>
        </w:rPr>
        <w:t>月</w:t>
      </w:r>
      <w:r>
        <w:rPr>
          <w:rFonts w:hint="eastAsia" w:asciiTheme="minorEastAsia" w:hAnsiTheme="minorEastAsia" w:eastAsiaTheme="minorEastAsia" w:cstheme="minorEastAsia"/>
          <w:strike w:val="0"/>
          <w:dstrike w:val="0"/>
          <w:color w:val="auto"/>
          <w:spacing w:val="-1"/>
          <w:sz w:val="21"/>
          <w:szCs w:val="21"/>
          <w:u w:val="single" w:color="000000"/>
        </w:rPr>
        <w:t xml:space="preserve"> </w:t>
      </w:r>
      <w:r>
        <w:rPr>
          <w:rFonts w:hint="eastAsia" w:asciiTheme="minorEastAsia" w:hAnsiTheme="minorEastAsia" w:eastAsiaTheme="minorEastAsia" w:cstheme="minorEastAsia"/>
          <w:strike w:val="0"/>
          <w:dstrike w:val="0"/>
          <w:color w:val="auto"/>
          <w:spacing w:val="-1"/>
          <w:sz w:val="21"/>
          <w:szCs w:val="21"/>
          <w:u w:val="single" w:color="000000"/>
          <w:lang w:val="en-US" w:eastAsia="zh-CN"/>
        </w:rPr>
        <w:t xml:space="preserve">8 </w:t>
      </w:r>
      <w:r>
        <w:rPr>
          <w:rFonts w:hint="eastAsia" w:asciiTheme="minorEastAsia" w:hAnsiTheme="minorEastAsia" w:eastAsiaTheme="minorEastAsia" w:cstheme="minorEastAsia"/>
          <w:strike w:val="0"/>
          <w:dstrike w:val="0"/>
          <w:color w:val="auto"/>
          <w:spacing w:val="-1"/>
          <w:sz w:val="21"/>
          <w:szCs w:val="21"/>
        </w:rPr>
        <w:t>日</w:t>
      </w:r>
      <w:r>
        <w:rPr>
          <w:rFonts w:hint="eastAsia" w:asciiTheme="minorEastAsia" w:hAnsiTheme="minorEastAsia" w:eastAsiaTheme="minorEastAsia" w:cstheme="minorEastAsia"/>
          <w:b w:val="0"/>
          <w:bCs w:val="0"/>
          <w:strike w:val="0"/>
          <w:dstrike w:val="0"/>
          <w:color w:val="auto"/>
          <w:spacing w:val="-1"/>
          <w:sz w:val="21"/>
          <w:szCs w:val="21"/>
          <w:lang w:val="en-US" w:eastAsia="zh-CN"/>
        </w:rPr>
        <w:t xml:space="preserve">  </w:t>
      </w:r>
    </w:p>
    <w:p w14:paraId="53170E69">
      <w:pPr>
        <w:rPr>
          <w:rFonts w:hint="eastAsia"/>
        </w:rPr>
      </w:pPr>
    </w:p>
    <w:p w14:paraId="4668634D">
      <w:pPr>
        <w:pStyle w:val="2"/>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4"/>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8" w:name="_Toc24884"/>
      <w:bookmarkStart w:id="59" w:name="_Toc10913"/>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8"/>
      <w:bookmarkEnd w:id="59"/>
    </w:p>
    <w:tbl>
      <w:tblPr>
        <w:tblStyle w:val="27"/>
        <w:tblW w:w="95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612"/>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612"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612" w:type="dxa"/>
            <w:noWrap w:val="0"/>
            <w:vAlign w:val="center"/>
          </w:tcPr>
          <w:p w14:paraId="6A4918B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b w:val="0"/>
                <w:bCs w:val="0"/>
                <w:spacing w:val="-1"/>
                <w:sz w:val="21"/>
                <w:szCs w:val="21"/>
                <w:u w:val="none"/>
                <w:lang w:val="en-US" w:eastAsia="zh-CN"/>
              </w:rPr>
              <w:t>桐乡市2025年普通国道路基路面养护工程YH02标段交安设施专业分包</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612"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612" w:type="dxa"/>
            <w:noWrap w:val="0"/>
            <w:vAlign w:val="center"/>
          </w:tcPr>
          <w:p w14:paraId="46E9FF85">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嘉兴市桐乡市</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612"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612"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612" w:type="dxa"/>
            <w:noWrap w:val="0"/>
            <w:vAlign w:val="center"/>
          </w:tcPr>
          <w:p w14:paraId="5575ABF0">
            <w:pPr>
              <w:pStyle w:val="24"/>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612" w:type="dxa"/>
            <w:noWrap w:val="0"/>
            <w:vAlign w:val="center"/>
          </w:tcPr>
          <w:p w14:paraId="03F573A4">
            <w:pPr>
              <w:widowControl/>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①处于被责令停产停业、暂扣或者吊销执照、暂扣或者吊销许可证、吊销资质证书状态；</w:t>
            </w:r>
          </w:p>
          <w:p w14:paraId="23559789">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612" w:type="dxa"/>
            <w:noWrap w:val="0"/>
            <w:vAlign w:val="center"/>
          </w:tcPr>
          <w:p w14:paraId="78215876">
            <w:pPr>
              <w:pStyle w:val="46"/>
              <w:autoSpaceDE w:val="0"/>
              <w:autoSpaceDN w:val="0"/>
              <w:adjustRightInd w:val="0"/>
              <w:snapToGrid w:val="0"/>
              <w:spacing w:before="160" w:beforeLines="0" w:line="360" w:lineRule="auto"/>
              <w:ind w:firstLine="422" w:firstLineChars="200"/>
              <w:jc w:val="left"/>
              <w:rPr>
                <w:rFonts w:hint="default" w:asciiTheme="minorEastAsia" w:hAnsiTheme="minorEastAsia" w:eastAsiaTheme="minorEastAsia" w:cstheme="minorEastAsia"/>
                <w:b/>
                <w:snapToGrid w:val="0"/>
                <w:kern w:val="0"/>
                <w:sz w:val="21"/>
                <w:szCs w:val="21"/>
                <w:lang w:eastAsia="zh-CN"/>
              </w:rPr>
            </w:pPr>
            <w:r>
              <w:rPr>
                <w:rFonts w:hint="default" w:asciiTheme="minorEastAsia" w:hAnsiTheme="minorEastAsia" w:eastAsiaTheme="minorEastAsia" w:cstheme="minorEastAsia"/>
                <w:b/>
                <w:snapToGrid w:val="0"/>
                <w:kern w:val="0"/>
                <w:sz w:val="21"/>
                <w:szCs w:val="21"/>
                <w:lang w:val="en-US" w:eastAsia="zh-CN"/>
              </w:rPr>
              <w:t>①在</w:t>
            </w:r>
            <w:r>
              <w:rPr>
                <w:rFonts w:hint="eastAsia" w:asciiTheme="minorEastAsia" w:hAnsiTheme="minorEastAsia" w:eastAsiaTheme="minorEastAsia" w:cstheme="minorEastAsia"/>
                <w:b/>
                <w:snapToGrid w:val="0"/>
                <w:kern w:val="0"/>
                <w:sz w:val="21"/>
                <w:szCs w:val="21"/>
                <w:lang w:val="en-US" w:eastAsia="zh-CN"/>
              </w:rPr>
              <w:t>标注</w:t>
            </w:r>
            <w:r>
              <w:rPr>
                <w:rFonts w:hint="default" w:asciiTheme="minorEastAsia" w:hAnsiTheme="minorEastAsia" w:eastAsiaTheme="minorEastAsia" w:cstheme="minorEastAsia"/>
                <w:b/>
                <w:snapToGrid w:val="0"/>
                <w:kern w:val="0"/>
                <w:sz w:val="21"/>
                <w:szCs w:val="21"/>
              </w:rPr>
              <w:t>签字</w:t>
            </w:r>
            <w:r>
              <w:rPr>
                <w:rFonts w:hint="default" w:asciiTheme="minorEastAsia" w:hAnsiTheme="minorEastAsia" w:eastAsiaTheme="minorEastAsia" w:cstheme="minorEastAsia"/>
                <w:b/>
                <w:snapToGrid w:val="0"/>
                <w:kern w:val="0"/>
                <w:sz w:val="21"/>
                <w:szCs w:val="21"/>
                <w:lang w:val="en-US" w:eastAsia="zh-CN"/>
              </w:rPr>
              <w:t>处签字</w:t>
            </w:r>
            <w:r>
              <w:rPr>
                <w:rFonts w:hint="eastAsia" w:asciiTheme="minorEastAsia" w:hAnsiTheme="minorEastAsia" w:eastAsiaTheme="minorEastAsia" w:cstheme="minorEastAsia"/>
                <w:b/>
                <w:snapToGrid w:val="0"/>
                <w:kern w:val="0"/>
                <w:sz w:val="21"/>
                <w:szCs w:val="21"/>
                <w:lang w:val="en-US" w:eastAsia="zh-CN"/>
              </w:rPr>
              <w:t>或盖签名章（无需逐页签字）</w:t>
            </w:r>
            <w:r>
              <w:rPr>
                <w:rFonts w:hint="default" w:asciiTheme="minorEastAsia" w:hAnsiTheme="minorEastAsia" w:eastAsiaTheme="minorEastAsia" w:cstheme="minorEastAsia"/>
                <w:b/>
                <w:snapToGrid w:val="0"/>
                <w:kern w:val="0"/>
                <w:sz w:val="21"/>
                <w:szCs w:val="21"/>
                <w:lang w:eastAsia="zh-CN"/>
              </w:rPr>
              <w:t>；</w:t>
            </w:r>
          </w:p>
          <w:p w14:paraId="2DA0025D">
            <w:pPr>
              <w:pStyle w:val="46"/>
              <w:spacing w:line="360" w:lineRule="auto"/>
              <w:ind w:firstLine="422" w:firstLineChars="200"/>
              <w:jc w:val="left"/>
              <w:rPr>
                <w:rFonts w:hint="eastAsia" w:asciiTheme="minorEastAsia" w:hAnsiTheme="minorEastAsia" w:eastAsiaTheme="minorEastAsia" w:cstheme="minorEastAsia"/>
                <w:b/>
                <w:snapToGrid w:val="0"/>
                <w:kern w:val="0"/>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②响应文件需逐页加盖公章</w:t>
            </w:r>
            <w:r>
              <w:rPr>
                <w:rFonts w:hint="eastAsia" w:asciiTheme="minorEastAsia" w:hAnsiTheme="minorEastAsia" w:eastAsiaTheme="minorEastAsia" w:cstheme="minorEastAsia"/>
                <w:b/>
                <w:snapToGrid w:val="0"/>
                <w:kern w:val="0"/>
                <w:sz w:val="21"/>
                <w:szCs w:val="21"/>
                <w:lang w:val="en-US" w:eastAsia="zh-CN"/>
              </w:rPr>
              <w:t>（公章痕迹需清晰可辨）；</w:t>
            </w:r>
          </w:p>
          <w:p w14:paraId="175B8560">
            <w:pPr>
              <w:pStyle w:val="46"/>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③</w:t>
            </w:r>
            <w:r>
              <w:rPr>
                <w:rFonts w:hint="default" w:asciiTheme="minorEastAsia" w:hAnsiTheme="minorEastAsia" w:eastAsiaTheme="minorEastAsia" w:cstheme="minorEastAsia"/>
                <w:b/>
                <w:snapToGrid w:val="0"/>
                <w:kern w:val="0"/>
                <w:sz w:val="21"/>
                <w:szCs w:val="21"/>
              </w:rPr>
              <w:t>修改处须由报价人代表签名确认，加盖公章并填写日期</w:t>
            </w:r>
            <w:r>
              <w:rPr>
                <w:rFonts w:hint="default" w:asciiTheme="minorEastAsia" w:hAnsiTheme="minorEastAsia" w:eastAsiaTheme="minorEastAsia" w:cstheme="minorEastAsia"/>
                <w:b/>
                <w:bCs w:val="0"/>
                <w:snapToGrid w:val="0"/>
                <w:kern w:val="0"/>
                <w:sz w:val="21"/>
                <w:szCs w:val="21"/>
                <w:lang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612" w:type="dxa"/>
            <w:noWrap w:val="0"/>
            <w:vAlign w:val="center"/>
          </w:tcPr>
          <w:p w14:paraId="1195544D">
            <w:pPr>
              <w:pStyle w:val="46"/>
              <w:autoSpaceDE w:val="0"/>
              <w:autoSpaceDN w:val="0"/>
              <w:adjustRightInd w:val="0"/>
              <w:snapToGrid w:val="0"/>
              <w:spacing w:before="160" w:beforeLines="0" w:line="360" w:lineRule="auto"/>
              <w:ind w:firstLine="422" w:firstLineChars="200"/>
              <w:jc w:val="left"/>
              <w:rPr>
                <w:rFonts w:hint="eastAsia" w:asciiTheme="minorEastAsia" w:hAnsiTheme="minorEastAsia" w:eastAsiaTheme="minorEastAsia" w:cstheme="minorEastAsia"/>
                <w:b/>
                <w:snapToGrid w:val="0"/>
                <w:kern w:val="0"/>
                <w:sz w:val="21"/>
                <w:szCs w:val="21"/>
                <w:lang w:eastAsia="zh-CN"/>
              </w:rPr>
            </w:pPr>
            <w:r>
              <w:rPr>
                <w:rFonts w:hint="eastAsia" w:asciiTheme="minorEastAsia" w:hAnsiTheme="minorEastAsia" w:eastAsiaTheme="minorEastAsia" w:cstheme="minorEastAsia"/>
                <w:b/>
                <w:snapToGrid w:val="0"/>
                <w:kern w:val="0"/>
                <w:sz w:val="21"/>
                <w:szCs w:val="21"/>
                <w:lang w:val="en-US" w:eastAsia="zh-CN"/>
              </w:rPr>
              <w:t>①</w:t>
            </w:r>
            <w:r>
              <w:rPr>
                <w:rFonts w:hint="eastAsia" w:asciiTheme="minorEastAsia" w:hAnsiTheme="minorEastAsia" w:eastAsiaTheme="minorEastAsia" w:cstheme="minorEastAsia"/>
                <w:b/>
                <w:snapToGrid w:val="0"/>
                <w:kern w:val="0"/>
                <w:sz w:val="21"/>
                <w:szCs w:val="21"/>
              </w:rPr>
              <w:t>正本一份，副本</w:t>
            </w:r>
            <w:r>
              <w:rPr>
                <w:rFonts w:hint="eastAsia" w:asciiTheme="minorEastAsia" w:hAnsiTheme="minorEastAsia" w:eastAsiaTheme="minorEastAsia" w:cstheme="minorEastAsia"/>
                <w:b/>
                <w:snapToGrid w:val="0"/>
                <w:kern w:val="0"/>
                <w:sz w:val="21"/>
                <w:szCs w:val="21"/>
                <w:lang w:val="en-US" w:eastAsia="zh-CN"/>
              </w:rPr>
              <w:t>两份（正本的彩色复印件可用作副本）</w:t>
            </w:r>
            <w:r>
              <w:rPr>
                <w:rFonts w:hint="eastAsia" w:asciiTheme="minorEastAsia" w:hAnsiTheme="minorEastAsia" w:eastAsiaTheme="minorEastAsia" w:cstheme="minorEastAsia"/>
                <w:b/>
                <w:snapToGrid w:val="0"/>
                <w:kern w:val="0"/>
                <w:sz w:val="21"/>
                <w:szCs w:val="21"/>
                <w:lang w:eastAsia="zh-CN"/>
              </w:rPr>
              <w:t>；</w:t>
            </w:r>
          </w:p>
          <w:p w14:paraId="5C0D2215">
            <w:pPr>
              <w:pStyle w:val="46"/>
              <w:spacing w:line="360" w:lineRule="auto"/>
              <w:ind w:firstLine="422" w:firstLineChars="200"/>
              <w:jc w:val="left"/>
              <w:rPr>
                <w:rFonts w:hint="eastAsia"/>
              </w:rPr>
            </w:pPr>
            <w:r>
              <w:rPr>
                <w:rFonts w:hint="eastAsia" w:asciiTheme="minorEastAsia" w:hAnsiTheme="minorEastAsia" w:eastAsiaTheme="minorEastAsia" w:cstheme="minorEastAsia"/>
                <w:b/>
                <w:snapToGrid w:val="0"/>
                <w:kern w:val="0"/>
                <w:sz w:val="21"/>
                <w:szCs w:val="21"/>
                <w:lang w:val="en-US" w:eastAsia="zh-CN"/>
              </w:rPr>
              <w:t>②</w:t>
            </w:r>
            <w:r>
              <w:rPr>
                <w:rFonts w:hint="eastAsia" w:asciiTheme="minorEastAsia" w:hAnsiTheme="minorEastAsia" w:eastAsiaTheme="minorEastAsia" w:cstheme="minorEastAsia"/>
                <w:b/>
                <w:snapToGrid w:val="0"/>
                <w:kern w:val="0"/>
                <w:sz w:val="21"/>
                <w:szCs w:val="21"/>
              </w:rPr>
              <w:t>正、副本内容须完全一致，如有出入，以正本内容为准</w:t>
            </w:r>
            <w:r>
              <w:rPr>
                <w:rFonts w:hint="eastAsia" w:asciiTheme="minorEastAsia" w:hAnsiTheme="minorEastAsia" w:eastAsiaTheme="minorEastAsia" w:cstheme="minorEastAsia"/>
                <w:b/>
                <w:snapToGrid w:val="0"/>
                <w:kern w:val="0"/>
                <w:sz w:val="21"/>
                <w:szCs w:val="21"/>
                <w:lang w:eastAsia="zh-CN"/>
              </w:rPr>
              <w:t>。</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612" w:type="dxa"/>
            <w:noWrap w:val="0"/>
            <w:vAlign w:val="center"/>
          </w:tcPr>
          <w:p w14:paraId="7D931D4D">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autoSpaceDE w:val="0"/>
              <w:autoSpaceDN w:val="0"/>
              <w:adjustRightInd w:val="0"/>
              <w:snapToGrid w:val="0"/>
              <w:spacing w:before="0" w:beforeLines="0" w:afterLines="0" w:line="360" w:lineRule="auto"/>
              <w:ind w:firstLine="420" w:firstLineChars="200"/>
              <w:jc w:val="left"/>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612" w:type="dxa"/>
            <w:noWrap w:val="0"/>
            <w:vAlign w:val="center"/>
          </w:tcPr>
          <w:p w14:paraId="021B6F5E">
            <w:pPr>
              <w:spacing w:before="160" w:beforeLines="50" w:line="360" w:lineRule="auto"/>
              <w:ind w:firstLine="422" w:firstLineChars="200"/>
              <w:rPr>
                <w:rFonts w:hint="default" w:asciiTheme="minorEastAsia" w:hAnsiTheme="minorEastAsia" w:eastAsiaTheme="minorEastAsia" w:cstheme="minorEastAsia"/>
                <w:b/>
                <w:bCs w:val="0"/>
                <w:strike w:val="0"/>
                <w:dstrike w:val="0"/>
                <w:snapToGrid w:val="0"/>
                <w:color w:val="auto"/>
                <w:kern w:val="0"/>
                <w:sz w:val="21"/>
                <w:szCs w:val="21"/>
              </w:rPr>
            </w:pPr>
            <w:r>
              <w:rPr>
                <w:rFonts w:hint="eastAsia" w:asciiTheme="minorEastAsia" w:hAnsiTheme="minorEastAsia" w:eastAsiaTheme="minorEastAsia" w:cstheme="minorEastAsia"/>
                <w:b/>
                <w:bCs w:val="0"/>
                <w:strike w:val="0"/>
                <w:dstrike w:val="0"/>
                <w:snapToGrid w:val="0"/>
                <w:color w:val="auto"/>
                <w:kern w:val="0"/>
                <w:sz w:val="21"/>
                <w:szCs w:val="21"/>
                <w:lang w:val="en-US" w:eastAsia="zh-CN"/>
              </w:rPr>
              <w:t>响应人名称</w:t>
            </w:r>
            <w:r>
              <w:rPr>
                <w:rFonts w:hint="eastAsia" w:asciiTheme="minorEastAsia" w:hAnsiTheme="minorEastAsia" w:eastAsiaTheme="minorEastAsia" w:cstheme="minorEastAsia"/>
                <w:b/>
                <w:bCs w:val="0"/>
                <w:strike w:val="0"/>
                <w:dstrike w:val="0"/>
                <w:snapToGrid w:val="0"/>
                <w:color w:val="auto"/>
                <w:kern w:val="0"/>
                <w:sz w:val="21"/>
                <w:szCs w:val="21"/>
              </w:rPr>
              <w:t>：</w:t>
            </w:r>
            <w:r>
              <w:rPr>
                <w:rFonts w:hint="eastAsia" w:asciiTheme="minorEastAsia" w:hAnsiTheme="minorEastAsia" w:eastAsiaTheme="minorEastAsia" w:cstheme="minorEastAsia"/>
                <w:b/>
                <w:bCs w:val="0"/>
                <w:strike w:val="0"/>
                <w:dstrike w:val="0"/>
                <w:snapToGrid w:val="0"/>
                <w:color w:val="auto"/>
                <w:kern w:val="0"/>
                <w:sz w:val="21"/>
                <w:szCs w:val="21"/>
                <w:lang w:eastAsia="zh-CN"/>
              </w:rPr>
              <w:t xml:space="preserve"> </w:t>
            </w:r>
            <w:r>
              <w:rPr>
                <w:rFonts w:hint="eastAsia" w:asciiTheme="minorEastAsia" w:hAnsiTheme="minorEastAsia" w:eastAsiaTheme="minorEastAsia" w:cstheme="minorEastAsia"/>
                <w:b/>
                <w:bCs w:val="0"/>
                <w:strike w:val="0"/>
                <w:dstrike w:val="0"/>
                <w:snapToGrid w:val="0"/>
                <w:color w:val="auto"/>
                <w:kern w:val="0"/>
                <w:sz w:val="21"/>
                <w:szCs w:val="21"/>
                <w:lang w:val="en-US" w:eastAsia="zh-CN"/>
              </w:rPr>
              <w:t xml:space="preserve">                           </w:t>
            </w:r>
          </w:p>
          <w:p w14:paraId="42AF9A33">
            <w:pPr>
              <w:autoSpaceDE w:val="0"/>
              <w:autoSpaceDN w:val="0"/>
              <w:adjustRightInd w:val="0"/>
              <w:snapToGrid w:val="0"/>
              <w:spacing w:before="160" w:beforeLines="50" w:line="360" w:lineRule="auto"/>
              <w:ind w:firstLine="422" w:firstLineChars="200"/>
              <w:rPr>
                <w:rFonts w:hint="eastAsia" w:asciiTheme="minorEastAsia" w:hAnsiTheme="minorEastAsia" w:eastAsiaTheme="minorEastAsia" w:cstheme="minorEastAsia"/>
                <w:b/>
                <w:bCs w:val="0"/>
                <w:strike w:val="0"/>
                <w:dstrike w:val="0"/>
                <w:snapToGrid w:val="0"/>
                <w:color w:val="auto"/>
                <w:kern w:val="0"/>
                <w:sz w:val="21"/>
                <w:szCs w:val="21"/>
              </w:rPr>
            </w:pPr>
            <w:r>
              <w:rPr>
                <w:rFonts w:hint="eastAsia" w:asciiTheme="minorEastAsia" w:hAnsiTheme="minorEastAsia" w:eastAsiaTheme="minorEastAsia" w:cstheme="minorEastAsia"/>
                <w:b/>
                <w:bCs w:val="0"/>
                <w:strike w:val="0"/>
                <w:dstrike w:val="0"/>
                <w:snapToGrid w:val="0"/>
                <w:color w:val="auto"/>
                <w:kern w:val="0"/>
                <w:sz w:val="21"/>
                <w:szCs w:val="21"/>
                <w:lang w:val="en-US" w:eastAsia="zh-CN"/>
              </w:rPr>
              <w:t>选择人</w:t>
            </w:r>
            <w:r>
              <w:rPr>
                <w:rFonts w:hint="eastAsia" w:asciiTheme="minorEastAsia" w:hAnsiTheme="minorEastAsia" w:eastAsiaTheme="minorEastAsia" w:cstheme="minorEastAsia"/>
                <w:b/>
                <w:bCs w:val="0"/>
                <w:strike w:val="0"/>
                <w:dstrike w:val="0"/>
                <w:snapToGrid w:val="0"/>
                <w:color w:val="auto"/>
                <w:kern w:val="0"/>
                <w:sz w:val="21"/>
                <w:szCs w:val="21"/>
              </w:rPr>
              <w:t>名称：杭州交通高等级公路养护有限公司</w:t>
            </w:r>
          </w:p>
          <w:p w14:paraId="531B5DD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val="0"/>
                <w:strike w:val="0"/>
                <w:dstrike w:val="0"/>
                <w:color w:val="auto"/>
                <w:spacing w:val="-1"/>
                <w:sz w:val="21"/>
                <w:szCs w:val="21"/>
                <w:u w:val="single"/>
                <w:lang w:val="en-US" w:eastAsia="zh-CN"/>
              </w:rPr>
            </w:pPr>
            <w:r>
              <w:rPr>
                <w:rFonts w:hint="eastAsia" w:asciiTheme="minorEastAsia" w:hAnsiTheme="minorEastAsia" w:eastAsiaTheme="minorEastAsia" w:cstheme="minorEastAsia"/>
                <w:b/>
                <w:bCs w:val="0"/>
                <w:strike w:val="0"/>
                <w:dstrike w:val="0"/>
                <w:color w:val="auto"/>
                <w:spacing w:val="-1"/>
                <w:sz w:val="21"/>
                <w:szCs w:val="21"/>
                <w:u w:val="single"/>
                <w:lang w:val="en-US" w:eastAsia="zh-CN"/>
              </w:rPr>
              <w:t>桐乡市2025年普通国道路基路面养护工程YH02标段</w:t>
            </w:r>
          </w:p>
          <w:p w14:paraId="30B117A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bCs w:val="0"/>
                <w:strike w:val="0"/>
                <w:dstrike w:val="0"/>
                <w:color w:val="auto"/>
                <w:spacing w:val="-1"/>
                <w:sz w:val="21"/>
                <w:szCs w:val="21"/>
                <w:u w:val="single"/>
                <w:lang w:val="en-US" w:eastAsia="zh-CN"/>
              </w:rPr>
            </w:pPr>
            <w:r>
              <w:rPr>
                <w:rFonts w:hint="eastAsia" w:asciiTheme="minorEastAsia" w:hAnsiTheme="minorEastAsia" w:eastAsiaTheme="minorEastAsia" w:cstheme="minorEastAsia"/>
                <w:b/>
                <w:bCs w:val="0"/>
                <w:strike w:val="0"/>
                <w:dstrike w:val="0"/>
                <w:color w:val="auto"/>
                <w:spacing w:val="-1"/>
                <w:sz w:val="21"/>
                <w:szCs w:val="21"/>
                <w:u w:val="single"/>
                <w:lang w:val="en-US" w:eastAsia="zh-CN"/>
              </w:rPr>
              <w:t>交安设施专业分包响应文件</w:t>
            </w:r>
          </w:p>
          <w:p w14:paraId="2530EA37">
            <w:pPr>
              <w:autoSpaceDE w:val="0"/>
              <w:autoSpaceDN w:val="0"/>
              <w:adjustRightInd w:val="0"/>
              <w:snapToGrid w:val="0"/>
              <w:spacing w:before="160" w:beforeLines="50" w:line="360" w:lineRule="auto"/>
              <w:rPr>
                <w:rFonts w:hint="eastAsia" w:asciiTheme="minorEastAsia" w:hAnsiTheme="minorEastAsia" w:eastAsiaTheme="minorEastAsia" w:cstheme="minorEastAsia"/>
                <w:b/>
                <w:bCs w:val="0"/>
                <w:strike w:val="0"/>
                <w:dstrike w:val="0"/>
                <w:snapToGrid w:val="0"/>
                <w:color w:val="auto"/>
                <w:kern w:val="0"/>
                <w:sz w:val="21"/>
                <w:szCs w:val="21"/>
              </w:rPr>
            </w:pPr>
            <w:r>
              <w:rPr>
                <w:rFonts w:hint="eastAsia" w:asciiTheme="minorEastAsia" w:hAnsiTheme="minorEastAsia" w:eastAsiaTheme="minorEastAsia" w:cstheme="minorEastAsia"/>
                <w:b/>
                <w:bCs w:val="0"/>
                <w:strike w:val="0"/>
                <w:dstrike w:val="0"/>
                <w:snapToGrid w:val="0"/>
                <w:color w:val="auto"/>
                <w:kern w:val="0"/>
                <w:sz w:val="21"/>
                <w:szCs w:val="21"/>
              </w:rPr>
              <w:t>在</w:t>
            </w: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val="0"/>
                <w:strike w:val="0"/>
                <w:dstrike w:val="0"/>
                <w:snapToGrid w:val="0"/>
                <w:color w:val="auto"/>
                <w:kern w:val="0"/>
                <w:sz w:val="21"/>
                <w:szCs w:val="21"/>
              </w:rPr>
              <w:t>年</w:t>
            </w: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b/>
                <w:bCs w:val="0"/>
                <w:strike w:val="0"/>
                <w:dstrike w:val="0"/>
                <w:snapToGrid w:val="0"/>
                <w:color w:val="auto"/>
                <w:kern w:val="0"/>
                <w:sz w:val="21"/>
                <w:szCs w:val="21"/>
              </w:rPr>
              <w:t>月</w:t>
            </w:r>
            <w:r>
              <w:rPr>
                <w:rFonts w:hint="eastAsia" w:asciiTheme="minorEastAsia" w:hAnsiTheme="minorEastAsia" w:eastAsiaTheme="minorEastAsia" w:cstheme="minorEastAsia"/>
                <w:b/>
                <w:bCs w:val="0"/>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val="0"/>
                <w:strike w:val="0"/>
                <w:dstrike w:val="0"/>
                <w:snapToGrid w:val="0"/>
                <w:color w:val="auto"/>
                <w:kern w:val="0"/>
                <w:sz w:val="21"/>
                <w:szCs w:val="21"/>
              </w:rPr>
              <w:t>日</w:t>
            </w: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val="0"/>
                <w:strike w:val="0"/>
                <w:dstrike w:val="0"/>
                <w:snapToGrid w:val="0"/>
                <w:color w:val="auto"/>
                <w:kern w:val="0"/>
                <w:sz w:val="21"/>
                <w:szCs w:val="21"/>
              </w:rPr>
              <w:t>时</w:t>
            </w: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00 </w:t>
            </w:r>
            <w:r>
              <w:rPr>
                <w:rFonts w:hint="eastAsia" w:asciiTheme="minorEastAsia" w:hAnsiTheme="minorEastAsia" w:eastAsiaTheme="minorEastAsia" w:cstheme="minorEastAsia"/>
                <w:b/>
                <w:bCs w:val="0"/>
                <w:strike w:val="0"/>
                <w:dstrike w:val="0"/>
                <w:snapToGrid w:val="0"/>
                <w:color w:val="auto"/>
                <w:kern w:val="0"/>
                <w:sz w:val="21"/>
                <w:szCs w:val="21"/>
              </w:rPr>
              <w:t>分（即开</w:t>
            </w:r>
            <w:r>
              <w:rPr>
                <w:rFonts w:hint="eastAsia" w:asciiTheme="minorEastAsia" w:hAnsiTheme="minorEastAsia" w:eastAsiaTheme="minorEastAsia" w:cstheme="minorEastAsia"/>
                <w:b/>
                <w:bCs w:val="0"/>
                <w:strike w:val="0"/>
                <w:dstrike w:val="0"/>
                <w:snapToGrid w:val="0"/>
                <w:color w:val="auto"/>
                <w:kern w:val="0"/>
                <w:sz w:val="21"/>
                <w:szCs w:val="21"/>
                <w:lang w:val="en-US" w:eastAsia="zh-CN"/>
              </w:rPr>
              <w:t>启</w:t>
            </w:r>
            <w:r>
              <w:rPr>
                <w:rFonts w:hint="eastAsia" w:asciiTheme="minorEastAsia" w:hAnsiTheme="minorEastAsia" w:eastAsiaTheme="minorEastAsia" w:cstheme="minorEastAsia"/>
                <w:b/>
                <w:bCs w:val="0"/>
                <w:strike w:val="0"/>
                <w:dstrike w:val="0"/>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612"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bCs w:val="0"/>
                <w:strike w:val="0"/>
                <w:dstrike w:val="0"/>
                <w:snapToGrid w:val="0"/>
                <w:color w:val="auto"/>
                <w:kern w:val="0"/>
                <w:sz w:val="21"/>
                <w:szCs w:val="21"/>
              </w:rPr>
            </w:pP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b/>
                <w:bCs w:val="0"/>
                <w:strike w:val="0"/>
                <w:dstrike w:val="0"/>
                <w:snapToGrid w:val="0"/>
                <w:color w:val="auto"/>
                <w:kern w:val="0"/>
                <w:sz w:val="21"/>
                <w:szCs w:val="21"/>
              </w:rPr>
              <w:t>年</w:t>
            </w: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8 </w:t>
            </w:r>
            <w:r>
              <w:rPr>
                <w:rFonts w:hint="eastAsia" w:asciiTheme="minorEastAsia" w:hAnsiTheme="minorEastAsia" w:eastAsiaTheme="minorEastAsia" w:cstheme="minorEastAsia"/>
                <w:b/>
                <w:bCs w:val="0"/>
                <w:strike w:val="0"/>
                <w:dstrike w:val="0"/>
                <w:snapToGrid w:val="0"/>
                <w:color w:val="auto"/>
                <w:kern w:val="0"/>
                <w:sz w:val="21"/>
                <w:szCs w:val="21"/>
              </w:rPr>
              <w:t>月</w:t>
            </w:r>
            <w:r>
              <w:rPr>
                <w:rFonts w:hint="eastAsia" w:asciiTheme="minorEastAsia" w:hAnsiTheme="minorEastAsia" w:eastAsiaTheme="minorEastAsia" w:cstheme="minorEastAsia"/>
                <w:b/>
                <w:bCs w:val="0"/>
                <w:strike w:val="0"/>
                <w:dstrike w:val="0"/>
                <w:snapToGrid w:val="0"/>
                <w:color w:val="auto"/>
                <w:kern w:val="0"/>
                <w:sz w:val="21"/>
                <w:szCs w:val="21"/>
                <w:lang w:val="en-US" w:eastAsia="zh-CN"/>
              </w:rPr>
              <w:t xml:space="preserve"> </w:t>
            </w: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val="0"/>
                <w:strike w:val="0"/>
                <w:dstrike w:val="0"/>
                <w:snapToGrid w:val="0"/>
                <w:color w:val="auto"/>
                <w:kern w:val="0"/>
                <w:sz w:val="21"/>
                <w:szCs w:val="21"/>
              </w:rPr>
              <w:t>日</w:t>
            </w: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14 </w:t>
            </w:r>
            <w:r>
              <w:rPr>
                <w:rFonts w:hint="eastAsia" w:asciiTheme="minorEastAsia" w:hAnsiTheme="minorEastAsia" w:eastAsiaTheme="minorEastAsia" w:cstheme="minorEastAsia"/>
                <w:b/>
                <w:bCs w:val="0"/>
                <w:strike w:val="0"/>
                <w:dstrike w:val="0"/>
                <w:snapToGrid w:val="0"/>
                <w:color w:val="auto"/>
                <w:kern w:val="0"/>
                <w:sz w:val="21"/>
                <w:szCs w:val="21"/>
              </w:rPr>
              <w:t>时</w:t>
            </w:r>
            <w:r>
              <w:rPr>
                <w:rFonts w:hint="eastAsia" w:asciiTheme="minorEastAsia" w:hAnsiTheme="minorEastAsia" w:eastAsiaTheme="minorEastAsia" w:cstheme="minorEastAsia"/>
                <w:b/>
                <w:bCs w:val="0"/>
                <w:strike w:val="0"/>
                <w:dstrike w:val="0"/>
                <w:snapToGrid w:val="0"/>
                <w:color w:val="auto"/>
                <w:kern w:val="0"/>
                <w:sz w:val="21"/>
                <w:szCs w:val="21"/>
                <w:u w:val="single"/>
                <w:lang w:val="en-US" w:eastAsia="zh-CN"/>
              </w:rPr>
              <w:t xml:space="preserve"> 00 </w:t>
            </w:r>
            <w:r>
              <w:rPr>
                <w:rFonts w:hint="eastAsia" w:asciiTheme="minorEastAsia" w:hAnsiTheme="minorEastAsia" w:eastAsiaTheme="minorEastAsia" w:cstheme="minorEastAsia"/>
                <w:b/>
                <w:bCs w:val="0"/>
                <w:strike w:val="0"/>
                <w:dstrike w:val="0"/>
                <w:snapToGrid w:val="0"/>
                <w:color w:val="auto"/>
                <w:kern w:val="0"/>
                <w:sz w:val="21"/>
                <w:szCs w:val="21"/>
              </w:rPr>
              <w:t>分</w:t>
            </w:r>
          </w:p>
        </w:tc>
      </w:tr>
      <w:tr w14:paraId="4C750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6C39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73E6A5E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响应限价</w:t>
            </w:r>
          </w:p>
        </w:tc>
        <w:tc>
          <w:tcPr>
            <w:tcW w:w="6612" w:type="dxa"/>
            <w:noWrap w:val="0"/>
            <w:vAlign w:val="center"/>
          </w:tcPr>
          <w:p w14:paraId="7A25D9B2">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lang w:val="en-US" w:eastAsia="zh-CN"/>
              </w:rPr>
            </w:pPr>
            <w:r>
              <w:rPr>
                <w:rFonts w:hint="eastAsia" w:asciiTheme="minorEastAsia" w:hAnsiTheme="minorEastAsia" w:eastAsiaTheme="minorEastAsia" w:cstheme="minorEastAsia"/>
                <w:b/>
                <w:bCs/>
                <w:snapToGrid w:val="0"/>
                <w:color w:val="000000" w:themeColor="text1"/>
                <w:kern w:val="0"/>
                <w:sz w:val="21"/>
                <w:szCs w:val="21"/>
                <w:lang w:val="en-US" w:eastAsia="zh-CN"/>
                <w14:textFill>
                  <w14:solidFill>
                    <w14:schemeClr w14:val="tx1"/>
                  </w14:solidFill>
                </w14:textFill>
              </w:rPr>
              <w:t>200万元</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612"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612"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612"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612"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612"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612"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612"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612"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612"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612"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612"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612"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26</w:t>
            </w:r>
          </w:p>
        </w:tc>
        <w:tc>
          <w:tcPr>
            <w:tcW w:w="8654"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612"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26.2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612"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612"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8"/>
    <w:p w14:paraId="06FCD7A4">
      <w:pPr>
        <w:pStyle w:val="4"/>
        <w:keepNext/>
        <w:keepLines/>
        <w:pageBreakBefore w:val="0"/>
        <w:widowControl w:val="0"/>
        <w:numPr>
          <w:ilvl w:val="0"/>
          <w:numId w:val="4"/>
        </w:numPr>
        <w:tabs>
          <w:tab w:val="left" w:pos="2544"/>
          <w:tab w:val="center" w:pos="4320"/>
        </w:tabs>
        <w:kinsoku/>
        <w:wordWrap/>
        <w:overflowPunct/>
        <w:topLinePunct w:val="0"/>
        <w:autoSpaceDE/>
        <w:autoSpaceDN/>
        <w:bidi w:val="0"/>
        <w:adjustRightInd w:val="0"/>
        <w:snapToGrid w:val="0"/>
        <w:spacing w:before="160" w:before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6847"/>
      <w:bookmarkStart w:id="61" w:name="_Toc14013"/>
      <w:r>
        <w:rPr>
          <w:rFonts w:hint="eastAsia" w:ascii="宋体" w:hAnsi="宋体" w:cs="宋体"/>
          <w:bCs w:val="0"/>
          <w:snapToGrid w:val="0"/>
          <w:kern w:val="0"/>
          <w:sz w:val="32"/>
        </w:rPr>
        <w:t>采购需求（工程量清单）</w:t>
      </w:r>
      <w:bookmarkEnd w:id="60"/>
      <w:bookmarkEnd w:id="61"/>
    </w:p>
    <w:p w14:paraId="043CB16E">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桐乡市2025年普通国道路基路面养护工程YH02标段交安设施专业分包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092"/>
        <w:gridCol w:w="914"/>
        <w:gridCol w:w="927"/>
        <w:gridCol w:w="1214"/>
        <w:gridCol w:w="1282"/>
        <w:gridCol w:w="951"/>
      </w:tblGrid>
      <w:tr w14:paraId="4E13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CDE55C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序号</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1BCC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细目名称</w:t>
            </w:r>
          </w:p>
        </w:tc>
        <w:tc>
          <w:tcPr>
            <w:tcW w:w="914" w:type="dxa"/>
            <w:tcBorders>
              <w:top w:val="single" w:color="auto" w:sz="4" w:space="0"/>
              <w:left w:val="single" w:color="auto" w:sz="4" w:space="0"/>
              <w:bottom w:val="single" w:color="auto" w:sz="4" w:space="0"/>
              <w:right w:val="single" w:color="auto" w:sz="4" w:space="0"/>
              <w:tl2br w:val="nil"/>
              <w:tr2bl w:val="nil"/>
            </w:tcBorders>
            <w:noWrap/>
            <w:vAlign w:val="center"/>
          </w:tcPr>
          <w:p w14:paraId="50C98E1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单位</w:t>
            </w:r>
          </w:p>
        </w:tc>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14:paraId="3591387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暂估</w:t>
            </w:r>
          </w:p>
          <w:p w14:paraId="38A24A3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数量</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523BABE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含税单价</w:t>
            </w:r>
          </w:p>
          <w:p w14:paraId="79FC701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（元）</w:t>
            </w: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6E783C2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金额</w:t>
            </w:r>
          </w:p>
        </w:tc>
        <w:tc>
          <w:tcPr>
            <w:tcW w:w="951" w:type="dxa"/>
            <w:tcBorders>
              <w:top w:val="single" w:color="auto" w:sz="4" w:space="0"/>
              <w:left w:val="single" w:color="auto" w:sz="4" w:space="0"/>
              <w:bottom w:val="single" w:color="auto" w:sz="4" w:space="0"/>
              <w:right w:val="single" w:color="auto" w:sz="4" w:space="0"/>
              <w:tl2br w:val="nil"/>
              <w:tr2bl w:val="nil"/>
            </w:tcBorders>
            <w:noWrap/>
            <w:vAlign w:val="center"/>
          </w:tcPr>
          <w:p w14:paraId="118242C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备注</w:t>
            </w:r>
          </w:p>
        </w:tc>
      </w:tr>
      <w:tr w14:paraId="2921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9B9A71B">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652</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E6592">
            <w:pPr>
              <w:keepNext w:val="0"/>
              <w:keepLines w:val="0"/>
              <w:widowControl/>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波形梁护栏维修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34816">
            <w:pPr>
              <w:jc w:val="center"/>
              <w:rPr>
                <w:rFonts w:hint="default" w:ascii="宋体" w:hAnsi="宋体" w:eastAsia="宋体" w:cs="宋体"/>
                <w:color w:val="000000"/>
                <w:sz w:val="20"/>
                <w:szCs w:val="20"/>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6C57D">
            <w:pPr>
              <w:jc w:val="center"/>
              <w:rPr>
                <w:rFonts w:hint="default"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73A6B9E3">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61B0C44F">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672FAC5B">
            <w:pPr>
              <w:widowControl w:val="0"/>
              <w:spacing w:beforeLines="0" w:afterLines="0"/>
              <w:jc w:val="center"/>
              <w:rPr>
                <w:rFonts w:hint="eastAsia" w:ascii="宋体" w:hAnsi="宋体" w:eastAsia="宋体" w:cs="宋体"/>
                <w:sz w:val="20"/>
                <w:szCs w:val="20"/>
                <w:lang w:eastAsia="zh-CN"/>
              </w:rPr>
            </w:pPr>
          </w:p>
        </w:tc>
      </w:tr>
      <w:tr w14:paraId="48EC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F785DBA">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652-2</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4A0B8">
            <w:pPr>
              <w:keepNext w:val="0"/>
              <w:keepLines w:val="0"/>
              <w:widowControl/>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Gr-Am-4E修复</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322B0">
            <w:pPr>
              <w:jc w:val="center"/>
              <w:rPr>
                <w:rFonts w:hint="eastAsia" w:ascii="宋体" w:hAnsi="宋体" w:eastAsia="宋体" w:cs="宋体"/>
                <w:color w:val="000000"/>
                <w:sz w:val="20"/>
                <w:szCs w:val="20"/>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554AE">
            <w:pPr>
              <w:jc w:val="center"/>
              <w:rPr>
                <w:rFonts w:hint="default"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0A1F3957">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498E318">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0DFFF914">
            <w:pPr>
              <w:widowControl w:val="0"/>
              <w:spacing w:beforeLines="0" w:afterLines="0"/>
              <w:jc w:val="center"/>
              <w:rPr>
                <w:rFonts w:hint="eastAsia" w:ascii="宋体" w:hAnsi="宋体" w:eastAsia="宋体" w:cs="宋体"/>
                <w:sz w:val="20"/>
                <w:szCs w:val="20"/>
                <w:lang w:eastAsia="zh-CN"/>
              </w:rPr>
            </w:pPr>
          </w:p>
        </w:tc>
      </w:tr>
      <w:tr w14:paraId="3315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F1205FF">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2196E">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Gr-Am-4E护栏加高（立柱采用φ159*4.5*900mm套管接高，波形板重新调整高度）</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34226">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3237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7580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1C3DBF74">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45CDB6A2">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08209F10">
            <w:pPr>
              <w:widowControl w:val="0"/>
              <w:spacing w:beforeLines="0" w:afterLines="0"/>
              <w:rPr>
                <w:rFonts w:hint="eastAsia" w:ascii="宋体" w:hAnsi="宋体" w:eastAsia="宋体" w:cs="宋体"/>
                <w:sz w:val="20"/>
                <w:szCs w:val="20"/>
                <w:lang w:eastAsia="zh-CN"/>
              </w:rPr>
            </w:pPr>
          </w:p>
        </w:tc>
      </w:tr>
      <w:tr w14:paraId="252E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5A4EA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38C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Gr-Am-4E更换破损波形梁板</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6FF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E9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15F75142">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282E0DEC">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3817503D">
            <w:pPr>
              <w:widowControl w:val="0"/>
              <w:spacing w:beforeLines="0" w:afterLines="0"/>
              <w:rPr>
                <w:rFonts w:hint="eastAsia" w:ascii="宋体" w:hAnsi="宋体" w:eastAsia="宋体" w:cs="宋体"/>
                <w:sz w:val="20"/>
                <w:szCs w:val="20"/>
                <w:lang w:eastAsia="zh-CN"/>
              </w:rPr>
            </w:pPr>
          </w:p>
        </w:tc>
      </w:tr>
      <w:tr w14:paraId="0EA8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3A3D6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2245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Gr-Am-4E立柱更换（立柱缺失、变形部位更换新立柱）</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C10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40E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40CC5CE2">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A74896B">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0AF261D1">
            <w:pPr>
              <w:widowControl w:val="0"/>
              <w:spacing w:beforeLines="0" w:afterLines="0"/>
              <w:rPr>
                <w:rFonts w:hint="eastAsia" w:ascii="宋体" w:hAnsi="宋体" w:eastAsia="宋体" w:cs="宋体"/>
                <w:sz w:val="20"/>
                <w:szCs w:val="20"/>
                <w:lang w:eastAsia="zh-CN"/>
              </w:rPr>
            </w:pPr>
          </w:p>
        </w:tc>
      </w:tr>
      <w:tr w14:paraId="2646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AD6BC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656</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76D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示警桩（墩）维修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EA0995">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FE4DA">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749B7DBD">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242D6641">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37C93FD4">
            <w:pPr>
              <w:widowControl w:val="0"/>
              <w:spacing w:beforeLines="0" w:afterLines="0"/>
              <w:rPr>
                <w:rFonts w:hint="eastAsia" w:ascii="宋体" w:hAnsi="宋体" w:eastAsia="宋体" w:cs="宋体"/>
                <w:sz w:val="20"/>
                <w:szCs w:val="20"/>
                <w:lang w:eastAsia="zh-CN"/>
              </w:rPr>
            </w:pPr>
          </w:p>
        </w:tc>
      </w:tr>
      <w:tr w14:paraId="5269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4CA9A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656-2</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83E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道口标柱φ121*1200*4.5mm（含挖填土、基础、钢管、钢筋、反光膜等）</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ED9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473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1F778B45">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72499BE6">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34ECB463">
            <w:pPr>
              <w:widowControl w:val="0"/>
              <w:spacing w:beforeLines="0" w:afterLines="0"/>
              <w:rPr>
                <w:rFonts w:hint="eastAsia" w:ascii="宋体" w:hAnsi="宋体" w:eastAsia="宋体" w:cs="宋体"/>
                <w:sz w:val="20"/>
                <w:szCs w:val="20"/>
                <w:lang w:eastAsia="zh-CN"/>
              </w:rPr>
            </w:pPr>
          </w:p>
        </w:tc>
      </w:tr>
      <w:tr w14:paraId="2A57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22F55F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657</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863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防撞墩维修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B3BFA">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17C3C">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13F8B09E">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0CC87B50">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0D1A9BA">
            <w:pPr>
              <w:widowControl w:val="0"/>
              <w:spacing w:beforeLines="0" w:afterLines="0"/>
              <w:rPr>
                <w:rFonts w:hint="eastAsia" w:ascii="宋体" w:hAnsi="宋体" w:eastAsia="宋体" w:cs="宋体"/>
                <w:sz w:val="20"/>
                <w:szCs w:val="20"/>
                <w:lang w:eastAsia="zh-CN"/>
              </w:rPr>
            </w:pPr>
          </w:p>
        </w:tc>
      </w:tr>
      <w:tr w14:paraId="5455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2DDAB43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657-3</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753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更换C30钢筋砼隔离墩（长1000mm，高600mm，上宽200mm，下宽500mm，包含原隔离墩拆除清运，新构件预制安装、表面刷漆等所有内容）</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2D2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2F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21FE6136">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E64AC7D">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2035D9B5">
            <w:pPr>
              <w:widowControl w:val="0"/>
              <w:spacing w:beforeLines="0" w:afterLines="0"/>
              <w:rPr>
                <w:rFonts w:hint="eastAsia" w:ascii="宋体" w:hAnsi="宋体" w:eastAsia="宋体" w:cs="宋体"/>
                <w:sz w:val="20"/>
                <w:szCs w:val="20"/>
                <w:lang w:eastAsia="zh-CN"/>
              </w:rPr>
            </w:pPr>
          </w:p>
        </w:tc>
      </w:tr>
      <w:tr w14:paraId="752B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36B45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663</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367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附着式交通标志维修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392CDE">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8DBE9E">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6EC0FC7C">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11FE65E3">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8D29E7E">
            <w:pPr>
              <w:widowControl w:val="0"/>
              <w:spacing w:beforeLines="0" w:afterLines="0"/>
              <w:rPr>
                <w:rFonts w:hint="eastAsia" w:ascii="宋体" w:hAnsi="宋体" w:eastAsia="宋体" w:cs="宋体"/>
                <w:sz w:val="20"/>
                <w:szCs w:val="20"/>
                <w:lang w:eastAsia="zh-CN"/>
              </w:rPr>
            </w:pPr>
          </w:p>
        </w:tc>
      </w:tr>
      <w:tr w14:paraId="75B3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AE673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663-3</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C2A1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重建或新增</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BD3EE">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A043E">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41CC793E">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0B3FF23E">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67A6B12C">
            <w:pPr>
              <w:widowControl w:val="0"/>
              <w:spacing w:beforeLines="0" w:afterLines="0"/>
              <w:rPr>
                <w:rFonts w:hint="eastAsia" w:ascii="宋体" w:hAnsi="宋体" w:eastAsia="宋体" w:cs="宋体"/>
                <w:sz w:val="20"/>
                <w:szCs w:val="20"/>
                <w:lang w:eastAsia="zh-CN"/>
              </w:rPr>
            </w:pPr>
          </w:p>
        </w:tc>
      </w:tr>
      <w:tr w14:paraId="6C21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A66DD1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699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800*600mm里程牌（附着式）</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32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5E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2FC19410">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69308703">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21FD7E47">
            <w:pPr>
              <w:widowControl w:val="0"/>
              <w:spacing w:beforeLines="0" w:afterLines="0"/>
              <w:rPr>
                <w:rFonts w:hint="eastAsia" w:ascii="宋体" w:hAnsi="宋体" w:eastAsia="宋体" w:cs="宋体"/>
                <w:sz w:val="20"/>
                <w:szCs w:val="20"/>
                <w:lang w:eastAsia="zh-CN"/>
              </w:rPr>
            </w:pPr>
          </w:p>
        </w:tc>
      </w:tr>
      <w:tr w14:paraId="759B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C8896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0F3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170*200mm百米牌（附着式）</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1BF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FE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15704D19">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F476409">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3E32B560">
            <w:pPr>
              <w:widowControl w:val="0"/>
              <w:spacing w:beforeLines="0" w:afterLines="0"/>
              <w:rPr>
                <w:rFonts w:hint="eastAsia" w:ascii="宋体" w:hAnsi="宋体" w:eastAsia="宋体" w:cs="宋体"/>
                <w:sz w:val="20"/>
                <w:szCs w:val="20"/>
                <w:lang w:eastAsia="zh-CN"/>
              </w:rPr>
            </w:pPr>
          </w:p>
        </w:tc>
      </w:tr>
      <w:tr w14:paraId="68EE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5188C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666</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E83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道路交通标线局部维修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A46C4C">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4B2F36">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29FF1273">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119F5D11">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06BD5050">
            <w:pPr>
              <w:widowControl w:val="0"/>
              <w:spacing w:beforeLines="0" w:afterLines="0"/>
              <w:rPr>
                <w:rFonts w:hint="eastAsia" w:ascii="宋体" w:hAnsi="宋体" w:eastAsia="宋体" w:cs="宋体"/>
                <w:sz w:val="20"/>
                <w:szCs w:val="20"/>
                <w:lang w:eastAsia="zh-CN"/>
              </w:rPr>
            </w:pPr>
          </w:p>
        </w:tc>
      </w:tr>
      <w:tr w14:paraId="1C11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5F6407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666-1</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0C58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热熔型涂料路面标线修复</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59F6AE">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84C9A">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5C44A9C1">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68357568">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7AF9ADD2">
            <w:pPr>
              <w:widowControl w:val="0"/>
              <w:spacing w:beforeLines="0" w:afterLines="0"/>
              <w:rPr>
                <w:rFonts w:hint="eastAsia" w:ascii="宋体" w:hAnsi="宋体" w:eastAsia="宋体" w:cs="宋体"/>
                <w:sz w:val="20"/>
                <w:szCs w:val="20"/>
                <w:lang w:eastAsia="zh-CN"/>
              </w:rPr>
            </w:pPr>
          </w:p>
        </w:tc>
      </w:tr>
      <w:tr w14:paraId="63E0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45434A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B5E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Ⅲ级热熔型反光型标线</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DAB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7A3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5725</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627CFD89">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1C62221E">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21C4B7A4">
            <w:pPr>
              <w:widowControl w:val="0"/>
              <w:spacing w:beforeLines="0" w:afterLines="0"/>
              <w:rPr>
                <w:rFonts w:hint="eastAsia" w:ascii="宋体" w:hAnsi="宋体" w:eastAsia="宋体" w:cs="宋体"/>
                <w:sz w:val="20"/>
                <w:szCs w:val="20"/>
                <w:lang w:eastAsia="zh-CN"/>
              </w:rPr>
            </w:pPr>
          </w:p>
        </w:tc>
      </w:tr>
      <w:tr w14:paraId="79EB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28F3CE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666-4</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1D0C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特殊路面标线修复</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335FEE">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C8A72B">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491232CB">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15CD7C0F">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31A939B7">
            <w:pPr>
              <w:widowControl w:val="0"/>
              <w:spacing w:beforeLines="0" w:afterLines="0"/>
              <w:rPr>
                <w:rFonts w:hint="eastAsia" w:ascii="宋体" w:hAnsi="宋体" w:eastAsia="宋体" w:cs="宋体"/>
                <w:sz w:val="20"/>
                <w:szCs w:val="20"/>
                <w:lang w:eastAsia="zh-CN"/>
              </w:rPr>
            </w:pPr>
          </w:p>
        </w:tc>
      </w:tr>
      <w:tr w14:paraId="4487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F46484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-g</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512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彩色防滑标线</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00DF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247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1602</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7FFBC6E5">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A78392E">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3E04E9CD">
            <w:pPr>
              <w:widowControl w:val="0"/>
              <w:spacing w:beforeLines="0" w:afterLines="0"/>
              <w:rPr>
                <w:rFonts w:hint="eastAsia" w:ascii="宋体" w:hAnsi="宋体" w:eastAsia="宋体" w:cs="宋体"/>
                <w:sz w:val="20"/>
                <w:szCs w:val="20"/>
                <w:lang w:eastAsia="zh-CN"/>
              </w:rPr>
            </w:pPr>
          </w:p>
        </w:tc>
      </w:tr>
      <w:tr w14:paraId="0100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E0A5E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666-6</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496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突起路标修复</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08D56">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52A7B">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2F54005C">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6289374A">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15FCA528">
            <w:pPr>
              <w:widowControl w:val="0"/>
              <w:spacing w:beforeLines="0" w:afterLines="0"/>
              <w:rPr>
                <w:rFonts w:hint="eastAsia" w:ascii="宋体" w:hAnsi="宋体" w:eastAsia="宋体" w:cs="宋体"/>
                <w:sz w:val="20"/>
                <w:szCs w:val="20"/>
                <w:lang w:eastAsia="zh-CN"/>
              </w:rPr>
            </w:pPr>
          </w:p>
        </w:tc>
      </w:tr>
      <w:tr w14:paraId="60F3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3F4932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93BD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单面突起路标</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0F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EAE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510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5A49E6AF">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1363771D">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6ABCA46B">
            <w:pPr>
              <w:widowControl w:val="0"/>
              <w:spacing w:beforeLines="0" w:afterLines="0"/>
              <w:rPr>
                <w:rFonts w:hint="eastAsia" w:ascii="宋体" w:hAnsi="宋体" w:eastAsia="宋体" w:cs="宋体"/>
                <w:sz w:val="20"/>
                <w:szCs w:val="20"/>
                <w:lang w:eastAsia="zh-CN"/>
              </w:rPr>
            </w:pPr>
          </w:p>
        </w:tc>
      </w:tr>
      <w:tr w14:paraId="289E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FF5EE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669-1</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7AD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标志更换（含标志面、反光膜、立柱、横杆、法兰盘等破损、锈蚀部位更换）</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5F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98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10304</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21C7C189">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440448B5">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54D99C3">
            <w:pPr>
              <w:widowControl w:val="0"/>
              <w:spacing w:beforeLines="0" w:afterLines="0"/>
              <w:rPr>
                <w:rFonts w:hint="eastAsia" w:ascii="宋体" w:hAnsi="宋体" w:eastAsia="宋体" w:cs="宋体"/>
                <w:sz w:val="20"/>
                <w:szCs w:val="20"/>
                <w:lang w:eastAsia="zh-CN"/>
              </w:rPr>
            </w:pPr>
          </w:p>
        </w:tc>
      </w:tr>
      <w:tr w14:paraId="2572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74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AD02A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sz w:val="24"/>
                <w:szCs w:val="24"/>
                <w:u w:val="none"/>
                <w:lang w:val="en-US" w:eastAsia="zh-CN"/>
              </w:rPr>
              <w:t>合计（元）</w:t>
            </w:r>
          </w:p>
        </w:tc>
        <w:tc>
          <w:tcPr>
            <w:tcW w:w="4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FEBE7FF">
            <w:pPr>
              <w:widowControl w:val="0"/>
              <w:spacing w:beforeLines="0" w:afterLines="0"/>
              <w:jc w:val="both"/>
              <w:rPr>
                <w:rFonts w:hint="eastAsia" w:ascii="宋体" w:hAnsi="宋体" w:eastAsia="宋体" w:cs="宋体"/>
                <w:sz w:val="20"/>
                <w:szCs w:val="20"/>
                <w:lang w:eastAsia="zh-CN"/>
              </w:rPr>
            </w:pPr>
          </w:p>
        </w:tc>
      </w:tr>
      <w:tr w14:paraId="0E55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128FE60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0"/>
                <w:szCs w:val="20"/>
                <w:lang w:eastAsia="zh-CN"/>
              </w:rPr>
            </w:pPr>
            <w:r>
              <w:rPr>
                <w:rFonts w:hint="eastAsia" w:asciiTheme="minorEastAsia" w:hAnsiTheme="minorEastAsia" w:eastAsiaTheme="minorEastAsia" w:cstheme="minorEastAsia"/>
                <w:sz w:val="24"/>
                <w:szCs w:val="24"/>
                <w:u w:val="none"/>
                <w:lang w:val="en-US" w:eastAsia="zh-CN"/>
              </w:rPr>
              <w:t>如涉及变更、新增项目，下浮率为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②选择</w:t>
      </w:r>
      <w:r>
        <w:rPr>
          <w:rFonts w:hint="eastAsia" w:asciiTheme="minorEastAsia" w:hAnsiTheme="minorEastAsia" w:eastAsiaTheme="minorEastAsia" w:cstheme="minorEastAsia"/>
          <w:sz w:val="24"/>
          <w:szCs w:val="24"/>
          <w:u w:val="none"/>
        </w:rPr>
        <w:t>人有权对</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人的不平衡报价在总价范围内进行调整（总价不变，各细目单价之间调增或调减）。</w:t>
      </w:r>
    </w:p>
    <w:p w14:paraId="6054A364">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③</w:t>
      </w:r>
      <w:r>
        <w:rPr>
          <w:rFonts w:hint="eastAsia" w:asciiTheme="minorEastAsia" w:hAnsiTheme="minorEastAsia" w:eastAsiaTheme="minorEastAsia" w:cstheme="minorEastAsia"/>
          <w:sz w:val="24"/>
          <w:szCs w:val="24"/>
          <w:u w:val="none"/>
        </w:rPr>
        <w:t>本次采购清单数量及施工</w:t>
      </w:r>
      <w:r>
        <w:rPr>
          <w:rFonts w:hint="eastAsia" w:asciiTheme="minorEastAsia" w:hAnsiTheme="minorEastAsia" w:eastAsiaTheme="minorEastAsia" w:cstheme="minorEastAsia"/>
          <w:sz w:val="24"/>
          <w:szCs w:val="24"/>
          <w:u w:val="none"/>
          <w:lang w:val="en-US" w:eastAsia="zh-CN"/>
        </w:rPr>
        <w:t>范围</w:t>
      </w:r>
      <w:r>
        <w:rPr>
          <w:rFonts w:hint="eastAsia" w:asciiTheme="minorEastAsia" w:hAnsiTheme="minorEastAsia" w:eastAsiaTheme="minorEastAsia" w:cstheme="minorEastAsia"/>
          <w:sz w:val="24"/>
          <w:szCs w:val="24"/>
          <w:u w:val="none"/>
        </w:rPr>
        <w:t>为暂定，中选单位进场后，</w:t>
      </w:r>
      <w:r>
        <w:rPr>
          <w:rFonts w:hint="eastAsia" w:asciiTheme="minorEastAsia" w:hAnsiTheme="minorEastAsia" w:eastAsiaTheme="minorEastAsia" w:cstheme="minorEastAsia"/>
          <w:sz w:val="24"/>
          <w:szCs w:val="24"/>
          <w:u w:val="none"/>
          <w:lang w:val="en-US" w:eastAsia="zh-CN"/>
        </w:rPr>
        <w:t>选择</w:t>
      </w:r>
      <w:r>
        <w:rPr>
          <w:rFonts w:hint="eastAsia" w:asciiTheme="minorEastAsia" w:hAnsiTheme="minorEastAsia" w:eastAsiaTheme="minorEastAsia" w:cstheme="minorEastAsia"/>
          <w:sz w:val="24"/>
          <w:szCs w:val="24"/>
          <w:u w:val="none"/>
        </w:rPr>
        <w:t>人有权根据现场实际施工进度、施工管理水平、现场环境因素及业主或公司的要求重新调整施工范围，中选单位必须无条件服从，同时不降低其相关义务。</w:t>
      </w:r>
    </w:p>
    <w:p w14:paraId="05A0B6C1">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④因施工现场及业主的实际需求，若涉及到工程细目子项的新增或变更，为保障该专项施工配套性，选择人会按照响应人报价中填报的下浮率进行结算支付</w:t>
      </w:r>
    </w:p>
    <w:p w14:paraId="405506DA">
      <w:pPr>
        <w:pStyle w:val="2"/>
        <w:rPr>
          <w:rFonts w:hint="eastAsia"/>
        </w:rPr>
      </w:pPr>
    </w:p>
    <w:p w14:paraId="29137137">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4"/>
        <w:numPr>
          <w:ilvl w:val="0"/>
          <w:numId w:val="4"/>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2" w:name="_Toc9673"/>
      <w:bookmarkStart w:id="63" w:name="_Toc1254"/>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2"/>
      <w:bookmarkEnd w:id="63"/>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16686"/>
      <w:bookmarkStart w:id="65" w:name="_Toc13259"/>
      <w:r>
        <w:rPr>
          <w:rFonts w:hint="eastAsia" w:ascii="宋体" w:hAnsi="宋体" w:eastAsia="宋体" w:cs="宋体"/>
          <w:b/>
          <w:bCs/>
          <w:kern w:val="0"/>
          <w:sz w:val="24"/>
          <w:szCs w:val="24"/>
          <w:lang w:val="en-US" w:eastAsia="zh-CN"/>
        </w:rPr>
        <w:t>一、 基本原则：</w:t>
      </w:r>
      <w:bookmarkEnd w:id="64"/>
      <w:bookmarkEnd w:id="65"/>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6" w:name="_Toc3427"/>
      <w:bookmarkStart w:id="67" w:name="_Toc2542"/>
      <w:r>
        <w:rPr>
          <w:rFonts w:hint="eastAsia" w:ascii="宋体" w:hAnsi="宋体" w:eastAsia="宋体" w:cs="宋体"/>
          <w:b/>
          <w:bCs/>
          <w:kern w:val="0"/>
          <w:sz w:val="24"/>
          <w:szCs w:val="24"/>
          <w:lang w:val="en-US" w:eastAsia="zh-CN"/>
        </w:rPr>
        <w:t>二、评审程序：</w:t>
      </w:r>
      <w:bookmarkEnd w:id="66"/>
      <w:bookmarkEnd w:id="67"/>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8" w:name="_Toc4670"/>
      <w:bookmarkStart w:id="69" w:name="_Toc4554"/>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8"/>
      <w:bookmarkEnd w:id="69"/>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70" w:name="_Toc18655"/>
      <w:bookmarkStart w:id="71" w:name="_Toc97500983"/>
      <w:bookmarkStart w:id="72" w:name="_Toc32664"/>
      <w:bookmarkStart w:id="73" w:name="_Toc15602"/>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70"/>
      <w:bookmarkEnd w:id="71"/>
      <w:r>
        <w:rPr>
          <w:rFonts w:hint="eastAsia" w:ascii="宋体" w:hAnsi="宋体" w:eastAsia="宋体" w:cs="仿宋_GB2312"/>
          <w:b/>
          <w:bCs/>
          <w:color w:val="000000"/>
          <w:sz w:val="24"/>
          <w:lang w:val="en-US" w:eastAsia="zh-CN"/>
        </w:rPr>
        <w:t>中选单位</w:t>
      </w:r>
      <w:bookmarkEnd w:id="72"/>
      <w:bookmarkEnd w:id="73"/>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4" w:name="_Toc29281"/>
      <w:bookmarkStart w:id="75" w:name="_Toc97500984"/>
    </w:p>
    <w:bookmarkEnd w:id="74"/>
    <w:bookmarkEnd w:id="75"/>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
        <w:rPr>
          <w:rFonts w:hint="eastAsia" w:ascii="宋体" w:hAnsi="宋体" w:cs="宋体"/>
          <w:b/>
          <w:bCs w:val="0"/>
          <w:snapToGrid w:val="0"/>
          <w:kern w:val="0"/>
          <w:sz w:val="32"/>
          <w:szCs w:val="44"/>
          <w:lang w:val="en-US" w:eastAsia="zh-CN" w:bidi="ar-SA"/>
        </w:rPr>
      </w:pPr>
    </w:p>
    <w:p w14:paraId="500228F6">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4"/>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6" w:name="_Toc29015"/>
      <w:bookmarkStart w:id="77" w:name="_Toc30737"/>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6"/>
      <w:bookmarkEnd w:id="77"/>
    </w:p>
    <w:p w14:paraId="2E5EC14D">
      <w:pPr>
        <w:pStyle w:val="2"/>
        <w:numPr>
          <w:ilvl w:val="0"/>
          <w:numId w:val="0"/>
        </w:numPr>
        <w:rPr>
          <w:rFonts w:hint="eastAsia"/>
          <w:lang w:val="en-US" w:eastAsia="zh-CN"/>
        </w:rPr>
      </w:pPr>
    </w:p>
    <w:p w14:paraId="0B496A94">
      <w:pPr>
        <w:pStyle w:val="2"/>
        <w:numPr>
          <w:ilvl w:val="0"/>
          <w:numId w:val="0"/>
        </w:numPr>
        <w:rPr>
          <w:rFonts w:hint="eastAsia"/>
          <w:lang w:val="en-US" w:eastAsia="zh-CN"/>
        </w:rPr>
      </w:pPr>
    </w:p>
    <w:p w14:paraId="7CAD890A">
      <w:pPr>
        <w:pStyle w:val="2"/>
        <w:numPr>
          <w:ilvl w:val="0"/>
          <w:numId w:val="0"/>
        </w:numPr>
        <w:rPr>
          <w:rFonts w:hint="eastAsia"/>
          <w:lang w:val="en-US" w:eastAsia="zh-CN"/>
        </w:rPr>
      </w:pPr>
    </w:p>
    <w:p w14:paraId="72D04F57">
      <w:pPr>
        <w:pStyle w:val="2"/>
        <w:numPr>
          <w:ilvl w:val="0"/>
          <w:numId w:val="0"/>
        </w:numPr>
        <w:rPr>
          <w:rFonts w:hint="eastAsia"/>
          <w:lang w:val="en-US" w:eastAsia="zh-CN"/>
        </w:rPr>
      </w:pPr>
    </w:p>
    <w:p w14:paraId="59F970A6">
      <w:pPr>
        <w:pStyle w:val="2"/>
        <w:numPr>
          <w:ilvl w:val="0"/>
          <w:numId w:val="0"/>
        </w:numPr>
        <w:rPr>
          <w:rFonts w:hint="eastAsia"/>
          <w:lang w:val="en-US" w:eastAsia="zh-CN"/>
        </w:rPr>
      </w:pPr>
    </w:p>
    <w:p w14:paraId="73593E48">
      <w:pPr>
        <w:pStyle w:val="2"/>
        <w:numPr>
          <w:ilvl w:val="0"/>
          <w:numId w:val="0"/>
        </w:numPr>
        <w:rPr>
          <w:rFonts w:hint="eastAsia"/>
          <w:lang w:val="en-US" w:eastAsia="zh-CN"/>
        </w:rPr>
      </w:pPr>
    </w:p>
    <w:p w14:paraId="17B02176">
      <w:pPr>
        <w:pStyle w:val="2"/>
        <w:numPr>
          <w:ilvl w:val="0"/>
          <w:numId w:val="0"/>
        </w:numPr>
        <w:rPr>
          <w:rFonts w:hint="eastAsia"/>
          <w:lang w:val="en-US" w:eastAsia="zh-CN"/>
        </w:rPr>
      </w:pPr>
    </w:p>
    <w:p w14:paraId="68CFA679">
      <w:pPr>
        <w:pStyle w:val="2"/>
        <w:numPr>
          <w:ilvl w:val="0"/>
          <w:numId w:val="0"/>
        </w:numPr>
        <w:rPr>
          <w:rFonts w:hint="eastAsia"/>
          <w:lang w:val="en-US" w:eastAsia="zh-CN"/>
        </w:rPr>
      </w:pPr>
    </w:p>
    <w:p w14:paraId="03D2A714">
      <w:pPr>
        <w:pStyle w:val="2"/>
        <w:numPr>
          <w:ilvl w:val="0"/>
          <w:numId w:val="0"/>
        </w:numPr>
        <w:rPr>
          <w:rFonts w:hint="eastAsia"/>
          <w:lang w:val="en-US" w:eastAsia="zh-CN"/>
        </w:rPr>
      </w:pPr>
    </w:p>
    <w:p w14:paraId="7EB76460">
      <w:pPr>
        <w:pStyle w:val="2"/>
        <w:numPr>
          <w:ilvl w:val="0"/>
          <w:numId w:val="0"/>
        </w:numPr>
        <w:rPr>
          <w:rFonts w:hint="eastAsia"/>
          <w:lang w:val="en-US" w:eastAsia="zh-CN"/>
        </w:rPr>
      </w:pPr>
    </w:p>
    <w:p w14:paraId="5FFCE32A">
      <w:pPr>
        <w:pStyle w:val="2"/>
        <w:numPr>
          <w:ilvl w:val="0"/>
          <w:numId w:val="0"/>
        </w:numPr>
        <w:rPr>
          <w:rFonts w:hint="eastAsia"/>
          <w:lang w:val="en-US" w:eastAsia="zh-CN"/>
        </w:rPr>
      </w:pPr>
    </w:p>
    <w:p w14:paraId="79D60CD6">
      <w:pPr>
        <w:pStyle w:val="2"/>
        <w:numPr>
          <w:ilvl w:val="0"/>
          <w:numId w:val="0"/>
        </w:numPr>
        <w:rPr>
          <w:rFonts w:hint="eastAsia"/>
          <w:lang w:val="en-US" w:eastAsia="zh-CN"/>
        </w:rPr>
      </w:pPr>
    </w:p>
    <w:p w14:paraId="4CFC14AF">
      <w:pPr>
        <w:pStyle w:val="2"/>
        <w:numPr>
          <w:ilvl w:val="0"/>
          <w:numId w:val="0"/>
        </w:numPr>
        <w:rPr>
          <w:rFonts w:hint="eastAsia"/>
          <w:lang w:val="en-US" w:eastAsia="zh-CN"/>
        </w:rPr>
      </w:pPr>
    </w:p>
    <w:p w14:paraId="30FF5C67">
      <w:pPr>
        <w:pStyle w:val="2"/>
        <w:numPr>
          <w:ilvl w:val="0"/>
          <w:numId w:val="0"/>
        </w:numPr>
        <w:rPr>
          <w:rFonts w:hint="eastAsia"/>
          <w:lang w:val="en-US" w:eastAsia="zh-CN"/>
        </w:rPr>
      </w:pPr>
    </w:p>
    <w:p w14:paraId="3A557E8D">
      <w:pPr>
        <w:pStyle w:val="2"/>
        <w:numPr>
          <w:ilvl w:val="0"/>
          <w:numId w:val="0"/>
        </w:numPr>
        <w:rPr>
          <w:rFonts w:hint="eastAsia"/>
          <w:lang w:val="en-US" w:eastAsia="zh-CN"/>
        </w:rPr>
      </w:pPr>
    </w:p>
    <w:p w14:paraId="77B2FCA2">
      <w:pPr>
        <w:pStyle w:val="2"/>
        <w:numPr>
          <w:ilvl w:val="0"/>
          <w:numId w:val="0"/>
        </w:numPr>
        <w:rPr>
          <w:rFonts w:hint="eastAsia"/>
          <w:lang w:val="en-US" w:eastAsia="zh-CN"/>
        </w:rPr>
      </w:pPr>
    </w:p>
    <w:p w14:paraId="45CCF63F">
      <w:pPr>
        <w:pStyle w:val="2"/>
        <w:numPr>
          <w:ilvl w:val="0"/>
          <w:numId w:val="0"/>
        </w:numPr>
        <w:rPr>
          <w:rFonts w:hint="eastAsia"/>
          <w:lang w:val="en-US" w:eastAsia="zh-CN"/>
        </w:rPr>
      </w:pPr>
    </w:p>
    <w:p w14:paraId="4ABBCAC9">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4"/>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4"/>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8" w:name="_Toc8158"/>
      <w:bookmarkStart w:id="79" w:name="_Toc18593"/>
      <w:r>
        <w:rPr>
          <w:rFonts w:hint="eastAsia" w:asciiTheme="majorEastAsia" w:hAnsiTheme="majorEastAsia" w:eastAsiaTheme="majorEastAsia" w:cstheme="majorEastAsia"/>
          <w:bCs w:val="0"/>
          <w:snapToGrid w:val="0"/>
          <w:kern w:val="0"/>
          <w:sz w:val="48"/>
          <w:szCs w:val="48"/>
          <w:lang w:val="en-US" w:eastAsia="zh-CN"/>
        </w:rPr>
        <w:t>响应文件封套</w:t>
      </w:r>
      <w:bookmarkEnd w:id="78"/>
      <w:bookmarkEnd w:id="79"/>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4028A078">
      <w:pPr>
        <w:jc w:val="center"/>
        <w:rPr>
          <w:rFonts w:hint="eastAsia" w:asciiTheme="majorEastAsia" w:hAnsiTheme="majorEastAsia" w:eastAsiaTheme="majorEastAsia" w:cstheme="majorEastAsia"/>
          <w:b/>
          <w:bCs/>
          <w:snapToGrid w:val="0"/>
          <w:kern w:val="0"/>
          <w:sz w:val="36"/>
          <w:szCs w:val="36"/>
          <w:lang w:val="en-US" w:eastAsia="zh-CN"/>
        </w:rPr>
      </w:pPr>
      <w:r>
        <w:rPr>
          <w:rFonts w:hint="eastAsia" w:asciiTheme="majorEastAsia" w:hAnsiTheme="majorEastAsia" w:eastAsiaTheme="majorEastAsia" w:cstheme="majorEastAsia"/>
          <w:b/>
          <w:bCs/>
          <w:snapToGrid w:val="0"/>
          <w:kern w:val="0"/>
          <w:sz w:val="36"/>
          <w:szCs w:val="36"/>
          <w:lang w:val="en-US" w:eastAsia="zh-CN"/>
        </w:rPr>
        <w:t>桐乡市2025年普通国道路基路面养护工程YH02标段</w:t>
      </w:r>
    </w:p>
    <w:p w14:paraId="5FD6CE4F">
      <w:pPr>
        <w:jc w:val="center"/>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交安设施专业分包响应文件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ind w:firstLine="643" w:firstLineChars="200"/>
        <w:jc w:val="center"/>
        <w:rPr>
          <w:rFonts w:hint="eastAsia"/>
          <w:strike w:val="0"/>
          <w:dstrike w:val="0"/>
          <w:sz w:val="32"/>
          <w:szCs w:val="32"/>
          <w:lang w:val="en-US" w:eastAsia="zh-CN"/>
        </w:rPr>
      </w:pPr>
      <w:r>
        <w:rPr>
          <w:rFonts w:hint="eastAsia" w:asciiTheme="minorEastAsia" w:hAnsiTheme="minorEastAsia" w:eastAsiaTheme="minorEastAsia" w:cstheme="minorEastAsia"/>
          <w:b/>
          <w:bCs/>
          <w:strike w:val="0"/>
          <w:dstrike w:val="0"/>
          <w:snapToGrid w:val="0"/>
          <w:color w:val="auto"/>
          <w:kern w:val="0"/>
          <w:sz w:val="32"/>
          <w:szCs w:val="32"/>
        </w:rPr>
        <w:t>在</w:t>
      </w:r>
      <w:r>
        <w:rPr>
          <w:rFonts w:hint="eastAsia" w:asciiTheme="minorEastAsia" w:hAnsiTheme="minorEastAsia" w:eastAsiaTheme="minorEastAsia" w:cstheme="minorEastAsia"/>
          <w:b/>
          <w:bCs/>
          <w:strike w:val="0"/>
          <w:dstrike w:val="0"/>
          <w:snapToGrid w:val="0"/>
          <w:color w:val="auto"/>
          <w:kern w:val="0"/>
          <w:sz w:val="32"/>
          <w:szCs w:val="32"/>
          <w:u w:val="none"/>
        </w:rPr>
        <w:t xml:space="preserve"> 2025 年 </w:t>
      </w:r>
      <w:r>
        <w:rPr>
          <w:rFonts w:hint="eastAsia" w:asciiTheme="minorEastAsia" w:hAnsiTheme="minorEastAsia" w:eastAsiaTheme="minorEastAsia" w:cstheme="minorEastAsia"/>
          <w:b/>
          <w:bCs/>
          <w:strike w:val="0"/>
          <w:dstrike w:val="0"/>
          <w:snapToGrid w:val="0"/>
          <w:color w:val="auto"/>
          <w:kern w:val="0"/>
          <w:sz w:val="32"/>
          <w:szCs w:val="32"/>
          <w:u w:val="none"/>
          <w:lang w:val="en-US" w:eastAsia="zh-CN"/>
        </w:rPr>
        <w:t>8</w:t>
      </w:r>
      <w:r>
        <w:rPr>
          <w:rFonts w:hint="eastAsia" w:asciiTheme="minorEastAsia" w:hAnsiTheme="minorEastAsia" w:eastAsiaTheme="minorEastAsia" w:cstheme="minorEastAsia"/>
          <w:b/>
          <w:bCs/>
          <w:strike w:val="0"/>
          <w:dstrike w:val="0"/>
          <w:snapToGrid w:val="0"/>
          <w:color w:val="auto"/>
          <w:kern w:val="0"/>
          <w:sz w:val="32"/>
          <w:szCs w:val="32"/>
          <w:u w:val="none"/>
        </w:rPr>
        <w:t xml:space="preserve"> 月 </w:t>
      </w:r>
      <w:r>
        <w:rPr>
          <w:rFonts w:hint="eastAsia" w:asciiTheme="minorEastAsia" w:hAnsiTheme="minorEastAsia" w:eastAsiaTheme="minorEastAsia" w:cstheme="minorEastAsia"/>
          <w:b/>
          <w:bCs/>
          <w:strike w:val="0"/>
          <w:dstrike w:val="0"/>
          <w:snapToGrid w:val="0"/>
          <w:color w:val="auto"/>
          <w:kern w:val="0"/>
          <w:sz w:val="32"/>
          <w:szCs w:val="32"/>
          <w:u w:val="none"/>
          <w:lang w:val="en-US" w:eastAsia="zh-CN"/>
        </w:rPr>
        <w:t>14</w:t>
      </w:r>
      <w:r>
        <w:rPr>
          <w:rFonts w:hint="eastAsia" w:asciiTheme="minorEastAsia" w:hAnsiTheme="minorEastAsia" w:eastAsiaTheme="minorEastAsia" w:cstheme="minorEastAsia"/>
          <w:b/>
          <w:bCs/>
          <w:strike w:val="0"/>
          <w:dstrike w:val="0"/>
          <w:snapToGrid w:val="0"/>
          <w:color w:val="auto"/>
          <w:kern w:val="0"/>
          <w:sz w:val="32"/>
          <w:szCs w:val="32"/>
          <w:u w:val="none"/>
        </w:rPr>
        <w:t xml:space="preserve"> 日 14 时 </w:t>
      </w:r>
      <w:r>
        <w:rPr>
          <w:rFonts w:hint="eastAsia" w:asciiTheme="minorEastAsia" w:hAnsiTheme="minorEastAsia" w:eastAsiaTheme="minorEastAsia" w:cstheme="minorEastAsia"/>
          <w:b/>
          <w:bCs/>
          <w:strike w:val="0"/>
          <w:dstrike w:val="0"/>
          <w:snapToGrid w:val="0"/>
          <w:color w:val="auto"/>
          <w:kern w:val="0"/>
          <w:sz w:val="32"/>
          <w:szCs w:val="32"/>
          <w:u w:val="none"/>
          <w:lang w:val="en-US" w:eastAsia="zh-CN"/>
        </w:rPr>
        <w:t>0</w:t>
      </w:r>
      <w:bookmarkStart w:id="143" w:name="_GoBack"/>
      <w:bookmarkEnd w:id="143"/>
      <w:r>
        <w:rPr>
          <w:rFonts w:hint="eastAsia" w:asciiTheme="minorEastAsia" w:hAnsiTheme="minorEastAsia" w:eastAsiaTheme="minorEastAsia" w:cstheme="minorEastAsia"/>
          <w:b/>
          <w:bCs/>
          <w:strike w:val="0"/>
          <w:dstrike w:val="0"/>
          <w:snapToGrid w:val="0"/>
          <w:color w:val="auto"/>
          <w:kern w:val="0"/>
          <w:sz w:val="32"/>
          <w:szCs w:val="32"/>
          <w:u w:val="none"/>
        </w:rPr>
        <w:t>0 分</w:t>
      </w:r>
      <w:r>
        <w:rPr>
          <w:rFonts w:hint="eastAsia" w:asciiTheme="minorEastAsia" w:hAnsiTheme="minorEastAsia" w:eastAsiaTheme="minorEastAsia" w:cstheme="minorEastAsia"/>
          <w:b/>
          <w:bCs/>
          <w:strike w:val="0"/>
          <w:dstrike w:val="0"/>
          <w:snapToGrid w:val="0"/>
          <w:color w:val="auto"/>
          <w:kern w:val="0"/>
          <w:sz w:val="32"/>
          <w:szCs w:val="32"/>
        </w:rPr>
        <w:t>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BFC31FB">
      <w:pPr>
        <w:adjustRightInd w:val="0"/>
        <w:snapToGrid w:val="0"/>
        <w:spacing w:line="560" w:lineRule="exact"/>
        <w:jc w:val="center"/>
        <w:rPr>
          <w:rFonts w:hint="eastAsia" w:asciiTheme="majorEastAsia" w:hAnsiTheme="majorEastAsia" w:eastAsiaTheme="majorEastAsia" w:cstheme="majorEastAsia"/>
          <w:b/>
          <w:bCs/>
          <w:snapToGrid w:val="0"/>
          <w:kern w:val="0"/>
          <w:sz w:val="44"/>
          <w:szCs w:val="44"/>
          <w:u w:val="none"/>
          <w:lang w:val="en-US" w:eastAsia="zh-CN"/>
        </w:rPr>
      </w:pPr>
      <w:r>
        <w:rPr>
          <w:rFonts w:hint="eastAsia" w:asciiTheme="majorEastAsia" w:hAnsiTheme="majorEastAsia" w:eastAsiaTheme="majorEastAsia" w:cstheme="majorEastAsia"/>
          <w:b/>
          <w:bCs/>
          <w:snapToGrid w:val="0"/>
          <w:kern w:val="0"/>
          <w:sz w:val="44"/>
          <w:szCs w:val="44"/>
          <w:u w:val="none"/>
          <w:lang w:val="en-US" w:eastAsia="zh-CN"/>
        </w:rPr>
        <w:t>桐乡市2025年普通国道路基路面养护工程</w:t>
      </w:r>
    </w:p>
    <w:p w14:paraId="7F2C5A58">
      <w:pPr>
        <w:adjustRightInd w:val="0"/>
        <w:snapToGrid w:val="0"/>
        <w:spacing w:line="560" w:lineRule="exact"/>
        <w:jc w:val="center"/>
        <w:rPr>
          <w:rFonts w:hint="default" w:asciiTheme="majorEastAsia" w:hAnsiTheme="majorEastAsia" w:eastAsiaTheme="majorEastAsia" w:cstheme="majorEastAsia"/>
          <w:b/>
          <w:bCs/>
          <w:sz w:val="28"/>
          <w:szCs w:val="22"/>
          <w:u w:val="none"/>
          <w:lang w:val="en-US"/>
        </w:rPr>
      </w:pPr>
      <w:r>
        <w:rPr>
          <w:rFonts w:hint="eastAsia" w:asciiTheme="majorEastAsia" w:hAnsiTheme="majorEastAsia" w:eastAsiaTheme="majorEastAsia" w:cstheme="majorEastAsia"/>
          <w:b/>
          <w:bCs/>
          <w:snapToGrid w:val="0"/>
          <w:kern w:val="0"/>
          <w:sz w:val="44"/>
          <w:szCs w:val="44"/>
          <w:u w:val="none"/>
          <w:lang w:val="en-US" w:eastAsia="zh-CN"/>
        </w:rPr>
        <w:t>YH02标段</w:t>
      </w:r>
    </w:p>
    <w:p w14:paraId="25FE00A0">
      <w:pPr>
        <w:adjustRightInd w:val="0"/>
        <w:snapToGrid w:val="0"/>
        <w:spacing w:line="560" w:lineRule="exact"/>
        <w:jc w:val="center"/>
        <w:rPr>
          <w:rFonts w:hint="eastAsia" w:asciiTheme="majorEastAsia" w:hAnsiTheme="majorEastAsia" w:eastAsiaTheme="majorEastAsia" w:cstheme="majorEastAsia"/>
          <w:sz w:val="30"/>
          <w:lang w:val="en-US" w:eastAsia="zh-CN"/>
        </w:rPr>
      </w:pPr>
    </w:p>
    <w:p w14:paraId="04DB4706">
      <w:pPr>
        <w:adjustRightInd w:val="0"/>
        <w:snapToGrid w:val="0"/>
        <w:spacing w:line="560" w:lineRule="exact"/>
        <w:jc w:val="center"/>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25987531">
      <w:pPr>
        <w:pStyle w:val="2"/>
        <w:rPr>
          <w:rFonts w:hint="eastAsia"/>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80" w:name="_Toc12326"/>
      <w:bookmarkStart w:id="81" w:name="_Toc28511"/>
      <w:r>
        <w:rPr>
          <w:rFonts w:hint="eastAsia" w:asciiTheme="majorEastAsia" w:hAnsiTheme="majorEastAsia" w:eastAsiaTheme="majorEastAsia" w:cstheme="majorEastAsia"/>
          <w:b/>
          <w:bCs/>
          <w:sz w:val="48"/>
          <w:szCs w:val="48"/>
          <w:u w:val="none"/>
          <w:lang w:val="en-US" w:eastAsia="zh-CN"/>
        </w:rPr>
        <w:t>交安设施专业分包</w:t>
      </w:r>
      <w:r>
        <w:rPr>
          <w:rFonts w:hint="eastAsia" w:asciiTheme="majorEastAsia" w:hAnsiTheme="majorEastAsia" w:eastAsiaTheme="majorEastAsia" w:cstheme="majorEastAsia"/>
          <w:b/>
          <w:bCs/>
          <w:sz w:val="48"/>
          <w:szCs w:val="48"/>
          <w:lang w:val="en-US" w:eastAsia="zh-CN"/>
        </w:rPr>
        <w:t>响应文件</w:t>
      </w:r>
      <w:bookmarkEnd w:id="80"/>
      <w:bookmarkEnd w:id="81"/>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响应单位：</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22"/>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27B200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ACB943B">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_Toc18208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w:t>
      </w:r>
      <w:r>
        <w:rPr>
          <w:rFonts w:hint="eastAsia" w:ascii="仿宋" w:hAnsi="仿宋" w:eastAsia="仿宋" w:cs="仿宋"/>
          <w:bCs/>
          <w:sz w:val="28"/>
          <w:szCs w:val="28"/>
        </w:rPr>
        <w:t>拟投入本工程</w:t>
      </w:r>
      <w:r>
        <w:rPr>
          <w:rFonts w:hint="eastAsia" w:ascii="仿宋" w:hAnsi="仿宋" w:eastAsia="仿宋" w:cs="仿宋"/>
          <w:bCs/>
          <w:sz w:val="28"/>
          <w:szCs w:val="28"/>
          <w:lang w:val="en-US" w:eastAsia="zh-CN"/>
        </w:rPr>
        <w:t>项目</w:t>
      </w:r>
      <w:r>
        <w:rPr>
          <w:rFonts w:hint="eastAsia" w:ascii="仿宋" w:hAnsi="仿宋" w:eastAsia="仿宋" w:cs="仿宋"/>
          <w:bCs/>
          <w:sz w:val="28"/>
          <w:szCs w:val="28"/>
        </w:rPr>
        <w:t>负责人</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主要</w:t>
      </w:r>
      <w:r>
        <w:rPr>
          <w:rFonts w:hint="eastAsia" w:ascii="仿宋" w:hAnsi="仿宋" w:eastAsia="仿宋" w:cs="仿宋"/>
          <w:bCs/>
          <w:sz w:val="28"/>
          <w:szCs w:val="28"/>
        </w:rPr>
        <w:t>人员一览表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7194C5FC">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_Toc5978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w:t>
      </w:r>
      <w:r>
        <w:rPr>
          <w:rFonts w:hint="eastAsia" w:ascii="仿宋" w:hAnsi="仿宋" w:eastAsia="仿宋" w:cs="仿宋"/>
          <w:bCs/>
          <w:sz w:val="28"/>
          <w:szCs w:val="28"/>
        </w:rPr>
        <w:t>拟投入本项目工程施工机械设备</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（6）响应单位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（7）其他资料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3"/>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2" w:name="_Toc7874"/>
      <w:bookmarkStart w:id="83" w:name="_Toc28338"/>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2"/>
      <w:bookmarkEnd w:id="83"/>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桐乡市2025年普通国道路基路面养护工程YH02标段交安设施专业分包 </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eastAsia="宋体" w:cs="宋体"/>
          <w:snapToGrid w:val="0"/>
          <w:kern w:val="0"/>
          <w:szCs w:val="21"/>
          <w:lang w:val="en-US" w:eastAsia="zh-CN"/>
        </w:rPr>
        <w:t>4</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6FBA2ABB">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4" w:name="_Toc31445"/>
      <w:bookmarkStart w:id="85" w:name="_Toc478761773"/>
      <w:bookmarkStart w:id="86" w:name="_Toc26994"/>
      <w:bookmarkStart w:id="87" w:name="_Toc4500"/>
      <w:r>
        <w:rPr>
          <w:rFonts w:hint="eastAsia" w:ascii="宋体" w:hAnsi="宋体" w:cs="宋体"/>
          <w:b/>
          <w:bCs/>
          <w:sz w:val="32"/>
          <w:szCs w:val="32"/>
        </w:rPr>
        <w:t>二、</w:t>
      </w:r>
      <w:bookmarkEnd w:id="84"/>
      <w:bookmarkEnd w:id="85"/>
      <w:r>
        <w:rPr>
          <w:rFonts w:hint="eastAsia" w:ascii="宋体" w:hAnsi="宋体" w:cs="宋体"/>
          <w:b/>
          <w:bCs/>
          <w:sz w:val="32"/>
          <w:szCs w:val="32"/>
        </w:rPr>
        <w:t>法定代表人身份证明或附有法定代表人身份证明</w:t>
      </w:r>
      <w:bookmarkEnd w:id="86"/>
      <w:bookmarkEnd w:id="87"/>
    </w:p>
    <w:p w14:paraId="04F8E2E0">
      <w:pPr>
        <w:spacing w:line="360" w:lineRule="auto"/>
        <w:jc w:val="center"/>
        <w:outlineLvl w:val="1"/>
        <w:rPr>
          <w:rFonts w:hint="eastAsia" w:ascii="宋体" w:hAnsi="宋体" w:cs="宋体"/>
          <w:b/>
          <w:bCs/>
          <w:sz w:val="32"/>
          <w:szCs w:val="32"/>
        </w:rPr>
      </w:pPr>
      <w:bookmarkStart w:id="88" w:name="_Toc18254"/>
      <w:bookmarkStart w:id="89" w:name="_Toc29642"/>
      <w:r>
        <w:rPr>
          <w:rFonts w:hint="eastAsia" w:ascii="宋体" w:hAnsi="宋体" w:cs="宋体"/>
          <w:b/>
          <w:bCs/>
          <w:sz w:val="32"/>
          <w:szCs w:val="32"/>
        </w:rPr>
        <w:t>的授权委托书</w:t>
      </w:r>
      <w:bookmarkEnd w:id="88"/>
      <w:bookmarkEnd w:id="89"/>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22"/>
        <w:rPr>
          <w:rFonts w:hint="eastAsia"/>
        </w:rPr>
      </w:pPr>
    </w:p>
    <w:p w14:paraId="3230D6A2">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法定代表人（单位负责人）身份证复制件（扫描件）放置处</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90" w:name="_Toc478761774"/>
      <w:bookmarkStart w:id="91" w:name="_Toc4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90"/>
      <w:bookmarkEnd w:id="91"/>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eastAsia="zh-CN"/>
        </w:rPr>
        <w:t>桐乡市2025年普通国道路基路面养护工程YH02标段交安设施专业分包</w:t>
      </w:r>
      <w:r>
        <w:rPr>
          <w:rFonts w:hint="eastAsia" w:ascii="宋体" w:hAnsi="宋体" w:cs="宋体"/>
          <w:szCs w:val="21"/>
          <w:u w:val="single"/>
        </w:rPr>
        <w:t xml:space="preserve">  </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22"/>
        <w:rPr>
          <w:rFonts w:hint="eastAsia" w:ascii="宋体" w:hAnsi="宋体" w:cs="宋体"/>
          <w:szCs w:val="21"/>
        </w:rPr>
      </w:pPr>
    </w:p>
    <w:p w14:paraId="5A94CED8">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2" w:name="_Toc30398"/>
      <w:bookmarkStart w:id="93" w:name="_Toc23859"/>
      <w:r>
        <w:rPr>
          <w:rFonts w:hint="eastAsia" w:ascii="宋体" w:hAnsi="宋体" w:cs="宋体"/>
          <w:b/>
          <w:bCs/>
          <w:sz w:val="32"/>
          <w:szCs w:val="32"/>
          <w:lang w:val="en-US" w:eastAsia="zh-CN"/>
        </w:rPr>
        <w:t>三、工程量清单报价表</w:t>
      </w:r>
      <w:bookmarkEnd w:id="92"/>
      <w:bookmarkEnd w:id="93"/>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4" w:name="_Toc9309"/>
      <w:bookmarkStart w:id="95" w:name="_Toc32696"/>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4"/>
      <w:bookmarkEnd w:id="95"/>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5277"/>
      <w:bookmarkStart w:id="97" w:name="_Toc3897"/>
      <w:r>
        <w:rPr>
          <w:rFonts w:hint="eastAsia" w:ascii="宋体" w:hAnsi="宋体" w:cs="宋体"/>
          <w:b w:val="0"/>
          <w:bCs w:val="0"/>
          <w:sz w:val="24"/>
        </w:rPr>
        <w:t>1.本报价单应与选择</w:t>
      </w:r>
      <w:r>
        <w:rPr>
          <w:rFonts w:hint="eastAsia" w:ascii="宋体" w:hAnsi="宋体" w:cs="宋体"/>
          <w:b w:val="0"/>
          <w:bCs w:val="0"/>
          <w:sz w:val="24"/>
          <w:szCs w:val="24"/>
          <w:lang w:val="en-US" w:eastAsia="zh-CN"/>
        </w:rPr>
        <w:t>文件</w:t>
      </w:r>
      <w:r>
        <w:rPr>
          <w:rFonts w:hint="eastAsia" w:ascii="宋体" w:hAnsi="宋体" w:cs="宋体"/>
          <w:b w:val="0"/>
          <w:bCs w:val="0"/>
          <w:sz w:val="24"/>
        </w:rPr>
        <w:t>、</w:t>
      </w:r>
      <w:r>
        <w:rPr>
          <w:rFonts w:hint="eastAsia" w:ascii="宋体" w:hAnsi="宋体" w:cs="宋体"/>
          <w:b w:val="0"/>
          <w:bCs w:val="0"/>
          <w:sz w:val="24"/>
          <w:szCs w:val="24"/>
          <w:lang w:val="en-US" w:eastAsia="zh-CN"/>
        </w:rPr>
        <w:t>施工</w:t>
      </w:r>
      <w:r>
        <w:rPr>
          <w:rFonts w:hint="eastAsia" w:ascii="宋体" w:hAnsi="宋体" w:cs="宋体"/>
          <w:b w:val="0"/>
          <w:bCs w:val="0"/>
          <w:sz w:val="24"/>
        </w:rPr>
        <w:t>图纸等文件结合起来查阅与理解。</w:t>
      </w:r>
      <w:bookmarkEnd w:id="96"/>
      <w:bookmarkEnd w:id="97"/>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20597"/>
      <w:bookmarkStart w:id="99" w:name="_Toc20945"/>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8"/>
      <w:bookmarkEnd w:id="99"/>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32438"/>
      <w:bookmarkStart w:id="101" w:name="_Toc17966"/>
      <w:r>
        <w:rPr>
          <w:rFonts w:hint="eastAsia" w:ascii="宋体" w:hAnsi="宋体" w:cs="宋体"/>
          <w:b w:val="0"/>
          <w:bCs w:val="0"/>
          <w:sz w:val="24"/>
        </w:rPr>
        <w:t>3.除非另有规定，工程量清单中有标价的单价均包括了（除甲供机械、材料外）为实施和完成工程所需的劳务、材料、机械、质检、安装、缺陷修复、管理、税费利润等费用，以及明示或暗示的所有责任义务和一般风险。</w:t>
      </w:r>
      <w:bookmarkEnd w:id="100"/>
      <w:bookmarkEnd w:id="101"/>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6790"/>
      <w:bookmarkStart w:id="103" w:name="_Toc9147"/>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2"/>
      <w:bookmarkEnd w:id="103"/>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7692"/>
      <w:bookmarkStart w:id="105" w:name="_Toc7382"/>
      <w:r>
        <w:rPr>
          <w:rFonts w:hint="eastAsia" w:ascii="宋体" w:hAnsi="宋体" w:cs="宋体"/>
          <w:b w:val="0"/>
          <w:bCs w:val="0"/>
          <w:sz w:val="24"/>
        </w:rPr>
        <w:t>5.工程量清单中所列的数量是估算的预计数量，仅作为报价的共同基础，不能作为最终结算及支付的依据，实际支付应按实际完成经业主和监理工程师确认计量的数量为准，按合同约定的计量支付方式进行。</w:t>
      </w:r>
      <w:bookmarkEnd w:id="104"/>
      <w:bookmarkEnd w:id="105"/>
    </w:p>
    <w:p w14:paraId="7B0A00DC">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30512"/>
      <w:bookmarkStart w:id="107" w:name="_Toc28293"/>
      <w:r>
        <w:rPr>
          <w:rFonts w:hint="eastAsia" w:ascii="宋体" w:hAnsi="宋体" w:cs="宋体"/>
          <w:b w:val="0"/>
          <w:bCs w:val="0"/>
          <w:sz w:val="24"/>
        </w:rPr>
        <w:t>6.在报价总价不变的情况下，</w:t>
      </w:r>
      <w:r>
        <w:rPr>
          <w:rFonts w:hint="eastAsia" w:ascii="宋体" w:hAnsi="宋体" w:cs="宋体"/>
          <w:b w:val="0"/>
          <w:bCs w:val="0"/>
          <w:sz w:val="24"/>
          <w:szCs w:val="24"/>
          <w:lang w:val="en-US" w:eastAsia="zh-CN"/>
        </w:rPr>
        <w:t>选择</w:t>
      </w:r>
      <w:r>
        <w:rPr>
          <w:rFonts w:hint="eastAsia" w:ascii="宋体" w:hAnsi="宋体" w:cs="宋体"/>
          <w:b w:val="0"/>
          <w:bCs w:val="0"/>
          <w:sz w:val="24"/>
        </w:rPr>
        <w:t>人有权要求</w:t>
      </w:r>
      <w:r>
        <w:rPr>
          <w:rFonts w:hint="eastAsia" w:ascii="宋体" w:hAnsi="宋体" w:cs="宋体"/>
          <w:b w:val="0"/>
          <w:bCs w:val="0"/>
          <w:sz w:val="24"/>
          <w:szCs w:val="24"/>
          <w:lang w:val="en-US" w:eastAsia="zh-CN"/>
        </w:rPr>
        <w:t>响应</w:t>
      </w:r>
      <w:r>
        <w:rPr>
          <w:rFonts w:hint="eastAsia" w:ascii="宋体" w:hAnsi="宋体" w:cs="宋体"/>
          <w:b w:val="0"/>
          <w:bCs w:val="0"/>
          <w:sz w:val="24"/>
        </w:rPr>
        <w:t>人对清单中的不平衡报价调整。</w:t>
      </w:r>
      <w:bookmarkEnd w:id="106"/>
      <w:bookmarkEnd w:id="107"/>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8" w:name="_Toc26194"/>
      <w:bookmarkStart w:id="109" w:name="_Toc3115"/>
      <w:r>
        <w:rPr>
          <w:rFonts w:hint="eastAsia" w:ascii="宋体" w:hAnsi="宋体" w:cs="宋体"/>
          <w:b w:val="0"/>
          <w:bCs w:val="0"/>
          <w:sz w:val="24"/>
        </w:rPr>
        <w:t>7.工程量清单中的各项费用均以人民币（元）结算。</w:t>
      </w:r>
      <w:bookmarkEnd w:id="108"/>
      <w:bookmarkEnd w:id="109"/>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0" w:name="_Toc25973"/>
      <w:bookmarkStart w:id="111" w:name="_Toc28872"/>
      <w:r>
        <w:rPr>
          <w:rFonts w:hint="eastAsia" w:ascii="宋体" w:hAnsi="宋体" w:cs="宋体"/>
          <w:b w:val="0"/>
          <w:bCs w:val="0"/>
          <w:sz w:val="24"/>
        </w:rPr>
        <w:t>8.</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10"/>
      <w:bookmarkEnd w:id="111"/>
    </w:p>
    <w:p w14:paraId="74A0CCC6">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2" w:name="_Toc4743"/>
      <w:bookmarkStart w:id="113" w:name="_Toc25745"/>
      <w:r>
        <w:rPr>
          <w:rFonts w:hint="eastAsia" w:ascii="宋体" w:hAnsi="宋体" w:cs="宋体"/>
          <w:b w:val="0"/>
          <w:bCs w:val="0"/>
          <w:sz w:val="24"/>
        </w:rPr>
        <w:t>9.工程量清单的内容在竣工验收前的缺陷修复由</w:t>
      </w:r>
      <w:r>
        <w:rPr>
          <w:rFonts w:hint="eastAsia" w:ascii="宋体" w:hAnsi="宋体" w:cs="宋体"/>
          <w:b w:val="0"/>
          <w:bCs w:val="0"/>
          <w:sz w:val="24"/>
          <w:szCs w:val="24"/>
          <w:lang w:val="en-US" w:eastAsia="zh-CN"/>
        </w:rPr>
        <w:t>响应</w:t>
      </w:r>
      <w:r>
        <w:rPr>
          <w:rFonts w:hint="eastAsia" w:ascii="宋体" w:hAnsi="宋体" w:cs="宋体"/>
          <w:b w:val="0"/>
          <w:bCs w:val="0"/>
          <w:sz w:val="24"/>
        </w:rPr>
        <w:t>人承担，并不另行计量。</w:t>
      </w:r>
      <w:bookmarkEnd w:id="112"/>
      <w:bookmarkEnd w:id="113"/>
    </w:p>
    <w:p w14:paraId="06FB22C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4" w:name="_Toc20440"/>
      <w:bookmarkStart w:id="115" w:name="_Toc8512"/>
      <w:r>
        <w:rPr>
          <w:rFonts w:hint="eastAsia" w:ascii="宋体" w:hAnsi="宋体" w:cs="宋体"/>
          <w:b w:val="0"/>
          <w:bCs w:val="0"/>
          <w:sz w:val="24"/>
        </w:rPr>
        <w:t>10.</w:t>
      </w:r>
      <w:bookmarkEnd w:id="114"/>
      <w:bookmarkEnd w:id="115"/>
      <w:r>
        <w:rPr>
          <w:rFonts w:hint="eastAsia" w:ascii="宋体" w:hAnsi="宋体" w:cs="宋体"/>
          <w:b w:val="0"/>
          <w:bCs w:val="0"/>
          <w:sz w:val="24"/>
        </w:rPr>
        <w:t>因施工现场及业主的实际需求，若涉及到工程细目子项的新增或变更，为保障该专项施工配套性，</w:t>
      </w:r>
      <w:r>
        <w:rPr>
          <w:rFonts w:hint="eastAsia" w:ascii="宋体" w:hAnsi="宋体" w:cs="宋体"/>
          <w:b w:val="0"/>
          <w:bCs w:val="0"/>
          <w:sz w:val="24"/>
          <w:lang w:val="en-US" w:eastAsia="zh-CN"/>
        </w:rPr>
        <w:t>选择</w:t>
      </w:r>
      <w:r>
        <w:rPr>
          <w:rFonts w:hint="eastAsia" w:ascii="宋体" w:hAnsi="宋体" w:cs="宋体"/>
          <w:b w:val="0"/>
          <w:bCs w:val="0"/>
          <w:sz w:val="24"/>
        </w:rPr>
        <w:t>人会按照</w:t>
      </w:r>
      <w:r>
        <w:rPr>
          <w:rFonts w:hint="eastAsia" w:ascii="宋体" w:hAnsi="宋体" w:cs="宋体"/>
          <w:b w:val="0"/>
          <w:bCs w:val="0"/>
          <w:sz w:val="24"/>
          <w:lang w:val="en-US" w:eastAsia="zh-CN"/>
        </w:rPr>
        <w:t>响应</w:t>
      </w:r>
      <w:r>
        <w:rPr>
          <w:rFonts w:hint="eastAsia" w:ascii="宋体" w:hAnsi="宋体" w:cs="宋体"/>
          <w:b w:val="0"/>
          <w:bCs w:val="0"/>
          <w:sz w:val="24"/>
        </w:rPr>
        <w:t>人报价中填报的下浮率进行结算支付。</w:t>
      </w:r>
    </w:p>
    <w:p w14:paraId="53391A6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szCs w:val="24"/>
        </w:rPr>
      </w:pPr>
      <w:bookmarkStart w:id="116" w:name="_Toc27741"/>
      <w:bookmarkStart w:id="117" w:name="_Toc15979"/>
      <w:r>
        <w:rPr>
          <w:rFonts w:hint="eastAsia" w:ascii="宋体" w:hAnsi="宋体" w:cs="宋体"/>
          <w:b w:val="0"/>
          <w:bCs w:val="0"/>
          <w:sz w:val="24"/>
        </w:rPr>
        <w:t>11.上述未尽事宜，均参照项目业主《招标文件》执行。</w:t>
      </w:r>
      <w:bookmarkEnd w:id="116"/>
      <w:bookmarkEnd w:id="117"/>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18" w:name="_Toc5263"/>
      <w:bookmarkStart w:id="119" w:name="_Toc14842"/>
      <w:r>
        <w:rPr>
          <w:rFonts w:hint="eastAsia" w:ascii="宋体" w:hAnsi="宋体" w:cs="宋体"/>
          <w:b/>
          <w:bCs/>
          <w:sz w:val="28"/>
          <w:szCs w:val="28"/>
          <w:lang w:val="en-US" w:eastAsia="zh-CN"/>
        </w:rPr>
        <w:t>（2）报价单</w:t>
      </w:r>
      <w:bookmarkEnd w:id="118"/>
      <w:bookmarkEnd w:id="119"/>
    </w:p>
    <w:p w14:paraId="6DA8B2C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桐乡市2025年普通国道路基路面养护工程YH02标段交安设施专业分包 </w:t>
      </w:r>
      <w:r>
        <w:rPr>
          <w:rFonts w:hint="eastAsia" w:ascii="宋体" w:hAnsi="宋体" w:eastAsia="宋体" w:cs="宋体"/>
          <w:b w:val="0"/>
          <w:bCs w:val="0"/>
          <w:sz w:val="24"/>
          <w:szCs w:val="24"/>
          <w:u w:val="single"/>
          <w:lang w:val="en-US" w:eastAsia="zh-CN"/>
        </w:rPr>
        <w:t xml:space="preserve">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092"/>
        <w:gridCol w:w="914"/>
        <w:gridCol w:w="927"/>
        <w:gridCol w:w="1214"/>
        <w:gridCol w:w="1282"/>
        <w:gridCol w:w="951"/>
      </w:tblGrid>
      <w:tr w14:paraId="68E9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22017B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序号</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7241C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细目名称</w:t>
            </w:r>
          </w:p>
        </w:tc>
        <w:tc>
          <w:tcPr>
            <w:tcW w:w="914" w:type="dxa"/>
            <w:tcBorders>
              <w:top w:val="single" w:color="auto" w:sz="4" w:space="0"/>
              <w:left w:val="single" w:color="auto" w:sz="4" w:space="0"/>
              <w:bottom w:val="single" w:color="auto" w:sz="4" w:space="0"/>
              <w:right w:val="single" w:color="auto" w:sz="4" w:space="0"/>
              <w:tl2br w:val="nil"/>
              <w:tr2bl w:val="nil"/>
            </w:tcBorders>
            <w:noWrap/>
            <w:vAlign w:val="center"/>
          </w:tcPr>
          <w:p w14:paraId="293AA98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单位</w:t>
            </w:r>
          </w:p>
        </w:tc>
        <w:tc>
          <w:tcPr>
            <w:tcW w:w="927" w:type="dxa"/>
            <w:tcBorders>
              <w:top w:val="single" w:color="auto" w:sz="4" w:space="0"/>
              <w:left w:val="single" w:color="auto" w:sz="4" w:space="0"/>
              <w:bottom w:val="single" w:color="auto" w:sz="4" w:space="0"/>
              <w:right w:val="single" w:color="auto" w:sz="4" w:space="0"/>
              <w:tl2br w:val="nil"/>
              <w:tr2bl w:val="nil"/>
            </w:tcBorders>
            <w:noWrap/>
            <w:vAlign w:val="center"/>
          </w:tcPr>
          <w:p w14:paraId="369CF01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暂估</w:t>
            </w:r>
          </w:p>
          <w:p w14:paraId="76F1202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数量</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03A1300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含税单价</w:t>
            </w:r>
          </w:p>
          <w:p w14:paraId="0EEEE68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（元）</w:t>
            </w: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61DA7A4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金额</w:t>
            </w:r>
          </w:p>
        </w:tc>
        <w:tc>
          <w:tcPr>
            <w:tcW w:w="951" w:type="dxa"/>
            <w:tcBorders>
              <w:top w:val="single" w:color="auto" w:sz="4" w:space="0"/>
              <w:left w:val="single" w:color="auto" w:sz="4" w:space="0"/>
              <w:bottom w:val="single" w:color="auto" w:sz="4" w:space="0"/>
              <w:right w:val="single" w:color="auto" w:sz="4" w:space="0"/>
              <w:tl2br w:val="nil"/>
              <w:tr2bl w:val="nil"/>
            </w:tcBorders>
            <w:noWrap/>
            <w:vAlign w:val="center"/>
          </w:tcPr>
          <w:p w14:paraId="7E1CB18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备注</w:t>
            </w:r>
          </w:p>
        </w:tc>
      </w:tr>
      <w:tr w14:paraId="4F40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38ED63B">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652</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19D82">
            <w:pPr>
              <w:keepNext w:val="0"/>
              <w:keepLines w:val="0"/>
              <w:widowControl/>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波形梁护栏维修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22AA0">
            <w:pPr>
              <w:jc w:val="center"/>
              <w:rPr>
                <w:rFonts w:hint="default" w:ascii="宋体" w:hAnsi="宋体" w:eastAsia="宋体" w:cs="宋体"/>
                <w:color w:val="000000"/>
                <w:sz w:val="20"/>
                <w:szCs w:val="20"/>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FD4D89">
            <w:pPr>
              <w:jc w:val="center"/>
              <w:rPr>
                <w:rFonts w:hint="default"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6A2B8D9B">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1B2524A4">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0157A999">
            <w:pPr>
              <w:widowControl w:val="0"/>
              <w:spacing w:beforeLines="0" w:afterLines="0"/>
              <w:jc w:val="center"/>
              <w:rPr>
                <w:rFonts w:hint="eastAsia" w:ascii="宋体" w:hAnsi="宋体" w:eastAsia="宋体" w:cs="宋体"/>
                <w:sz w:val="20"/>
                <w:szCs w:val="20"/>
                <w:lang w:eastAsia="zh-CN"/>
              </w:rPr>
            </w:pPr>
          </w:p>
        </w:tc>
      </w:tr>
      <w:tr w14:paraId="25F4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A43F806">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652-2</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A52586">
            <w:pPr>
              <w:keepNext w:val="0"/>
              <w:keepLines w:val="0"/>
              <w:widowControl/>
              <w:suppressLineNumbers w:val="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Gr-Am-4E修复</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EDC8A">
            <w:pPr>
              <w:jc w:val="center"/>
              <w:rPr>
                <w:rFonts w:hint="eastAsia" w:ascii="宋体" w:hAnsi="宋体" w:eastAsia="宋体" w:cs="宋体"/>
                <w:color w:val="000000"/>
                <w:sz w:val="20"/>
                <w:szCs w:val="20"/>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1C55B">
            <w:pPr>
              <w:jc w:val="center"/>
              <w:rPr>
                <w:rFonts w:hint="default"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6E79446D">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22A0DBB0">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234DD868">
            <w:pPr>
              <w:widowControl w:val="0"/>
              <w:spacing w:beforeLines="0" w:afterLines="0"/>
              <w:jc w:val="center"/>
              <w:rPr>
                <w:rFonts w:hint="eastAsia" w:ascii="宋体" w:hAnsi="宋体" w:eastAsia="宋体" w:cs="宋体"/>
                <w:sz w:val="20"/>
                <w:szCs w:val="20"/>
                <w:lang w:eastAsia="zh-CN"/>
              </w:rPr>
            </w:pPr>
          </w:p>
        </w:tc>
      </w:tr>
      <w:tr w14:paraId="71CF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685649C">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-a</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86DDBE">
            <w:pPr>
              <w:keepNext w:val="0"/>
              <w:keepLines w:val="0"/>
              <w:widowControl/>
              <w:suppressLineNumbers w:val="0"/>
              <w:jc w:val="left"/>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18"/>
                <w:szCs w:val="18"/>
                <w:u w:val="none"/>
                <w:lang w:val="en-US" w:eastAsia="zh-CN" w:bidi="ar"/>
              </w:rPr>
              <w:t>Gr-Am-4E护栏加高（立柱采用φ159*4.5*900mm套管接高，波形板重新调整高度）</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E5976">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18"/>
                <w:szCs w:val="18"/>
                <w:u w:val="none"/>
                <w:lang w:val="en-US" w:eastAsia="zh-CN" w:bidi="ar"/>
              </w:rPr>
              <w:t>m</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5F54C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7580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4F5A1F47">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2F6A832D">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DA7FD74">
            <w:pPr>
              <w:widowControl w:val="0"/>
              <w:spacing w:beforeLines="0" w:afterLines="0"/>
              <w:rPr>
                <w:rFonts w:hint="eastAsia" w:ascii="宋体" w:hAnsi="宋体" w:eastAsia="宋体" w:cs="宋体"/>
                <w:sz w:val="20"/>
                <w:szCs w:val="20"/>
                <w:lang w:eastAsia="zh-CN"/>
              </w:rPr>
            </w:pPr>
          </w:p>
        </w:tc>
      </w:tr>
      <w:tr w14:paraId="0B4D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E7959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86B0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Gr-Am-4E更换破损波形梁板</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C7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DB9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1F6B3734">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242425ED">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09ECE23">
            <w:pPr>
              <w:widowControl w:val="0"/>
              <w:spacing w:beforeLines="0" w:afterLines="0"/>
              <w:rPr>
                <w:rFonts w:hint="eastAsia" w:ascii="宋体" w:hAnsi="宋体" w:eastAsia="宋体" w:cs="宋体"/>
                <w:sz w:val="20"/>
                <w:szCs w:val="20"/>
                <w:lang w:eastAsia="zh-CN"/>
              </w:rPr>
            </w:pPr>
          </w:p>
        </w:tc>
      </w:tr>
      <w:tr w14:paraId="26D0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7243B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C8F1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Gr-Am-4E立柱更换（立柱缺失、变形部位更换新立柱）</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B5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B8E5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41D0B4FD">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3D27A4F7">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5C0351A">
            <w:pPr>
              <w:widowControl w:val="0"/>
              <w:spacing w:beforeLines="0" w:afterLines="0"/>
              <w:rPr>
                <w:rFonts w:hint="eastAsia" w:ascii="宋体" w:hAnsi="宋体" w:eastAsia="宋体" w:cs="宋体"/>
                <w:sz w:val="20"/>
                <w:szCs w:val="20"/>
                <w:lang w:eastAsia="zh-CN"/>
              </w:rPr>
            </w:pPr>
          </w:p>
        </w:tc>
      </w:tr>
      <w:tr w14:paraId="5DA3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2D20645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656</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0B6E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示警桩（墩）维修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6CE0E">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100EF3">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5DCF67F2">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04BED0AE">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329225EB">
            <w:pPr>
              <w:widowControl w:val="0"/>
              <w:spacing w:beforeLines="0" w:afterLines="0"/>
              <w:rPr>
                <w:rFonts w:hint="eastAsia" w:ascii="宋体" w:hAnsi="宋体" w:eastAsia="宋体" w:cs="宋体"/>
                <w:sz w:val="20"/>
                <w:szCs w:val="20"/>
                <w:lang w:eastAsia="zh-CN"/>
              </w:rPr>
            </w:pPr>
          </w:p>
        </w:tc>
      </w:tr>
      <w:tr w14:paraId="1DA7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7D4C8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656-2</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509C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道口标柱φ121*1200*4.5mm（含挖填土、基础、钢管、钢筋、反光膜等）</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AF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79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1B832E56">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FFE9D93">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3A6B96C8">
            <w:pPr>
              <w:widowControl w:val="0"/>
              <w:spacing w:beforeLines="0" w:afterLines="0"/>
              <w:rPr>
                <w:rFonts w:hint="eastAsia" w:ascii="宋体" w:hAnsi="宋体" w:eastAsia="宋体" w:cs="宋体"/>
                <w:sz w:val="20"/>
                <w:szCs w:val="20"/>
                <w:lang w:eastAsia="zh-CN"/>
              </w:rPr>
            </w:pPr>
          </w:p>
        </w:tc>
      </w:tr>
      <w:tr w14:paraId="002B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7C5CC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657</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C33E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防撞墩维修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0BA17">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861E10">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06CD3969">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368FC00A">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5E72BE22">
            <w:pPr>
              <w:widowControl w:val="0"/>
              <w:spacing w:beforeLines="0" w:afterLines="0"/>
              <w:rPr>
                <w:rFonts w:hint="eastAsia" w:ascii="宋体" w:hAnsi="宋体" w:eastAsia="宋体" w:cs="宋体"/>
                <w:sz w:val="20"/>
                <w:szCs w:val="20"/>
                <w:lang w:eastAsia="zh-CN"/>
              </w:rPr>
            </w:pPr>
          </w:p>
        </w:tc>
      </w:tr>
      <w:tr w14:paraId="68FA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B707DE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657-3</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798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更换C30钢筋砼隔离墩（长1000mm，高600mm，上宽200mm，下宽500mm，包含原隔离墩拆除清运，新构件预制安装、表面刷漆等所有内容）</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195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9FF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69F4114C">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937D879">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3B0801F1">
            <w:pPr>
              <w:widowControl w:val="0"/>
              <w:spacing w:beforeLines="0" w:afterLines="0"/>
              <w:rPr>
                <w:rFonts w:hint="eastAsia" w:ascii="宋体" w:hAnsi="宋体" w:eastAsia="宋体" w:cs="宋体"/>
                <w:sz w:val="20"/>
                <w:szCs w:val="20"/>
                <w:lang w:eastAsia="zh-CN"/>
              </w:rPr>
            </w:pPr>
          </w:p>
        </w:tc>
      </w:tr>
      <w:tr w14:paraId="484E5837">
        <w:tblPrEx>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6E846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663</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314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附着式交通标志维修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1F091">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EC05C">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2A4E71EA">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F30E3C5">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0DF26525">
            <w:pPr>
              <w:widowControl w:val="0"/>
              <w:spacing w:beforeLines="0" w:afterLines="0"/>
              <w:rPr>
                <w:rFonts w:hint="eastAsia" w:ascii="宋体" w:hAnsi="宋体" w:eastAsia="宋体" w:cs="宋体"/>
                <w:sz w:val="20"/>
                <w:szCs w:val="20"/>
                <w:lang w:eastAsia="zh-CN"/>
              </w:rPr>
            </w:pPr>
          </w:p>
        </w:tc>
      </w:tr>
      <w:tr w14:paraId="5ED8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230588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663-3</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C641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重建或新增</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2DB09">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F4BDCC">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69B76271">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00A75F9">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F310D09">
            <w:pPr>
              <w:widowControl w:val="0"/>
              <w:spacing w:beforeLines="0" w:afterLines="0"/>
              <w:rPr>
                <w:rFonts w:hint="eastAsia" w:ascii="宋体" w:hAnsi="宋体" w:eastAsia="宋体" w:cs="宋体"/>
                <w:sz w:val="20"/>
                <w:szCs w:val="20"/>
                <w:lang w:eastAsia="zh-CN"/>
              </w:rPr>
            </w:pPr>
          </w:p>
        </w:tc>
      </w:tr>
      <w:tr w14:paraId="7C9F040E">
        <w:tblPrEx>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A7965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714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800*600mm里程牌（附着式）</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F7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53A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53B40EDE">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3666247F">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0B89AE8F">
            <w:pPr>
              <w:widowControl w:val="0"/>
              <w:spacing w:beforeLines="0" w:afterLines="0"/>
              <w:rPr>
                <w:rFonts w:hint="eastAsia" w:ascii="宋体" w:hAnsi="宋体" w:eastAsia="宋体" w:cs="宋体"/>
                <w:sz w:val="20"/>
                <w:szCs w:val="20"/>
                <w:lang w:eastAsia="zh-CN"/>
              </w:rPr>
            </w:pPr>
          </w:p>
        </w:tc>
      </w:tr>
      <w:tr w14:paraId="52F1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2D4197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B90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170*200mm百米牌（附着式）</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D294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563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15F3BFF8">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10ABC96A">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7EA68C27">
            <w:pPr>
              <w:widowControl w:val="0"/>
              <w:spacing w:beforeLines="0" w:afterLines="0"/>
              <w:rPr>
                <w:rFonts w:hint="eastAsia" w:ascii="宋体" w:hAnsi="宋体" w:eastAsia="宋体" w:cs="宋体"/>
                <w:sz w:val="20"/>
                <w:szCs w:val="20"/>
                <w:lang w:eastAsia="zh-CN"/>
              </w:rPr>
            </w:pPr>
          </w:p>
        </w:tc>
      </w:tr>
      <w:tr w14:paraId="09CA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20AD8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666</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6C47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道路交通标线局部维修</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EF190">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55F5B">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2658F82C">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1C834419">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7605672">
            <w:pPr>
              <w:widowControl w:val="0"/>
              <w:spacing w:beforeLines="0" w:afterLines="0"/>
              <w:rPr>
                <w:rFonts w:hint="eastAsia" w:ascii="宋体" w:hAnsi="宋体" w:eastAsia="宋体" w:cs="宋体"/>
                <w:sz w:val="20"/>
                <w:szCs w:val="20"/>
                <w:lang w:eastAsia="zh-CN"/>
              </w:rPr>
            </w:pPr>
          </w:p>
        </w:tc>
      </w:tr>
      <w:tr w14:paraId="33B9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791EB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666-1</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454A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热熔型涂料路面标线修复</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57522">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88317">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3FE92993">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0EEA3501">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60011C49">
            <w:pPr>
              <w:widowControl w:val="0"/>
              <w:spacing w:beforeLines="0" w:afterLines="0"/>
              <w:rPr>
                <w:rFonts w:hint="eastAsia" w:ascii="宋体" w:hAnsi="宋体" w:eastAsia="宋体" w:cs="宋体"/>
                <w:sz w:val="20"/>
                <w:szCs w:val="20"/>
                <w:lang w:eastAsia="zh-CN"/>
              </w:rPr>
            </w:pPr>
          </w:p>
        </w:tc>
      </w:tr>
      <w:tr w14:paraId="5855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47189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B184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Ⅲ级热熔型反光型标线</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D5A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FCE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5725</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305278B0">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1ADE363F">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9AFD440">
            <w:pPr>
              <w:widowControl w:val="0"/>
              <w:spacing w:beforeLines="0" w:afterLines="0"/>
              <w:rPr>
                <w:rFonts w:hint="eastAsia" w:ascii="宋体" w:hAnsi="宋体" w:eastAsia="宋体" w:cs="宋体"/>
                <w:sz w:val="20"/>
                <w:szCs w:val="20"/>
                <w:lang w:eastAsia="zh-CN"/>
              </w:rPr>
            </w:pPr>
          </w:p>
        </w:tc>
      </w:tr>
      <w:tr w14:paraId="5FE5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9BD739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666-4</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E4C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特殊路面标线修复</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99677">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E9385">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2D3F9A54">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486C5983">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7A744657">
            <w:pPr>
              <w:widowControl w:val="0"/>
              <w:spacing w:beforeLines="0" w:afterLines="0"/>
              <w:rPr>
                <w:rFonts w:hint="eastAsia" w:ascii="宋体" w:hAnsi="宋体" w:eastAsia="宋体" w:cs="宋体"/>
                <w:sz w:val="20"/>
                <w:szCs w:val="20"/>
                <w:lang w:eastAsia="zh-CN"/>
              </w:rPr>
            </w:pPr>
          </w:p>
        </w:tc>
      </w:tr>
      <w:tr w14:paraId="1F45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AB6A0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-g</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868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彩色防滑标线</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45F7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A8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1602</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7ED82616">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784BB669">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2D675714">
            <w:pPr>
              <w:widowControl w:val="0"/>
              <w:spacing w:beforeLines="0" w:afterLines="0"/>
              <w:rPr>
                <w:rFonts w:hint="eastAsia" w:ascii="宋体" w:hAnsi="宋体" w:eastAsia="宋体" w:cs="宋体"/>
                <w:sz w:val="20"/>
                <w:szCs w:val="20"/>
                <w:lang w:eastAsia="zh-CN"/>
              </w:rPr>
            </w:pPr>
          </w:p>
        </w:tc>
      </w:tr>
      <w:tr w14:paraId="3AF7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44AE0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666-6</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43BE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突起路标修复</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346741">
            <w:pPr>
              <w:jc w:val="center"/>
              <w:rPr>
                <w:rFonts w:hint="eastAsia" w:ascii="宋体" w:hAnsi="宋体" w:eastAsia="宋体" w:cs="宋体"/>
                <w:i w:val="0"/>
                <w:iCs w:val="0"/>
                <w:color w:val="000000"/>
                <w:kern w:val="0"/>
                <w:sz w:val="20"/>
                <w:szCs w:val="20"/>
                <w:u w:val="none"/>
                <w:lang w:val="en-US" w:eastAsia="zh-CN" w:bidi="ar"/>
              </w:rPr>
            </w:pP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6FC2F">
            <w:pPr>
              <w:jc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07B75A6A">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3B91E1E0">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4E0349DA">
            <w:pPr>
              <w:widowControl w:val="0"/>
              <w:spacing w:beforeLines="0" w:afterLines="0"/>
              <w:rPr>
                <w:rFonts w:hint="eastAsia" w:ascii="宋体" w:hAnsi="宋体" w:eastAsia="宋体" w:cs="宋体"/>
                <w:sz w:val="20"/>
                <w:szCs w:val="20"/>
                <w:lang w:eastAsia="zh-CN"/>
              </w:rPr>
            </w:pPr>
          </w:p>
        </w:tc>
      </w:tr>
      <w:tr w14:paraId="24CE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7CF6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BC6B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单面突起路标</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61A5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DAE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510</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67B2C346">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39FECE12">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07AA0694">
            <w:pPr>
              <w:widowControl w:val="0"/>
              <w:spacing w:beforeLines="0" w:afterLines="0"/>
              <w:rPr>
                <w:rFonts w:hint="eastAsia" w:ascii="宋体" w:hAnsi="宋体" w:eastAsia="宋体" w:cs="宋体"/>
                <w:sz w:val="20"/>
                <w:szCs w:val="20"/>
                <w:lang w:eastAsia="zh-CN"/>
              </w:rPr>
            </w:pPr>
          </w:p>
        </w:tc>
      </w:tr>
      <w:tr w14:paraId="3990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4ED45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669-1</w:t>
            </w:r>
          </w:p>
        </w:tc>
        <w:tc>
          <w:tcPr>
            <w:tcW w:w="30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210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标志更换（含标志面、反光膜、立柱、横杆、法兰盘等破损、锈蚀部位更换）</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5A52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7A6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10304</w:t>
            </w:r>
          </w:p>
        </w:tc>
        <w:tc>
          <w:tcPr>
            <w:tcW w:w="1214" w:type="dxa"/>
            <w:tcBorders>
              <w:top w:val="single" w:color="auto" w:sz="4" w:space="0"/>
              <w:left w:val="single" w:color="auto" w:sz="4" w:space="0"/>
              <w:bottom w:val="single" w:color="auto" w:sz="4" w:space="0"/>
              <w:right w:val="single" w:color="auto" w:sz="4" w:space="0"/>
              <w:tl2br w:val="nil"/>
              <w:tr2bl w:val="nil"/>
            </w:tcBorders>
            <w:noWrap/>
            <w:vAlign w:val="center"/>
          </w:tcPr>
          <w:p w14:paraId="2ACDF562">
            <w:pPr>
              <w:keepNext w:val="0"/>
              <w:keepLines w:val="0"/>
              <w:widowControl/>
              <w:suppressLineNumbers w:val="0"/>
              <w:jc w:val="center"/>
              <w:textAlignment w:val="center"/>
              <w:rPr>
                <w:rFonts w:hint="eastAsia" w:ascii="宋体" w:hAnsi="宋体" w:eastAsia="宋体" w:cs="宋体"/>
                <w:sz w:val="20"/>
                <w:szCs w:val="20"/>
              </w:rPr>
            </w:pPr>
          </w:p>
        </w:tc>
        <w:tc>
          <w:tcPr>
            <w:tcW w:w="1282" w:type="dxa"/>
            <w:tcBorders>
              <w:top w:val="single" w:color="auto" w:sz="4" w:space="0"/>
              <w:left w:val="single" w:color="auto" w:sz="4" w:space="0"/>
              <w:bottom w:val="single" w:color="auto" w:sz="4" w:space="0"/>
              <w:right w:val="single" w:color="auto" w:sz="4" w:space="0"/>
              <w:tl2br w:val="nil"/>
              <w:tr2bl w:val="nil"/>
            </w:tcBorders>
            <w:noWrap/>
            <w:vAlign w:val="center"/>
          </w:tcPr>
          <w:p w14:paraId="557EBEA6">
            <w:pPr>
              <w:widowControl w:val="0"/>
              <w:spacing w:beforeLines="0" w:afterLines="0"/>
              <w:jc w:val="center"/>
              <w:rPr>
                <w:rFonts w:hint="eastAsia" w:ascii="宋体" w:hAnsi="宋体" w:eastAsia="宋体" w:cs="宋体"/>
                <w:color w:val="000000"/>
                <w:sz w:val="20"/>
                <w:szCs w:val="20"/>
              </w:rPr>
            </w:pPr>
          </w:p>
        </w:tc>
        <w:tc>
          <w:tcPr>
            <w:tcW w:w="951" w:type="dxa"/>
            <w:tcBorders>
              <w:top w:val="single" w:color="auto" w:sz="4" w:space="0"/>
              <w:left w:val="single" w:color="auto" w:sz="4" w:space="0"/>
              <w:bottom w:val="single" w:color="auto" w:sz="4" w:space="0"/>
              <w:right w:val="single" w:color="auto" w:sz="4" w:space="0"/>
              <w:tl2br w:val="nil"/>
              <w:tr2bl w:val="nil"/>
            </w:tcBorders>
            <w:noWrap/>
            <w:vAlign w:val="top"/>
          </w:tcPr>
          <w:p w14:paraId="07AE1AD6">
            <w:pPr>
              <w:widowControl w:val="0"/>
              <w:spacing w:beforeLines="0" w:afterLines="0"/>
              <w:rPr>
                <w:rFonts w:hint="eastAsia" w:ascii="宋体" w:hAnsi="宋体" w:eastAsia="宋体" w:cs="宋体"/>
                <w:sz w:val="20"/>
                <w:szCs w:val="20"/>
                <w:lang w:eastAsia="zh-CN"/>
              </w:rPr>
            </w:pPr>
          </w:p>
        </w:tc>
      </w:tr>
      <w:tr w14:paraId="63EB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74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D05211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sz w:val="24"/>
                <w:szCs w:val="24"/>
                <w:u w:val="none"/>
                <w:lang w:val="en-US" w:eastAsia="zh-CN"/>
              </w:rPr>
              <w:t>合计（元）</w:t>
            </w:r>
          </w:p>
        </w:tc>
        <w:tc>
          <w:tcPr>
            <w:tcW w:w="437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37593B7">
            <w:pPr>
              <w:widowControl w:val="0"/>
              <w:spacing w:beforeLines="0" w:afterLines="0"/>
              <w:jc w:val="both"/>
              <w:rPr>
                <w:rFonts w:hint="eastAsia" w:ascii="宋体" w:hAnsi="宋体" w:eastAsia="宋体" w:cs="宋体"/>
                <w:sz w:val="20"/>
                <w:szCs w:val="20"/>
                <w:lang w:eastAsia="zh-CN"/>
              </w:rPr>
            </w:pPr>
          </w:p>
        </w:tc>
      </w:tr>
      <w:tr w14:paraId="64B6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1D2D94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0"/>
                <w:szCs w:val="20"/>
                <w:lang w:eastAsia="zh-CN"/>
              </w:rPr>
            </w:pPr>
            <w:r>
              <w:rPr>
                <w:rFonts w:hint="eastAsia" w:asciiTheme="minorEastAsia" w:hAnsiTheme="minorEastAsia" w:eastAsiaTheme="minorEastAsia" w:cstheme="minorEastAsia"/>
                <w:sz w:val="24"/>
                <w:szCs w:val="24"/>
                <w:u w:val="none"/>
                <w:lang w:val="en-US" w:eastAsia="zh-CN"/>
              </w:rPr>
              <w:t>如涉及变更、新增项目，下浮率为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21067F9">
      <w:pPr>
        <w:adjustRightInd w:val="0"/>
        <w:snapToGrid w:val="0"/>
        <w:spacing w:line="480" w:lineRule="auto"/>
        <w:ind w:firstLine="420" w:firstLineChars="200"/>
        <w:rPr>
          <w:rFonts w:hint="eastAsia"/>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6FD66985">
      <w:pPr>
        <w:pStyle w:val="46"/>
        <w:rPr>
          <w:rFonts w:hint="eastAsia" w:ascii="宋体" w:hAnsi="宋体" w:cs="宋体"/>
          <w:sz w:val="21"/>
          <w:szCs w:val="21"/>
          <w:u w:val="single"/>
          <w:lang w:val="en-US" w:eastAsia="zh-CN"/>
        </w:rPr>
      </w:pP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5"/>
        </w:numPr>
        <w:spacing w:line="360" w:lineRule="auto"/>
        <w:ind w:firstLine="643"/>
        <w:jc w:val="center"/>
        <w:outlineLvl w:val="1"/>
        <w:rPr>
          <w:rFonts w:hint="eastAsia" w:ascii="宋体" w:hAnsi="宋体" w:eastAsia="宋体" w:cs="宋体"/>
          <w:b/>
          <w:bCs/>
          <w:sz w:val="32"/>
          <w:szCs w:val="32"/>
        </w:rPr>
      </w:pPr>
      <w:bookmarkStart w:id="120" w:name="_Toc11325"/>
      <w:bookmarkStart w:id="121" w:name="_Toc501460793"/>
      <w:bookmarkStart w:id="122" w:name="_Toc27899"/>
      <w:bookmarkStart w:id="123" w:name="_Toc14867_WPSOffice_Level1"/>
      <w:bookmarkStart w:id="124" w:name="_Toc468"/>
      <w:r>
        <w:rPr>
          <w:rFonts w:hint="eastAsia" w:ascii="宋体" w:hAnsi="宋体" w:eastAsia="宋体" w:cs="宋体"/>
          <w:b/>
          <w:bCs/>
          <w:sz w:val="32"/>
          <w:szCs w:val="32"/>
        </w:rPr>
        <w:t>资格审查资料</w:t>
      </w:r>
      <w:bookmarkEnd w:id="120"/>
      <w:bookmarkEnd w:id="121"/>
      <w:bookmarkEnd w:id="122"/>
      <w:bookmarkEnd w:id="123"/>
      <w:bookmarkEnd w:id="124"/>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25" w:name="_Toc22480"/>
      <w:bookmarkStart w:id="126" w:name="_Toc501460794"/>
      <w:bookmarkStart w:id="127" w:name="_Toc6423"/>
      <w:bookmarkStart w:id="128" w:name="_Toc18014"/>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25"/>
      <w:bookmarkEnd w:id="126"/>
      <w:bookmarkEnd w:id="127"/>
      <w:bookmarkEnd w:id="128"/>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29" w:name="_Toc31342"/>
      <w:bookmarkStart w:id="130" w:name="_Toc20787"/>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29"/>
      <w:bookmarkEnd w:id="130"/>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w:t>
      </w:r>
    </w:p>
    <w:p w14:paraId="50E1C7A9">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2.企业资质证书的复印件；</w:t>
      </w:r>
    </w:p>
    <w:p w14:paraId="5178D9D2">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3.安全生产许可证的复印件；</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31" w:name="_Toc24871"/>
      <w:bookmarkStart w:id="132" w:name="_Toc27392"/>
      <w:r>
        <w:rPr>
          <w:rFonts w:hint="eastAsia" w:ascii="仿宋" w:hAnsi="仿宋" w:eastAsia="仿宋" w:cs="仿宋"/>
          <w:kern w:val="2"/>
          <w:sz w:val="28"/>
          <w:szCs w:val="28"/>
          <w:lang w:val="en-US" w:eastAsia="zh-CN" w:bidi="ar-SA"/>
        </w:rPr>
        <w:t>4.基本账户开户许可证的复印件</w:t>
      </w:r>
      <w:bookmarkEnd w:id="131"/>
      <w:bookmarkEnd w:id="132"/>
      <w:r>
        <w:rPr>
          <w:rFonts w:hint="eastAsia" w:ascii="仿宋" w:hAnsi="仿宋" w:eastAsia="仿宋" w:cs="仿宋"/>
          <w:kern w:val="2"/>
          <w:sz w:val="28"/>
          <w:szCs w:val="28"/>
          <w:lang w:val="en-US" w:eastAsia="zh-CN" w:bidi="ar-SA"/>
        </w:rPr>
        <w:t>。</w:t>
      </w:r>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3" w:name="_Toc32670"/>
      <w:bookmarkStart w:id="134" w:name="_Toc30396"/>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33"/>
      <w:bookmarkEnd w:id="134"/>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响应</w:t>
      </w:r>
      <w:r>
        <w:rPr>
          <w:rFonts w:hint="eastAsia" w:ascii="宋体" w:hAnsi="宋体" w:eastAsia="宋体" w:cs="宋体"/>
          <w:szCs w:val="21"/>
        </w:rPr>
        <w:t>人应根据</w:t>
      </w:r>
      <w:r>
        <w:rPr>
          <w:rFonts w:hint="eastAsia" w:ascii="宋体" w:hAnsi="宋体" w:eastAsia="宋体" w:cs="宋体"/>
          <w:szCs w:val="21"/>
          <w:lang w:eastAsia="zh-CN"/>
        </w:rPr>
        <w:t>“</w:t>
      </w:r>
      <w:r>
        <w:rPr>
          <w:rFonts w:hint="eastAsia" w:ascii="宋体" w:hAnsi="宋体" w:eastAsia="宋体" w:cs="宋体"/>
          <w:szCs w:val="21"/>
          <w:lang w:val="en-US" w:eastAsia="zh-CN"/>
        </w:rPr>
        <w:t>第一章 选择公告 ”</w:t>
      </w:r>
      <w:r>
        <w:rPr>
          <w:rFonts w:hint="eastAsia" w:ascii="宋体" w:hAnsi="宋体" w:eastAsia="宋体" w:cs="宋体"/>
          <w:szCs w:val="21"/>
        </w:rPr>
        <w:t>第</w:t>
      </w:r>
      <w:r>
        <w:rPr>
          <w:rFonts w:hint="eastAsia" w:ascii="宋体" w:hAnsi="宋体" w:eastAsia="宋体" w:cs="宋体"/>
          <w:b w:val="0"/>
          <w:bCs w:val="0"/>
          <w:spacing w:val="0"/>
          <w:sz w:val="21"/>
          <w:szCs w:val="21"/>
          <w:lang w:val="en-US" w:eastAsia="zh-CN"/>
        </w:rPr>
        <w:t>三条、响应人资格条件</w:t>
      </w:r>
      <w:r>
        <w:rPr>
          <w:rFonts w:hint="eastAsia" w:ascii="宋体" w:hAnsi="宋体" w:eastAsia="宋体" w:cs="宋体"/>
          <w:szCs w:val="21"/>
        </w:rPr>
        <w:t>的要求在本表后附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505A429">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5" w:name="_Toc23087"/>
      <w:bookmarkStart w:id="136" w:name="_Toc18208"/>
      <w:r>
        <w:rPr>
          <w:rFonts w:hint="eastAsia" w:ascii="宋体" w:hAnsi="宋体" w:cs="宋体"/>
          <w:b/>
          <w:bCs/>
          <w:sz w:val="28"/>
          <w:szCs w:val="28"/>
          <w:u w:val="none"/>
          <w:lang w:val="en-US" w:eastAsia="zh-CN"/>
        </w:rPr>
        <w:t>（4）</w:t>
      </w:r>
      <w:r>
        <w:rPr>
          <w:rFonts w:hint="eastAsia" w:ascii="宋体" w:hAnsi="宋体" w:cs="宋体"/>
          <w:b/>
          <w:bCs/>
          <w:sz w:val="28"/>
          <w:szCs w:val="28"/>
        </w:rPr>
        <w:t>拟投入本工程</w:t>
      </w:r>
      <w:r>
        <w:rPr>
          <w:rFonts w:hint="eastAsia" w:ascii="宋体" w:hAnsi="宋体" w:cs="宋体"/>
          <w:b/>
          <w:bCs/>
          <w:sz w:val="28"/>
          <w:szCs w:val="28"/>
          <w:lang w:val="en-US" w:eastAsia="zh-CN"/>
        </w:rPr>
        <w:t>项目</w:t>
      </w:r>
      <w:r>
        <w:rPr>
          <w:rFonts w:hint="eastAsia" w:ascii="宋体" w:hAnsi="宋体" w:cs="宋体"/>
          <w:b/>
          <w:bCs/>
          <w:sz w:val="28"/>
          <w:szCs w:val="28"/>
        </w:rPr>
        <w:t>负责人</w:t>
      </w:r>
      <w:r>
        <w:rPr>
          <w:rFonts w:hint="eastAsia" w:ascii="宋体" w:hAnsi="宋体" w:cs="宋体"/>
          <w:b/>
          <w:bCs/>
          <w:sz w:val="28"/>
          <w:szCs w:val="28"/>
          <w:lang w:eastAsia="zh-CN"/>
        </w:rPr>
        <w:t>、</w:t>
      </w:r>
      <w:r>
        <w:rPr>
          <w:rFonts w:hint="eastAsia" w:ascii="宋体" w:hAnsi="宋体" w:cs="宋体"/>
          <w:b/>
          <w:bCs/>
          <w:sz w:val="28"/>
          <w:szCs w:val="28"/>
          <w:lang w:val="en-US" w:eastAsia="zh-CN"/>
        </w:rPr>
        <w:t>主要</w:t>
      </w:r>
      <w:r>
        <w:rPr>
          <w:rFonts w:hint="eastAsia" w:ascii="宋体" w:hAnsi="宋体" w:cs="宋体"/>
          <w:b/>
          <w:bCs/>
          <w:sz w:val="28"/>
          <w:szCs w:val="28"/>
        </w:rPr>
        <w:t>人员一览表</w:t>
      </w:r>
      <w:bookmarkEnd w:id="135"/>
      <w:bookmarkEnd w:id="136"/>
    </w:p>
    <w:tbl>
      <w:tblPr>
        <w:tblStyle w:val="27"/>
        <w:tblW w:w="872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5756BC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1514963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525A65F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581241F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32CA796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1DFD91B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24CE81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4AEB60C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2D8AD0F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83D88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5F2403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2AE0EFE1">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8498150">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195" w:type="dxa"/>
            <w:noWrap w:val="0"/>
            <w:vAlign w:val="top"/>
          </w:tcPr>
          <w:p w14:paraId="35DA58F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A62B228">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6ECBDC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86AF48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30626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E547C73">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177EF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A1A33A9">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安全负责人</w:t>
            </w:r>
          </w:p>
        </w:tc>
        <w:tc>
          <w:tcPr>
            <w:tcW w:w="1195" w:type="dxa"/>
            <w:noWrap w:val="0"/>
            <w:vAlign w:val="top"/>
          </w:tcPr>
          <w:p w14:paraId="02C740D4">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4BB5F6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7D4A25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1C7455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34B01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1204EA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6654E5">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F255116">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技术员</w:t>
            </w:r>
          </w:p>
        </w:tc>
        <w:tc>
          <w:tcPr>
            <w:tcW w:w="1195" w:type="dxa"/>
            <w:noWrap w:val="0"/>
            <w:vAlign w:val="top"/>
          </w:tcPr>
          <w:p w14:paraId="7191CCC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D9237D0">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D6F5FE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7C620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A6165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48" w:type="dxa"/>
            <w:noWrap w:val="0"/>
            <w:vAlign w:val="top"/>
          </w:tcPr>
          <w:p w14:paraId="64B48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981A0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D2A72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班组长</w:t>
            </w:r>
          </w:p>
        </w:tc>
        <w:tc>
          <w:tcPr>
            <w:tcW w:w="1195" w:type="dxa"/>
            <w:noWrap w:val="0"/>
            <w:vAlign w:val="top"/>
          </w:tcPr>
          <w:p w14:paraId="2E13D8A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BC999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128BF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656ABD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ECC8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69DAE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5B99D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464FA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4DBBC57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40AAE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921C0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30E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C9193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95618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537CB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1B924C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4B0066F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606B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ECCB4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CC9EB4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F15B0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FBCFB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87DFF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4F14D85">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56EB7B9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472536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1E3DD9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194AE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20713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1CFCAB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BE7E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7DDD95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等</w:t>
            </w:r>
          </w:p>
        </w:tc>
        <w:tc>
          <w:tcPr>
            <w:tcW w:w="1195" w:type="dxa"/>
            <w:noWrap w:val="0"/>
            <w:vAlign w:val="top"/>
          </w:tcPr>
          <w:p w14:paraId="4615F29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32AC48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9999C5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7217E8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A662B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873512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B161A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F5D95F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BA0524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286E1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0778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EF8A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D4063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8DB3EA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A08F8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F0441E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83C1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3F46E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BB7A49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3C2F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6927D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B3B9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64BD8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07FEE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68D3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0E8E4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B29294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91A67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6339CA9C">
      <w:pPr>
        <w:adjustRightInd w:val="0"/>
        <w:snapToGrid w:val="0"/>
        <w:spacing w:after="156" w:afterLines="50"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注：本表可根据实际情况调整；内容较多时可另行附件</w:t>
      </w:r>
    </w:p>
    <w:p w14:paraId="4747EA5F">
      <w:pPr>
        <w:pStyle w:val="15"/>
        <w:rPr>
          <w:rFonts w:hint="eastAsia" w:asciiTheme="minorEastAsia" w:hAnsiTheme="minorEastAsia" w:eastAsiaTheme="minorEastAsia" w:cstheme="minorEastAsia"/>
          <w:sz w:val="21"/>
          <w:szCs w:val="21"/>
          <w:lang w:val="en-US" w:eastAsia="zh-CN"/>
        </w:rPr>
      </w:pPr>
    </w:p>
    <w:p w14:paraId="07F979AC">
      <w:pPr>
        <w:pStyle w:val="17"/>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ED0086">
      <w:pPr>
        <w:pStyle w:val="7"/>
        <w:shd w:val="clear" w:color="auto" w:fill="auto"/>
        <w:spacing w:before="240"/>
        <w:jc w:val="center"/>
        <w:rPr>
          <w:rFonts w:hint="eastAsia" w:ascii="仿宋" w:hAnsi="仿宋" w:eastAsia="仿宋" w:cs="仿宋"/>
          <w:b/>
          <w:bCs w:val="0"/>
          <w:color w:val="auto"/>
          <w:highlight w:val="none"/>
        </w:rPr>
      </w:pPr>
      <w:r>
        <w:rPr>
          <w:rFonts w:hint="eastAsia" w:ascii="仿宋" w:hAnsi="仿宋" w:eastAsia="仿宋" w:cs="仿宋"/>
          <w:b/>
          <w:bCs w:val="0"/>
          <w:color w:val="auto"/>
          <w:highlight w:val="none"/>
          <w:lang w:val="en-US" w:eastAsia="zh-CN"/>
        </w:rPr>
        <w:t>1.</w:t>
      </w:r>
      <w:r>
        <w:rPr>
          <w:rFonts w:hint="eastAsia" w:ascii="仿宋" w:hAnsi="仿宋" w:eastAsia="仿宋" w:cs="仿宋"/>
          <w:b/>
          <w:bCs w:val="0"/>
          <w:color w:val="auto"/>
          <w:highlight w:val="none"/>
        </w:rPr>
        <w:t>拟委任的本合同项目负责人资历表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8"/>
        <w:gridCol w:w="1538"/>
        <w:gridCol w:w="1538"/>
        <w:gridCol w:w="1539"/>
        <w:gridCol w:w="1539"/>
        <w:gridCol w:w="1539"/>
      </w:tblGrid>
      <w:tr w14:paraId="34B76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3C2280EA">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538" w:type="dxa"/>
            <w:noWrap w:val="0"/>
            <w:vAlign w:val="center"/>
          </w:tcPr>
          <w:p w14:paraId="3621653E">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c>
          <w:tcPr>
            <w:tcW w:w="1538" w:type="dxa"/>
            <w:noWrap w:val="0"/>
            <w:vAlign w:val="center"/>
          </w:tcPr>
          <w:p w14:paraId="4FF8974F">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1539" w:type="dxa"/>
            <w:noWrap w:val="0"/>
            <w:vAlign w:val="center"/>
          </w:tcPr>
          <w:p w14:paraId="79BB8C93">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59579299">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1539" w:type="dxa"/>
            <w:noWrap w:val="0"/>
            <w:vAlign w:val="center"/>
          </w:tcPr>
          <w:p w14:paraId="41BC0439">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r>
      <w:tr w14:paraId="1485B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538" w:type="dxa"/>
            <w:noWrap w:val="0"/>
            <w:vAlign w:val="center"/>
          </w:tcPr>
          <w:p w14:paraId="293BE21D">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538" w:type="dxa"/>
            <w:noWrap w:val="0"/>
            <w:vAlign w:val="center"/>
          </w:tcPr>
          <w:p w14:paraId="7DB13222">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p>
        </w:tc>
        <w:tc>
          <w:tcPr>
            <w:tcW w:w="1538" w:type="dxa"/>
            <w:noWrap w:val="0"/>
            <w:vAlign w:val="center"/>
          </w:tcPr>
          <w:p w14:paraId="6A9C463D">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公司单位</w:t>
            </w:r>
          </w:p>
          <w:p w14:paraId="399E408A">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539" w:type="dxa"/>
            <w:noWrap w:val="0"/>
            <w:vAlign w:val="center"/>
          </w:tcPr>
          <w:p w14:paraId="40AA27C4">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34B6577">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拟在本工程担任职务</w:t>
            </w:r>
          </w:p>
        </w:tc>
        <w:tc>
          <w:tcPr>
            <w:tcW w:w="1539" w:type="dxa"/>
            <w:noWrap w:val="0"/>
            <w:vAlign w:val="center"/>
          </w:tcPr>
          <w:p w14:paraId="68D54DEF">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r>
      <w:tr w14:paraId="349E9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0B874422">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毕业学校</w:t>
            </w:r>
          </w:p>
        </w:tc>
        <w:tc>
          <w:tcPr>
            <w:tcW w:w="7693" w:type="dxa"/>
            <w:gridSpan w:val="5"/>
            <w:noWrap w:val="0"/>
            <w:vAlign w:val="center"/>
          </w:tcPr>
          <w:p w14:paraId="6579C5D9">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月毕业于</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学校</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专业，学制</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年</w:t>
            </w:r>
          </w:p>
        </w:tc>
      </w:tr>
      <w:tr w14:paraId="0579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31" w:type="dxa"/>
            <w:gridSpan w:val="6"/>
            <w:noWrap w:val="0"/>
            <w:vAlign w:val="center"/>
          </w:tcPr>
          <w:p w14:paraId="6C1C8A24">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   历</w:t>
            </w:r>
          </w:p>
        </w:tc>
      </w:tr>
      <w:tr w14:paraId="150AB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0" w:hRule="atLeast"/>
          <w:jc w:val="center"/>
        </w:trPr>
        <w:tc>
          <w:tcPr>
            <w:tcW w:w="1538" w:type="dxa"/>
            <w:noWrap w:val="0"/>
            <w:vAlign w:val="center"/>
          </w:tcPr>
          <w:p w14:paraId="288A3E5F">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年</w:t>
            </w:r>
          </w:p>
        </w:tc>
        <w:tc>
          <w:tcPr>
            <w:tcW w:w="4615" w:type="dxa"/>
            <w:gridSpan w:val="3"/>
            <w:noWrap w:val="0"/>
            <w:vAlign w:val="center"/>
          </w:tcPr>
          <w:p w14:paraId="79DA9327">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参加过的工程项目名称</w:t>
            </w:r>
          </w:p>
        </w:tc>
        <w:tc>
          <w:tcPr>
            <w:tcW w:w="1539" w:type="dxa"/>
            <w:noWrap w:val="0"/>
            <w:vAlign w:val="center"/>
          </w:tcPr>
          <w:p w14:paraId="30C294A0">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担任何职</w:t>
            </w:r>
          </w:p>
        </w:tc>
        <w:tc>
          <w:tcPr>
            <w:tcW w:w="1539" w:type="dxa"/>
            <w:noWrap w:val="0"/>
            <w:vAlign w:val="center"/>
          </w:tcPr>
          <w:p w14:paraId="5E46C33F">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发包人及</w:t>
            </w:r>
          </w:p>
          <w:p w14:paraId="576C3B69">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r>
      <w:tr w14:paraId="7E247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0286DB4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13BFA86">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47931ED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14FE31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22D2C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63BC848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CB3C3F0">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65F75D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049286F4">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7C623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3D55A8F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1320A7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3CA09D7E">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60D6445E">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62D65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2DE0BBF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576C77B">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289A7DA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3E42968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30EBB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1EF6CE99">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51D932B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4E8E45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69E2CDF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7B885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76" w:type="dxa"/>
            <w:gridSpan w:val="2"/>
            <w:noWrap w:val="0"/>
            <w:vAlign w:val="center"/>
          </w:tcPr>
          <w:p w14:paraId="77150C40">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获奖情况</w:t>
            </w:r>
          </w:p>
        </w:tc>
        <w:tc>
          <w:tcPr>
            <w:tcW w:w="6155" w:type="dxa"/>
            <w:gridSpan w:val="4"/>
            <w:noWrap w:val="0"/>
            <w:vAlign w:val="center"/>
          </w:tcPr>
          <w:p w14:paraId="7E07FEB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3C8AB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restart"/>
            <w:noWrap w:val="0"/>
            <w:vAlign w:val="center"/>
          </w:tcPr>
          <w:p w14:paraId="197207A3">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目前任职</w:t>
            </w:r>
          </w:p>
          <w:p w14:paraId="5D6F2AC7">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项目状况</w:t>
            </w:r>
          </w:p>
        </w:tc>
        <w:tc>
          <w:tcPr>
            <w:tcW w:w="1538" w:type="dxa"/>
            <w:noWrap w:val="0"/>
            <w:vAlign w:val="center"/>
          </w:tcPr>
          <w:p w14:paraId="5638F84F">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55" w:type="dxa"/>
            <w:gridSpan w:val="4"/>
            <w:noWrap w:val="0"/>
            <w:vAlign w:val="center"/>
          </w:tcPr>
          <w:p w14:paraId="2ED5E45B">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428AF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continue"/>
            <w:noWrap w:val="0"/>
            <w:vAlign w:val="center"/>
          </w:tcPr>
          <w:p w14:paraId="5D0AD557">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p>
        </w:tc>
        <w:tc>
          <w:tcPr>
            <w:tcW w:w="1538" w:type="dxa"/>
            <w:noWrap w:val="0"/>
            <w:vAlign w:val="center"/>
          </w:tcPr>
          <w:p w14:paraId="1E8FADAF">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担任职位</w:t>
            </w:r>
          </w:p>
        </w:tc>
        <w:tc>
          <w:tcPr>
            <w:tcW w:w="6155" w:type="dxa"/>
            <w:gridSpan w:val="4"/>
            <w:noWrap w:val="0"/>
            <w:vAlign w:val="center"/>
          </w:tcPr>
          <w:p w14:paraId="05A4032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r>
      <w:tr w14:paraId="41435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continue"/>
            <w:noWrap w:val="0"/>
            <w:vAlign w:val="center"/>
          </w:tcPr>
          <w:p w14:paraId="3312F33E">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p>
        </w:tc>
        <w:tc>
          <w:tcPr>
            <w:tcW w:w="1538" w:type="dxa"/>
            <w:noWrap w:val="0"/>
            <w:vAlign w:val="center"/>
          </w:tcPr>
          <w:p w14:paraId="54DB2EAA">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可以调离日期</w:t>
            </w:r>
          </w:p>
        </w:tc>
        <w:tc>
          <w:tcPr>
            <w:tcW w:w="6155" w:type="dxa"/>
            <w:gridSpan w:val="4"/>
            <w:noWrap w:val="0"/>
            <w:vAlign w:val="center"/>
          </w:tcPr>
          <w:p w14:paraId="7357B2D2">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r>
      <w:tr w14:paraId="0412D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9" w:hRule="atLeast"/>
          <w:jc w:val="center"/>
        </w:trPr>
        <w:tc>
          <w:tcPr>
            <w:tcW w:w="3076" w:type="dxa"/>
            <w:gridSpan w:val="2"/>
            <w:noWrap w:val="0"/>
            <w:vAlign w:val="center"/>
          </w:tcPr>
          <w:p w14:paraId="3D8A0E5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c>
          <w:tcPr>
            <w:tcW w:w="6155" w:type="dxa"/>
            <w:gridSpan w:val="4"/>
            <w:noWrap w:val="0"/>
            <w:vAlign w:val="center"/>
          </w:tcPr>
          <w:p w14:paraId="2AFB62E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bl>
    <w:p w14:paraId="0BF5E4E8">
      <w:pPr>
        <w:pStyle w:val="13"/>
        <w:shd w:val="clear"/>
        <w:adjustRightInd w:val="0"/>
        <w:snapToGrid w:val="0"/>
        <w:spacing w:after="156" w:afterLines="50"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注：本表后应附项目负责人相关证明材料（身份证、</w:t>
      </w:r>
      <w:r>
        <w:rPr>
          <w:rFonts w:hint="eastAsia" w:ascii="仿宋" w:hAnsi="仿宋" w:eastAsia="仿宋" w:cs="仿宋"/>
          <w:color w:val="auto"/>
          <w:sz w:val="24"/>
          <w:szCs w:val="24"/>
          <w:highlight w:val="none"/>
          <w:lang w:val="en-US" w:eastAsia="zh-CN"/>
        </w:rPr>
        <w:t>毕业</w:t>
      </w:r>
      <w:r>
        <w:rPr>
          <w:rFonts w:hint="eastAsia" w:ascii="仿宋" w:hAnsi="仿宋" w:eastAsia="仿宋" w:cs="仿宋"/>
          <w:color w:val="auto"/>
          <w:sz w:val="24"/>
          <w:szCs w:val="24"/>
          <w:highlight w:val="none"/>
        </w:rPr>
        <w:t>证书的复印件等）</w:t>
      </w:r>
    </w:p>
    <w:p w14:paraId="2BADB19D">
      <w:pPr>
        <w:shd w:val="clear" w:color="auto" w:fill="auto"/>
        <w:spacing w:line="360" w:lineRule="auto"/>
        <w:rPr>
          <w:rFonts w:hint="eastAsia" w:ascii="仿宋" w:hAnsi="仿宋" w:eastAsia="仿宋" w:cs="仿宋"/>
          <w:color w:val="auto"/>
          <w:highlight w:val="none"/>
        </w:rPr>
      </w:pPr>
    </w:p>
    <w:p w14:paraId="36CD6DDF">
      <w:pPr>
        <w:rPr>
          <w:rFonts w:hint="eastAsia" w:ascii="仿宋" w:hAnsi="仿宋" w:eastAsia="仿宋" w:cs="仿宋"/>
          <w:b/>
          <w:bCs w:val="0"/>
          <w:color w:val="auto"/>
          <w:highlight w:val="none"/>
        </w:rPr>
      </w:pPr>
    </w:p>
    <w:p w14:paraId="5D9BE5C8">
      <w:pPr>
        <w:rPr>
          <w:rFonts w:hint="eastAsia" w:ascii="仿宋" w:hAnsi="仿宋" w:eastAsia="仿宋" w:cs="仿宋"/>
          <w:b/>
          <w:bCs w:val="0"/>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289750E2">
      <w:pPr>
        <w:pStyle w:val="7"/>
        <w:numPr>
          <w:ilvl w:val="-1"/>
          <w:numId w:val="0"/>
        </w:numPr>
        <w:shd w:val="clear" w:color="auto" w:fill="auto"/>
        <w:spacing w:before="240"/>
        <w:jc w:val="center"/>
        <w:rPr>
          <w:rFonts w:hint="eastAsia"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2.</w:t>
      </w:r>
      <w:r>
        <w:rPr>
          <w:rFonts w:hint="eastAsia" w:ascii="仿宋" w:hAnsi="仿宋" w:eastAsia="仿宋" w:cs="仿宋"/>
          <w:b/>
          <w:bCs w:val="0"/>
          <w:color w:val="auto"/>
          <w:highlight w:val="none"/>
        </w:rPr>
        <w:t>拟委任的本合同</w:t>
      </w:r>
      <w:r>
        <w:rPr>
          <w:rFonts w:hint="eastAsia" w:ascii="仿宋" w:hAnsi="仿宋" w:eastAsia="仿宋" w:cs="仿宋"/>
          <w:b/>
          <w:bCs w:val="0"/>
          <w:color w:val="auto"/>
          <w:highlight w:val="none"/>
          <w:lang w:val="en-US" w:eastAsia="zh-CN"/>
        </w:rPr>
        <w:t>主要人员相关资料</w:t>
      </w:r>
    </w:p>
    <w:p w14:paraId="3684FAFC">
      <w:pPr>
        <w:adjustRightInd w:val="0"/>
        <w:snapToGrid w:val="0"/>
        <w:spacing w:line="48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①</w:t>
      </w:r>
      <w:r>
        <w:rPr>
          <w:rFonts w:hint="eastAsia" w:ascii="宋体" w:hAnsi="宋体" w:eastAsia="宋体" w:cs="宋体"/>
          <w:kern w:val="2"/>
          <w:sz w:val="21"/>
          <w:szCs w:val="21"/>
          <w:lang w:val="en-US" w:eastAsia="zh-CN" w:bidi="ar-SA"/>
        </w:rPr>
        <w:t>安全负责人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EC8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51D688E">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eastAsia="zh-CN"/>
              </w:rPr>
              <w:t>安全</w:t>
            </w:r>
            <w:r>
              <w:rPr>
                <w:rFonts w:hint="eastAsia" w:ascii="仿宋" w:hAnsi="仿宋" w:eastAsia="仿宋" w:cs="仿宋"/>
                <w:color w:val="auto"/>
                <w:highlight w:val="none"/>
              </w:rPr>
              <w:t>负责人相关证明材料（身份证、安全证书的复印件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0D43857E">
      <w:pPr>
        <w:widowControl w:val="0"/>
        <w:numPr>
          <w:ilvl w:val="0"/>
          <w:numId w:val="0"/>
        </w:numPr>
        <w:jc w:val="both"/>
        <w:rPr>
          <w:rFonts w:hint="eastAsia" w:ascii="仿宋" w:hAnsi="仿宋" w:eastAsia="仿宋" w:cs="仿宋"/>
        </w:rPr>
      </w:pPr>
    </w:p>
    <w:p w14:paraId="4C3BBB3B">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ascii="宋体" w:hAnsi="宋体" w:cs="宋体"/>
          <w:b w:val="0"/>
          <w:bCs w:val="0"/>
          <w:sz w:val="21"/>
          <w:szCs w:val="21"/>
          <w:lang w:val="en-US" w:eastAsia="zh-CN"/>
        </w:rPr>
        <w:t>技术员</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45F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1091E7A">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b w:val="0"/>
                <w:bCs w:val="0"/>
                <w:color w:val="auto"/>
                <w:sz w:val="21"/>
                <w:szCs w:val="24"/>
                <w:highlight w:val="none"/>
                <w:lang w:val="en-US" w:eastAsia="zh-CN"/>
              </w:rPr>
              <w:t>技术员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6A17AD5B">
      <w:pPr>
        <w:adjustRightInd w:val="0"/>
        <w:snapToGrid w:val="0"/>
        <w:spacing w:line="480" w:lineRule="auto"/>
        <w:ind w:firstLine="420" w:firstLineChars="200"/>
        <w:jc w:val="left"/>
        <w:outlineLvl w:val="9"/>
        <w:rPr>
          <w:rFonts w:hint="default" w:ascii="宋体" w:hAnsi="宋体" w:eastAsia="宋体" w:cs="宋体"/>
          <w:b w:val="0"/>
          <w:bCs w:val="0"/>
          <w:color w:val="auto"/>
          <w:sz w:val="21"/>
          <w:szCs w:val="21"/>
          <w:lang w:val="en-US" w:eastAsia="zh-CN"/>
        </w:rPr>
      </w:pPr>
    </w:p>
    <w:p w14:paraId="721B87C8">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③班组长</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A6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D1A98AF">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b w:val="0"/>
                <w:bCs w:val="0"/>
                <w:color w:val="auto"/>
                <w:sz w:val="21"/>
                <w:szCs w:val="24"/>
                <w:highlight w:val="none"/>
                <w:lang w:val="en-US" w:eastAsia="zh-CN"/>
              </w:rPr>
              <w:t>班组长</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31DE9F4D">
      <w:pPr>
        <w:adjustRightInd w:val="0"/>
        <w:snapToGrid w:val="0"/>
        <w:spacing w:line="480" w:lineRule="auto"/>
        <w:ind w:firstLine="420" w:firstLineChars="200"/>
        <w:jc w:val="left"/>
        <w:outlineLvl w:val="9"/>
        <w:rPr>
          <w:rFonts w:hint="eastAsia" w:ascii="宋体" w:hAnsi="宋体" w:eastAsia="宋体" w:cs="宋体"/>
          <w:b w:val="0"/>
          <w:bCs w:val="0"/>
          <w:sz w:val="21"/>
          <w:szCs w:val="21"/>
          <w:lang w:val="en-US" w:eastAsia="zh-CN"/>
        </w:rPr>
      </w:pPr>
    </w:p>
    <w:p w14:paraId="427C62F1">
      <w:pPr>
        <w:pStyle w:val="13"/>
        <w:adjustRightInd w:val="0"/>
        <w:snapToGrid w:val="0"/>
        <w:spacing w:line="520" w:lineRule="exact"/>
        <w:jc w:val="center"/>
        <w:outlineLvl w:val="1"/>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color w:val="auto"/>
          <w:kern w:val="2"/>
          <w:sz w:val="24"/>
          <w:szCs w:val="24"/>
          <w:highlight w:val="none"/>
          <w:lang w:val="en-US" w:eastAsia="zh-CN" w:bidi="ar-SA"/>
        </w:rPr>
        <w:t>本表可根据实际情况调整；内容较多时可另行附件。</w:t>
      </w:r>
    </w:p>
    <w:p w14:paraId="25EF9B53">
      <w:pPr>
        <w:spacing w:line="560" w:lineRule="exact"/>
        <w:jc w:val="center"/>
        <w:outlineLvl w:val="9"/>
        <w:rPr>
          <w:rFonts w:ascii="黑体" w:eastAsia="黑体"/>
          <w:b/>
          <w:bCs/>
          <w:color w:val="000000"/>
          <w:sz w:val="36"/>
          <w:szCs w:val="36"/>
        </w:rPr>
      </w:pPr>
    </w:p>
    <w:p w14:paraId="7D849353">
      <w:pPr>
        <w:pStyle w:val="2"/>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466D5EE2">
      <w:pPr>
        <w:widowControl/>
        <w:numPr>
          <w:ilvl w:val="0"/>
          <w:numId w:val="0"/>
        </w:numPr>
        <w:adjustRightInd w:val="0"/>
        <w:snapToGrid w:val="0"/>
        <w:spacing w:line="360" w:lineRule="auto"/>
        <w:jc w:val="center"/>
        <w:outlineLvl w:val="1"/>
        <w:rPr>
          <w:rFonts w:hint="eastAsia" w:ascii="宋体" w:hAnsi="宋体" w:eastAsia="宋体" w:cs="宋体"/>
          <w:b/>
          <w:bCs/>
          <w:sz w:val="28"/>
          <w:szCs w:val="28"/>
        </w:rPr>
      </w:pPr>
      <w:bookmarkStart w:id="137" w:name="_Toc1485"/>
      <w:bookmarkStart w:id="138" w:name="_Toc5978"/>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拟投入本项目工程施工机械设备</w:t>
      </w:r>
      <w:bookmarkEnd w:id="137"/>
      <w:bookmarkEnd w:id="138"/>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413"/>
        <w:gridCol w:w="919"/>
        <w:gridCol w:w="1135"/>
        <w:gridCol w:w="923"/>
        <w:gridCol w:w="696"/>
        <w:gridCol w:w="810"/>
        <w:gridCol w:w="815"/>
        <w:gridCol w:w="1037"/>
      </w:tblGrid>
      <w:tr w14:paraId="2824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pct"/>
            <w:vMerge w:val="restart"/>
            <w:noWrap w:val="0"/>
            <w:vAlign w:val="center"/>
          </w:tcPr>
          <w:p w14:paraId="4B58CB4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761" w:type="pct"/>
            <w:vMerge w:val="restart"/>
            <w:noWrap w:val="0"/>
            <w:vAlign w:val="center"/>
          </w:tcPr>
          <w:p w14:paraId="7202DC1A">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规格、功率及容量</w:t>
            </w:r>
          </w:p>
        </w:tc>
        <w:tc>
          <w:tcPr>
            <w:tcW w:w="495" w:type="pct"/>
            <w:vMerge w:val="restart"/>
            <w:noWrap w:val="0"/>
            <w:vAlign w:val="center"/>
          </w:tcPr>
          <w:p w14:paraId="2CB039E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611" w:type="pct"/>
            <w:vMerge w:val="restart"/>
            <w:noWrap w:val="0"/>
            <w:vAlign w:val="center"/>
          </w:tcPr>
          <w:p w14:paraId="2F71905B">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最低数量</w:t>
            </w:r>
          </w:p>
        </w:tc>
        <w:tc>
          <w:tcPr>
            <w:tcW w:w="1747" w:type="pct"/>
            <w:gridSpan w:val="4"/>
            <w:noWrap w:val="0"/>
            <w:vAlign w:val="center"/>
          </w:tcPr>
          <w:p w14:paraId="10AD69FE">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数量（台）</w:t>
            </w:r>
          </w:p>
        </w:tc>
        <w:tc>
          <w:tcPr>
            <w:tcW w:w="558" w:type="pct"/>
            <w:vMerge w:val="restart"/>
            <w:noWrap w:val="0"/>
            <w:vAlign w:val="center"/>
          </w:tcPr>
          <w:p w14:paraId="5C4972A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预计</w:t>
            </w:r>
          </w:p>
          <w:p w14:paraId="772934C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进场</w:t>
            </w:r>
          </w:p>
          <w:p w14:paraId="728BF624">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时间</w:t>
            </w:r>
          </w:p>
        </w:tc>
      </w:tr>
      <w:tr w14:paraId="247B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5" w:type="pct"/>
            <w:vMerge w:val="continue"/>
            <w:noWrap w:val="0"/>
            <w:vAlign w:val="center"/>
          </w:tcPr>
          <w:p w14:paraId="380250D5">
            <w:pPr>
              <w:jc w:val="center"/>
              <w:rPr>
                <w:rFonts w:hint="eastAsia" w:ascii="仿宋" w:hAnsi="仿宋" w:eastAsia="仿宋" w:cs="仿宋"/>
                <w:sz w:val="24"/>
                <w:szCs w:val="24"/>
              </w:rPr>
            </w:pPr>
          </w:p>
        </w:tc>
        <w:tc>
          <w:tcPr>
            <w:tcW w:w="761" w:type="pct"/>
            <w:vMerge w:val="continue"/>
            <w:noWrap w:val="0"/>
            <w:vAlign w:val="center"/>
          </w:tcPr>
          <w:p w14:paraId="470A030B">
            <w:pPr>
              <w:jc w:val="center"/>
              <w:rPr>
                <w:rFonts w:hint="eastAsia" w:ascii="仿宋" w:hAnsi="仿宋" w:eastAsia="仿宋" w:cs="仿宋"/>
                <w:sz w:val="24"/>
                <w:szCs w:val="24"/>
              </w:rPr>
            </w:pPr>
          </w:p>
        </w:tc>
        <w:tc>
          <w:tcPr>
            <w:tcW w:w="495" w:type="pct"/>
            <w:vMerge w:val="continue"/>
            <w:noWrap w:val="0"/>
            <w:vAlign w:val="center"/>
          </w:tcPr>
          <w:p w14:paraId="33B72330">
            <w:pPr>
              <w:jc w:val="center"/>
              <w:rPr>
                <w:rFonts w:hint="eastAsia" w:ascii="仿宋" w:hAnsi="仿宋" w:eastAsia="仿宋" w:cs="仿宋"/>
                <w:sz w:val="24"/>
                <w:szCs w:val="24"/>
              </w:rPr>
            </w:pPr>
          </w:p>
        </w:tc>
        <w:tc>
          <w:tcPr>
            <w:tcW w:w="611" w:type="pct"/>
            <w:vMerge w:val="continue"/>
            <w:noWrap w:val="0"/>
            <w:vAlign w:val="center"/>
          </w:tcPr>
          <w:p w14:paraId="4D7B9502">
            <w:pPr>
              <w:jc w:val="center"/>
              <w:rPr>
                <w:rFonts w:hint="eastAsia" w:ascii="仿宋" w:hAnsi="仿宋" w:eastAsia="仿宋" w:cs="仿宋"/>
                <w:sz w:val="24"/>
                <w:szCs w:val="24"/>
              </w:rPr>
            </w:pPr>
          </w:p>
        </w:tc>
        <w:tc>
          <w:tcPr>
            <w:tcW w:w="497" w:type="pct"/>
            <w:vMerge w:val="restart"/>
            <w:noWrap w:val="0"/>
            <w:vAlign w:val="center"/>
          </w:tcPr>
          <w:p w14:paraId="075CD8F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拟投入小计</w:t>
            </w:r>
          </w:p>
        </w:tc>
        <w:tc>
          <w:tcPr>
            <w:tcW w:w="1250" w:type="pct"/>
            <w:gridSpan w:val="3"/>
            <w:noWrap w:val="0"/>
            <w:vAlign w:val="center"/>
          </w:tcPr>
          <w:p w14:paraId="29AAFB7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其中</w:t>
            </w:r>
          </w:p>
        </w:tc>
        <w:tc>
          <w:tcPr>
            <w:tcW w:w="558" w:type="pct"/>
            <w:vMerge w:val="continue"/>
            <w:noWrap w:val="0"/>
            <w:vAlign w:val="center"/>
          </w:tcPr>
          <w:p w14:paraId="6110FA48">
            <w:pPr>
              <w:jc w:val="center"/>
              <w:rPr>
                <w:rFonts w:hint="eastAsia" w:ascii="仿宋" w:hAnsi="仿宋" w:eastAsia="仿宋" w:cs="仿宋"/>
                <w:sz w:val="24"/>
                <w:szCs w:val="24"/>
              </w:rPr>
            </w:pPr>
          </w:p>
        </w:tc>
      </w:tr>
      <w:tr w14:paraId="3BE0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5" w:type="pct"/>
            <w:vMerge w:val="continue"/>
            <w:noWrap w:val="0"/>
            <w:vAlign w:val="center"/>
          </w:tcPr>
          <w:p w14:paraId="0B3D73F2">
            <w:pPr>
              <w:jc w:val="center"/>
              <w:rPr>
                <w:rFonts w:hint="eastAsia" w:ascii="仿宋" w:hAnsi="仿宋" w:eastAsia="仿宋" w:cs="仿宋"/>
                <w:sz w:val="24"/>
                <w:szCs w:val="24"/>
              </w:rPr>
            </w:pPr>
          </w:p>
        </w:tc>
        <w:tc>
          <w:tcPr>
            <w:tcW w:w="761" w:type="pct"/>
            <w:vMerge w:val="continue"/>
            <w:noWrap w:val="0"/>
            <w:vAlign w:val="center"/>
          </w:tcPr>
          <w:p w14:paraId="431C389B">
            <w:pPr>
              <w:jc w:val="center"/>
              <w:rPr>
                <w:rFonts w:hint="eastAsia" w:ascii="仿宋" w:hAnsi="仿宋" w:eastAsia="仿宋" w:cs="仿宋"/>
                <w:sz w:val="24"/>
                <w:szCs w:val="24"/>
              </w:rPr>
            </w:pPr>
          </w:p>
        </w:tc>
        <w:tc>
          <w:tcPr>
            <w:tcW w:w="495" w:type="pct"/>
            <w:vMerge w:val="continue"/>
            <w:noWrap w:val="0"/>
            <w:vAlign w:val="center"/>
          </w:tcPr>
          <w:p w14:paraId="1F255BD0">
            <w:pPr>
              <w:jc w:val="center"/>
              <w:rPr>
                <w:rFonts w:hint="eastAsia" w:ascii="仿宋" w:hAnsi="仿宋" w:eastAsia="仿宋" w:cs="仿宋"/>
                <w:sz w:val="24"/>
                <w:szCs w:val="24"/>
              </w:rPr>
            </w:pPr>
          </w:p>
        </w:tc>
        <w:tc>
          <w:tcPr>
            <w:tcW w:w="611" w:type="pct"/>
            <w:vMerge w:val="continue"/>
            <w:noWrap w:val="0"/>
            <w:vAlign w:val="center"/>
          </w:tcPr>
          <w:p w14:paraId="37ECCF67">
            <w:pPr>
              <w:jc w:val="center"/>
              <w:rPr>
                <w:rFonts w:hint="eastAsia" w:ascii="仿宋" w:hAnsi="仿宋" w:eastAsia="仿宋" w:cs="仿宋"/>
                <w:sz w:val="24"/>
                <w:szCs w:val="24"/>
              </w:rPr>
            </w:pPr>
          </w:p>
        </w:tc>
        <w:tc>
          <w:tcPr>
            <w:tcW w:w="497" w:type="pct"/>
            <w:vMerge w:val="continue"/>
            <w:noWrap w:val="0"/>
            <w:vAlign w:val="center"/>
          </w:tcPr>
          <w:p w14:paraId="2611D99E">
            <w:pPr>
              <w:shd w:val="clear" w:color="auto" w:fill="auto"/>
              <w:spacing w:line="360" w:lineRule="auto"/>
              <w:jc w:val="center"/>
              <w:rPr>
                <w:rFonts w:hint="eastAsia" w:ascii="仿宋" w:hAnsi="仿宋" w:eastAsia="仿宋" w:cs="仿宋"/>
                <w:color w:val="auto"/>
                <w:highlight w:val="none"/>
              </w:rPr>
            </w:pPr>
          </w:p>
        </w:tc>
        <w:tc>
          <w:tcPr>
            <w:tcW w:w="375" w:type="pct"/>
            <w:noWrap w:val="0"/>
            <w:vAlign w:val="center"/>
          </w:tcPr>
          <w:p w14:paraId="23ABB19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自有</w:t>
            </w:r>
          </w:p>
        </w:tc>
        <w:tc>
          <w:tcPr>
            <w:tcW w:w="436" w:type="pct"/>
            <w:noWrap w:val="0"/>
            <w:vAlign w:val="center"/>
          </w:tcPr>
          <w:p w14:paraId="6FD22F1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新购</w:t>
            </w:r>
          </w:p>
        </w:tc>
        <w:tc>
          <w:tcPr>
            <w:tcW w:w="439" w:type="pct"/>
            <w:noWrap w:val="0"/>
            <w:vAlign w:val="center"/>
          </w:tcPr>
          <w:p w14:paraId="0173880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租赁</w:t>
            </w:r>
          </w:p>
        </w:tc>
        <w:tc>
          <w:tcPr>
            <w:tcW w:w="558" w:type="pct"/>
            <w:vMerge w:val="continue"/>
            <w:noWrap w:val="0"/>
            <w:vAlign w:val="center"/>
          </w:tcPr>
          <w:p w14:paraId="48894A75">
            <w:pPr>
              <w:jc w:val="center"/>
              <w:rPr>
                <w:rFonts w:hint="eastAsia" w:ascii="仿宋" w:hAnsi="仿宋" w:eastAsia="仿宋" w:cs="仿宋"/>
                <w:sz w:val="24"/>
                <w:szCs w:val="24"/>
              </w:rPr>
            </w:pPr>
          </w:p>
        </w:tc>
      </w:tr>
      <w:tr w14:paraId="1D49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9259381">
            <w:pPr>
              <w:autoSpaceDN w:val="0"/>
              <w:jc w:val="center"/>
              <w:textAlignment w:val="center"/>
              <w:rPr>
                <w:rFonts w:hint="eastAsia" w:ascii="仿宋" w:hAnsi="仿宋" w:eastAsia="仿宋" w:cs="仿宋"/>
                <w:color w:val="000000"/>
                <w:sz w:val="24"/>
                <w:szCs w:val="24"/>
              </w:rPr>
            </w:pPr>
          </w:p>
        </w:tc>
        <w:tc>
          <w:tcPr>
            <w:tcW w:w="761" w:type="pct"/>
            <w:noWrap w:val="0"/>
            <w:vAlign w:val="center"/>
          </w:tcPr>
          <w:p w14:paraId="387DDD70">
            <w:pPr>
              <w:autoSpaceDN w:val="0"/>
              <w:jc w:val="center"/>
              <w:textAlignment w:val="center"/>
              <w:rPr>
                <w:rFonts w:hint="eastAsia" w:ascii="仿宋" w:hAnsi="仿宋" w:eastAsia="仿宋" w:cs="仿宋"/>
                <w:color w:val="000000"/>
                <w:sz w:val="24"/>
                <w:szCs w:val="24"/>
              </w:rPr>
            </w:pPr>
          </w:p>
        </w:tc>
        <w:tc>
          <w:tcPr>
            <w:tcW w:w="495" w:type="pct"/>
            <w:noWrap w:val="0"/>
            <w:vAlign w:val="center"/>
          </w:tcPr>
          <w:p w14:paraId="464338E6">
            <w:pPr>
              <w:autoSpaceDN w:val="0"/>
              <w:jc w:val="center"/>
              <w:textAlignment w:val="center"/>
              <w:rPr>
                <w:rFonts w:hint="eastAsia" w:ascii="仿宋" w:hAnsi="仿宋" w:eastAsia="仿宋" w:cs="仿宋"/>
                <w:color w:val="000000"/>
                <w:sz w:val="24"/>
                <w:szCs w:val="24"/>
              </w:rPr>
            </w:pPr>
          </w:p>
        </w:tc>
        <w:tc>
          <w:tcPr>
            <w:tcW w:w="611" w:type="pct"/>
            <w:noWrap w:val="0"/>
            <w:vAlign w:val="center"/>
          </w:tcPr>
          <w:p w14:paraId="246B38F2">
            <w:pPr>
              <w:autoSpaceDN w:val="0"/>
              <w:jc w:val="center"/>
              <w:textAlignment w:val="center"/>
              <w:rPr>
                <w:rFonts w:hint="eastAsia" w:ascii="仿宋" w:hAnsi="仿宋" w:eastAsia="仿宋" w:cs="仿宋"/>
                <w:color w:val="000000"/>
                <w:sz w:val="24"/>
                <w:szCs w:val="24"/>
              </w:rPr>
            </w:pPr>
          </w:p>
        </w:tc>
        <w:tc>
          <w:tcPr>
            <w:tcW w:w="497" w:type="pct"/>
            <w:noWrap w:val="0"/>
            <w:vAlign w:val="center"/>
          </w:tcPr>
          <w:p w14:paraId="3D575A32">
            <w:pPr>
              <w:spacing w:line="0" w:lineRule="atLeast"/>
              <w:ind w:right="-48" w:rightChars="-23"/>
              <w:jc w:val="center"/>
              <w:rPr>
                <w:rFonts w:hint="eastAsia" w:ascii="仿宋" w:hAnsi="仿宋" w:eastAsia="仿宋" w:cs="仿宋"/>
                <w:sz w:val="24"/>
                <w:szCs w:val="24"/>
              </w:rPr>
            </w:pPr>
          </w:p>
        </w:tc>
        <w:tc>
          <w:tcPr>
            <w:tcW w:w="375" w:type="pct"/>
            <w:noWrap w:val="0"/>
            <w:vAlign w:val="center"/>
          </w:tcPr>
          <w:p w14:paraId="288D42F9">
            <w:pPr>
              <w:spacing w:line="0" w:lineRule="atLeast"/>
              <w:ind w:right="-48" w:rightChars="-23"/>
              <w:jc w:val="center"/>
              <w:rPr>
                <w:rFonts w:hint="eastAsia" w:ascii="仿宋" w:hAnsi="仿宋" w:eastAsia="仿宋" w:cs="仿宋"/>
                <w:sz w:val="24"/>
                <w:szCs w:val="24"/>
              </w:rPr>
            </w:pPr>
          </w:p>
        </w:tc>
        <w:tc>
          <w:tcPr>
            <w:tcW w:w="436" w:type="pct"/>
            <w:noWrap w:val="0"/>
            <w:vAlign w:val="center"/>
          </w:tcPr>
          <w:p w14:paraId="7C2E9AE7">
            <w:pPr>
              <w:spacing w:line="0" w:lineRule="atLeast"/>
              <w:ind w:left="-90" w:right="-48" w:rightChars="-23" w:firstLine="1"/>
              <w:jc w:val="center"/>
              <w:rPr>
                <w:rFonts w:hint="eastAsia" w:ascii="仿宋" w:hAnsi="仿宋" w:eastAsia="仿宋" w:cs="仿宋"/>
                <w:sz w:val="24"/>
                <w:szCs w:val="24"/>
              </w:rPr>
            </w:pPr>
          </w:p>
        </w:tc>
        <w:tc>
          <w:tcPr>
            <w:tcW w:w="439" w:type="pct"/>
            <w:noWrap w:val="0"/>
            <w:vAlign w:val="center"/>
          </w:tcPr>
          <w:p w14:paraId="26D75F92">
            <w:pPr>
              <w:spacing w:line="0" w:lineRule="atLeast"/>
              <w:ind w:left="-90" w:right="-48" w:rightChars="-23" w:firstLine="1"/>
              <w:jc w:val="center"/>
              <w:rPr>
                <w:rFonts w:hint="eastAsia" w:ascii="仿宋" w:hAnsi="仿宋" w:eastAsia="仿宋" w:cs="仿宋"/>
                <w:sz w:val="24"/>
                <w:szCs w:val="24"/>
              </w:rPr>
            </w:pPr>
          </w:p>
        </w:tc>
        <w:tc>
          <w:tcPr>
            <w:tcW w:w="558" w:type="pct"/>
            <w:noWrap w:val="0"/>
            <w:vAlign w:val="center"/>
          </w:tcPr>
          <w:p w14:paraId="598C48CB">
            <w:pPr>
              <w:jc w:val="center"/>
              <w:rPr>
                <w:rFonts w:hint="eastAsia" w:ascii="仿宋" w:hAnsi="仿宋" w:eastAsia="仿宋" w:cs="仿宋"/>
                <w:sz w:val="24"/>
                <w:szCs w:val="24"/>
              </w:rPr>
            </w:pPr>
          </w:p>
        </w:tc>
      </w:tr>
      <w:tr w14:paraId="3DC3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BA61EEA">
            <w:pPr>
              <w:spacing w:line="0" w:lineRule="atLeast"/>
              <w:ind w:left="-90" w:right="-48" w:rightChars="-23" w:firstLine="1"/>
              <w:jc w:val="center"/>
              <w:rPr>
                <w:rFonts w:hint="eastAsia" w:ascii="仿宋" w:hAnsi="仿宋" w:eastAsia="仿宋" w:cs="仿宋"/>
              </w:rPr>
            </w:pPr>
          </w:p>
        </w:tc>
        <w:tc>
          <w:tcPr>
            <w:tcW w:w="761" w:type="pct"/>
            <w:noWrap w:val="0"/>
            <w:vAlign w:val="center"/>
          </w:tcPr>
          <w:p w14:paraId="57F85327">
            <w:pPr>
              <w:spacing w:line="0" w:lineRule="atLeast"/>
              <w:ind w:left="-90" w:right="-48" w:rightChars="-23" w:firstLine="1"/>
              <w:jc w:val="center"/>
              <w:rPr>
                <w:rFonts w:hint="eastAsia" w:ascii="仿宋" w:hAnsi="仿宋" w:eastAsia="仿宋" w:cs="仿宋"/>
              </w:rPr>
            </w:pPr>
          </w:p>
        </w:tc>
        <w:tc>
          <w:tcPr>
            <w:tcW w:w="495" w:type="pct"/>
            <w:noWrap w:val="0"/>
            <w:vAlign w:val="center"/>
          </w:tcPr>
          <w:p w14:paraId="128AC799">
            <w:pPr>
              <w:autoSpaceDN w:val="0"/>
              <w:jc w:val="center"/>
              <w:textAlignment w:val="center"/>
              <w:rPr>
                <w:rFonts w:hint="eastAsia" w:ascii="仿宋" w:hAnsi="仿宋" w:eastAsia="仿宋" w:cs="仿宋"/>
                <w:color w:val="000000"/>
              </w:rPr>
            </w:pPr>
          </w:p>
        </w:tc>
        <w:tc>
          <w:tcPr>
            <w:tcW w:w="611" w:type="pct"/>
            <w:noWrap w:val="0"/>
            <w:vAlign w:val="center"/>
          </w:tcPr>
          <w:p w14:paraId="0754CB78">
            <w:pPr>
              <w:autoSpaceDN w:val="0"/>
              <w:jc w:val="center"/>
              <w:textAlignment w:val="center"/>
              <w:rPr>
                <w:rFonts w:hint="eastAsia" w:ascii="仿宋" w:hAnsi="仿宋" w:eastAsia="仿宋" w:cs="仿宋"/>
                <w:color w:val="000000"/>
              </w:rPr>
            </w:pPr>
          </w:p>
        </w:tc>
        <w:tc>
          <w:tcPr>
            <w:tcW w:w="497" w:type="pct"/>
            <w:noWrap w:val="0"/>
            <w:vAlign w:val="center"/>
          </w:tcPr>
          <w:p w14:paraId="633557AA">
            <w:pPr>
              <w:spacing w:line="0" w:lineRule="atLeast"/>
              <w:ind w:right="-48" w:rightChars="-23"/>
              <w:jc w:val="center"/>
              <w:rPr>
                <w:rFonts w:hint="eastAsia" w:ascii="仿宋" w:hAnsi="仿宋" w:eastAsia="仿宋" w:cs="仿宋"/>
              </w:rPr>
            </w:pPr>
          </w:p>
        </w:tc>
        <w:tc>
          <w:tcPr>
            <w:tcW w:w="375" w:type="pct"/>
            <w:noWrap w:val="0"/>
            <w:vAlign w:val="center"/>
          </w:tcPr>
          <w:p w14:paraId="75EE2241">
            <w:pPr>
              <w:spacing w:line="0" w:lineRule="atLeast"/>
              <w:ind w:right="-48" w:rightChars="-23"/>
              <w:jc w:val="center"/>
              <w:rPr>
                <w:rFonts w:hint="eastAsia" w:ascii="仿宋" w:hAnsi="仿宋" w:eastAsia="仿宋" w:cs="仿宋"/>
              </w:rPr>
            </w:pPr>
          </w:p>
        </w:tc>
        <w:tc>
          <w:tcPr>
            <w:tcW w:w="436" w:type="pct"/>
            <w:noWrap w:val="0"/>
            <w:vAlign w:val="center"/>
          </w:tcPr>
          <w:p w14:paraId="49A391C7">
            <w:pPr>
              <w:spacing w:line="0" w:lineRule="atLeast"/>
              <w:ind w:left="-90" w:right="-48" w:rightChars="-23" w:firstLine="1"/>
              <w:jc w:val="center"/>
              <w:rPr>
                <w:rFonts w:hint="eastAsia" w:ascii="仿宋" w:hAnsi="仿宋" w:eastAsia="仿宋" w:cs="仿宋"/>
              </w:rPr>
            </w:pPr>
          </w:p>
        </w:tc>
        <w:tc>
          <w:tcPr>
            <w:tcW w:w="439" w:type="pct"/>
            <w:noWrap w:val="0"/>
            <w:vAlign w:val="center"/>
          </w:tcPr>
          <w:p w14:paraId="59A68ADC">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567333">
            <w:pPr>
              <w:jc w:val="center"/>
              <w:rPr>
                <w:rFonts w:hint="eastAsia" w:ascii="仿宋" w:hAnsi="仿宋" w:eastAsia="仿宋" w:cs="仿宋"/>
              </w:rPr>
            </w:pPr>
          </w:p>
        </w:tc>
      </w:tr>
      <w:tr w14:paraId="32B5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AAE9C6A">
            <w:pPr>
              <w:autoSpaceDN w:val="0"/>
              <w:jc w:val="center"/>
              <w:textAlignment w:val="center"/>
              <w:rPr>
                <w:rFonts w:hint="eastAsia" w:ascii="仿宋" w:hAnsi="仿宋" w:eastAsia="仿宋" w:cs="仿宋"/>
                <w:color w:val="000000"/>
              </w:rPr>
            </w:pPr>
          </w:p>
        </w:tc>
        <w:tc>
          <w:tcPr>
            <w:tcW w:w="761" w:type="pct"/>
            <w:noWrap w:val="0"/>
            <w:vAlign w:val="center"/>
          </w:tcPr>
          <w:p w14:paraId="1745D835">
            <w:pPr>
              <w:autoSpaceDN w:val="0"/>
              <w:jc w:val="center"/>
              <w:textAlignment w:val="center"/>
              <w:rPr>
                <w:rFonts w:hint="eastAsia" w:ascii="仿宋" w:hAnsi="仿宋" w:eastAsia="仿宋" w:cs="仿宋"/>
                <w:color w:val="000000"/>
              </w:rPr>
            </w:pPr>
          </w:p>
        </w:tc>
        <w:tc>
          <w:tcPr>
            <w:tcW w:w="495" w:type="pct"/>
            <w:noWrap w:val="0"/>
            <w:vAlign w:val="center"/>
          </w:tcPr>
          <w:p w14:paraId="0B3DD6EE">
            <w:pPr>
              <w:autoSpaceDN w:val="0"/>
              <w:jc w:val="center"/>
              <w:textAlignment w:val="center"/>
              <w:rPr>
                <w:rFonts w:hint="eastAsia" w:ascii="仿宋" w:hAnsi="仿宋" w:eastAsia="仿宋" w:cs="仿宋"/>
                <w:color w:val="000000"/>
              </w:rPr>
            </w:pPr>
          </w:p>
        </w:tc>
        <w:tc>
          <w:tcPr>
            <w:tcW w:w="611" w:type="pct"/>
            <w:noWrap w:val="0"/>
            <w:vAlign w:val="center"/>
          </w:tcPr>
          <w:p w14:paraId="7886403D">
            <w:pPr>
              <w:autoSpaceDN w:val="0"/>
              <w:jc w:val="center"/>
              <w:textAlignment w:val="center"/>
              <w:rPr>
                <w:rFonts w:hint="eastAsia" w:ascii="仿宋" w:hAnsi="仿宋" w:eastAsia="仿宋" w:cs="仿宋"/>
                <w:color w:val="000000"/>
              </w:rPr>
            </w:pPr>
          </w:p>
        </w:tc>
        <w:tc>
          <w:tcPr>
            <w:tcW w:w="497" w:type="pct"/>
            <w:noWrap w:val="0"/>
            <w:vAlign w:val="center"/>
          </w:tcPr>
          <w:p w14:paraId="7F0479A1">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CF2F8A2">
            <w:pPr>
              <w:spacing w:line="0" w:lineRule="atLeast"/>
              <w:ind w:left="-90" w:right="-48" w:rightChars="-23" w:firstLine="1"/>
              <w:jc w:val="center"/>
              <w:rPr>
                <w:rFonts w:hint="eastAsia" w:ascii="仿宋" w:hAnsi="仿宋" w:eastAsia="仿宋" w:cs="仿宋"/>
              </w:rPr>
            </w:pPr>
          </w:p>
        </w:tc>
        <w:tc>
          <w:tcPr>
            <w:tcW w:w="436" w:type="pct"/>
            <w:noWrap w:val="0"/>
            <w:vAlign w:val="center"/>
          </w:tcPr>
          <w:p w14:paraId="74CE2815">
            <w:pPr>
              <w:spacing w:line="0" w:lineRule="atLeast"/>
              <w:ind w:left="-90" w:right="-48" w:rightChars="-23" w:firstLine="1"/>
              <w:jc w:val="center"/>
              <w:rPr>
                <w:rFonts w:hint="eastAsia" w:ascii="仿宋" w:hAnsi="仿宋" w:eastAsia="仿宋" w:cs="仿宋"/>
              </w:rPr>
            </w:pPr>
          </w:p>
        </w:tc>
        <w:tc>
          <w:tcPr>
            <w:tcW w:w="439" w:type="pct"/>
            <w:noWrap w:val="0"/>
            <w:vAlign w:val="center"/>
          </w:tcPr>
          <w:p w14:paraId="51BD76BF">
            <w:pPr>
              <w:spacing w:line="0" w:lineRule="atLeast"/>
              <w:ind w:left="-90" w:right="-48" w:rightChars="-23" w:firstLine="1"/>
              <w:jc w:val="center"/>
              <w:rPr>
                <w:rFonts w:hint="eastAsia" w:ascii="仿宋" w:hAnsi="仿宋" w:eastAsia="仿宋" w:cs="仿宋"/>
              </w:rPr>
            </w:pPr>
          </w:p>
        </w:tc>
        <w:tc>
          <w:tcPr>
            <w:tcW w:w="558" w:type="pct"/>
            <w:noWrap w:val="0"/>
            <w:vAlign w:val="center"/>
          </w:tcPr>
          <w:p w14:paraId="457BF21B">
            <w:pPr>
              <w:jc w:val="center"/>
              <w:rPr>
                <w:rFonts w:hint="eastAsia" w:ascii="仿宋" w:hAnsi="仿宋" w:eastAsia="仿宋" w:cs="仿宋"/>
              </w:rPr>
            </w:pPr>
          </w:p>
        </w:tc>
      </w:tr>
      <w:tr w14:paraId="3B00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2415A4C2">
            <w:pPr>
              <w:autoSpaceDN w:val="0"/>
              <w:jc w:val="center"/>
              <w:textAlignment w:val="center"/>
              <w:rPr>
                <w:rFonts w:hint="eastAsia" w:ascii="仿宋" w:hAnsi="仿宋" w:eastAsia="仿宋" w:cs="仿宋"/>
                <w:color w:val="000000"/>
              </w:rPr>
            </w:pPr>
          </w:p>
        </w:tc>
        <w:tc>
          <w:tcPr>
            <w:tcW w:w="761" w:type="pct"/>
            <w:noWrap w:val="0"/>
            <w:vAlign w:val="center"/>
          </w:tcPr>
          <w:p w14:paraId="61FEE65C">
            <w:pPr>
              <w:autoSpaceDN w:val="0"/>
              <w:jc w:val="center"/>
              <w:textAlignment w:val="center"/>
              <w:rPr>
                <w:rFonts w:hint="eastAsia" w:ascii="仿宋" w:hAnsi="仿宋" w:eastAsia="仿宋" w:cs="仿宋"/>
                <w:color w:val="000000"/>
              </w:rPr>
            </w:pPr>
          </w:p>
        </w:tc>
        <w:tc>
          <w:tcPr>
            <w:tcW w:w="495" w:type="pct"/>
            <w:noWrap w:val="0"/>
            <w:vAlign w:val="center"/>
          </w:tcPr>
          <w:p w14:paraId="70B4C93E">
            <w:pPr>
              <w:autoSpaceDN w:val="0"/>
              <w:jc w:val="center"/>
              <w:textAlignment w:val="center"/>
              <w:rPr>
                <w:rFonts w:hint="eastAsia" w:ascii="仿宋" w:hAnsi="仿宋" w:eastAsia="仿宋" w:cs="仿宋"/>
                <w:color w:val="000000"/>
              </w:rPr>
            </w:pPr>
          </w:p>
        </w:tc>
        <w:tc>
          <w:tcPr>
            <w:tcW w:w="611" w:type="pct"/>
            <w:noWrap w:val="0"/>
            <w:vAlign w:val="center"/>
          </w:tcPr>
          <w:p w14:paraId="0E44C502">
            <w:pPr>
              <w:autoSpaceDN w:val="0"/>
              <w:jc w:val="center"/>
              <w:textAlignment w:val="center"/>
              <w:rPr>
                <w:rFonts w:hint="eastAsia" w:ascii="仿宋" w:hAnsi="仿宋" w:eastAsia="仿宋" w:cs="仿宋"/>
                <w:color w:val="000000"/>
              </w:rPr>
            </w:pPr>
          </w:p>
        </w:tc>
        <w:tc>
          <w:tcPr>
            <w:tcW w:w="497" w:type="pct"/>
            <w:noWrap w:val="0"/>
            <w:vAlign w:val="center"/>
          </w:tcPr>
          <w:p w14:paraId="48DBA233">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122C594">
            <w:pPr>
              <w:spacing w:line="0" w:lineRule="atLeast"/>
              <w:ind w:left="-90" w:right="-48" w:rightChars="-23" w:firstLine="1"/>
              <w:jc w:val="center"/>
              <w:rPr>
                <w:rFonts w:hint="eastAsia" w:ascii="仿宋" w:hAnsi="仿宋" w:eastAsia="仿宋" w:cs="仿宋"/>
              </w:rPr>
            </w:pPr>
          </w:p>
        </w:tc>
        <w:tc>
          <w:tcPr>
            <w:tcW w:w="436" w:type="pct"/>
            <w:noWrap w:val="0"/>
            <w:vAlign w:val="center"/>
          </w:tcPr>
          <w:p w14:paraId="484598D7">
            <w:pPr>
              <w:spacing w:line="0" w:lineRule="atLeast"/>
              <w:ind w:left="-90" w:right="-48" w:rightChars="-23" w:firstLine="1"/>
              <w:jc w:val="center"/>
              <w:rPr>
                <w:rFonts w:hint="eastAsia" w:ascii="仿宋" w:hAnsi="仿宋" w:eastAsia="仿宋" w:cs="仿宋"/>
              </w:rPr>
            </w:pPr>
          </w:p>
        </w:tc>
        <w:tc>
          <w:tcPr>
            <w:tcW w:w="439" w:type="pct"/>
            <w:noWrap w:val="0"/>
            <w:vAlign w:val="center"/>
          </w:tcPr>
          <w:p w14:paraId="7CEF5A99">
            <w:pPr>
              <w:spacing w:line="0" w:lineRule="atLeast"/>
              <w:ind w:left="-90" w:right="-48" w:rightChars="-23" w:firstLine="1"/>
              <w:jc w:val="center"/>
              <w:rPr>
                <w:rFonts w:hint="eastAsia" w:ascii="仿宋" w:hAnsi="仿宋" w:eastAsia="仿宋" w:cs="仿宋"/>
              </w:rPr>
            </w:pPr>
          </w:p>
        </w:tc>
        <w:tc>
          <w:tcPr>
            <w:tcW w:w="558" w:type="pct"/>
            <w:noWrap w:val="0"/>
            <w:vAlign w:val="center"/>
          </w:tcPr>
          <w:p w14:paraId="0A0B04E1">
            <w:pPr>
              <w:jc w:val="center"/>
              <w:rPr>
                <w:rFonts w:hint="eastAsia" w:ascii="仿宋" w:hAnsi="仿宋" w:eastAsia="仿宋" w:cs="仿宋"/>
              </w:rPr>
            </w:pPr>
          </w:p>
        </w:tc>
      </w:tr>
      <w:tr w14:paraId="3631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78724C2A">
            <w:pPr>
              <w:spacing w:line="0" w:lineRule="atLeast"/>
              <w:ind w:left="-90" w:right="-48" w:rightChars="-23" w:firstLine="1"/>
              <w:jc w:val="center"/>
              <w:rPr>
                <w:rFonts w:hint="eastAsia" w:ascii="仿宋" w:hAnsi="仿宋" w:eastAsia="仿宋" w:cs="仿宋"/>
              </w:rPr>
            </w:pPr>
          </w:p>
        </w:tc>
        <w:tc>
          <w:tcPr>
            <w:tcW w:w="761" w:type="pct"/>
            <w:noWrap w:val="0"/>
            <w:vAlign w:val="center"/>
          </w:tcPr>
          <w:p w14:paraId="4B0B70C4">
            <w:pPr>
              <w:spacing w:line="0" w:lineRule="atLeast"/>
              <w:ind w:left="-90" w:right="-48" w:rightChars="-23" w:firstLine="1"/>
              <w:jc w:val="center"/>
              <w:rPr>
                <w:rFonts w:hint="eastAsia" w:ascii="仿宋" w:hAnsi="仿宋" w:eastAsia="仿宋" w:cs="仿宋"/>
              </w:rPr>
            </w:pPr>
          </w:p>
        </w:tc>
        <w:tc>
          <w:tcPr>
            <w:tcW w:w="495" w:type="pct"/>
            <w:noWrap w:val="0"/>
            <w:vAlign w:val="center"/>
          </w:tcPr>
          <w:p w14:paraId="32C0C3D0">
            <w:pPr>
              <w:autoSpaceDN w:val="0"/>
              <w:jc w:val="center"/>
              <w:textAlignment w:val="center"/>
              <w:rPr>
                <w:rFonts w:hint="eastAsia" w:ascii="仿宋" w:hAnsi="仿宋" w:eastAsia="仿宋" w:cs="仿宋"/>
                <w:color w:val="000000"/>
              </w:rPr>
            </w:pPr>
          </w:p>
        </w:tc>
        <w:tc>
          <w:tcPr>
            <w:tcW w:w="611" w:type="pct"/>
            <w:noWrap w:val="0"/>
            <w:vAlign w:val="center"/>
          </w:tcPr>
          <w:p w14:paraId="43860A87">
            <w:pPr>
              <w:autoSpaceDN w:val="0"/>
              <w:jc w:val="center"/>
              <w:textAlignment w:val="center"/>
              <w:rPr>
                <w:rFonts w:hint="eastAsia" w:ascii="仿宋" w:hAnsi="仿宋" w:eastAsia="仿宋" w:cs="仿宋"/>
                <w:color w:val="000000"/>
              </w:rPr>
            </w:pPr>
          </w:p>
        </w:tc>
        <w:tc>
          <w:tcPr>
            <w:tcW w:w="497" w:type="pct"/>
            <w:noWrap w:val="0"/>
            <w:vAlign w:val="center"/>
          </w:tcPr>
          <w:p w14:paraId="451791F6">
            <w:pPr>
              <w:spacing w:line="0" w:lineRule="atLeast"/>
              <w:ind w:left="-90" w:right="-48" w:rightChars="-23" w:firstLine="1"/>
              <w:jc w:val="center"/>
              <w:rPr>
                <w:rFonts w:hint="eastAsia" w:ascii="仿宋" w:hAnsi="仿宋" w:eastAsia="仿宋" w:cs="仿宋"/>
              </w:rPr>
            </w:pPr>
          </w:p>
        </w:tc>
        <w:tc>
          <w:tcPr>
            <w:tcW w:w="375" w:type="pct"/>
            <w:noWrap w:val="0"/>
            <w:vAlign w:val="center"/>
          </w:tcPr>
          <w:p w14:paraId="1A15D5D7">
            <w:pPr>
              <w:spacing w:line="0" w:lineRule="atLeast"/>
              <w:ind w:left="-90" w:right="-48" w:rightChars="-23" w:firstLine="1"/>
              <w:jc w:val="center"/>
              <w:rPr>
                <w:rFonts w:hint="eastAsia" w:ascii="仿宋" w:hAnsi="仿宋" w:eastAsia="仿宋" w:cs="仿宋"/>
              </w:rPr>
            </w:pPr>
          </w:p>
        </w:tc>
        <w:tc>
          <w:tcPr>
            <w:tcW w:w="436" w:type="pct"/>
            <w:noWrap w:val="0"/>
            <w:vAlign w:val="center"/>
          </w:tcPr>
          <w:p w14:paraId="35747980">
            <w:pPr>
              <w:spacing w:line="0" w:lineRule="atLeast"/>
              <w:ind w:left="-90" w:right="-48" w:rightChars="-23" w:firstLine="1"/>
              <w:jc w:val="center"/>
              <w:rPr>
                <w:rFonts w:hint="eastAsia" w:ascii="仿宋" w:hAnsi="仿宋" w:eastAsia="仿宋" w:cs="仿宋"/>
              </w:rPr>
            </w:pPr>
          </w:p>
        </w:tc>
        <w:tc>
          <w:tcPr>
            <w:tcW w:w="439" w:type="pct"/>
            <w:noWrap w:val="0"/>
            <w:vAlign w:val="center"/>
          </w:tcPr>
          <w:p w14:paraId="0B3AD64A">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F4D3194">
            <w:pPr>
              <w:jc w:val="center"/>
              <w:rPr>
                <w:rFonts w:hint="eastAsia" w:ascii="仿宋" w:hAnsi="仿宋" w:eastAsia="仿宋" w:cs="仿宋"/>
              </w:rPr>
            </w:pPr>
          </w:p>
        </w:tc>
      </w:tr>
      <w:tr w14:paraId="1D4D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B033437">
            <w:pPr>
              <w:spacing w:line="0" w:lineRule="atLeast"/>
              <w:ind w:left="-90" w:right="-48" w:rightChars="-23" w:firstLine="1"/>
              <w:jc w:val="center"/>
              <w:rPr>
                <w:rFonts w:hint="eastAsia" w:ascii="仿宋" w:hAnsi="仿宋" w:eastAsia="仿宋" w:cs="仿宋"/>
              </w:rPr>
            </w:pPr>
          </w:p>
        </w:tc>
        <w:tc>
          <w:tcPr>
            <w:tcW w:w="761" w:type="pct"/>
            <w:noWrap w:val="0"/>
            <w:vAlign w:val="center"/>
          </w:tcPr>
          <w:p w14:paraId="40A736AF">
            <w:pPr>
              <w:autoSpaceDE w:val="0"/>
              <w:autoSpaceDN w:val="0"/>
              <w:jc w:val="center"/>
              <w:rPr>
                <w:rFonts w:hint="eastAsia" w:ascii="仿宋" w:hAnsi="仿宋" w:eastAsia="仿宋" w:cs="仿宋"/>
              </w:rPr>
            </w:pPr>
          </w:p>
        </w:tc>
        <w:tc>
          <w:tcPr>
            <w:tcW w:w="495" w:type="pct"/>
            <w:noWrap w:val="0"/>
            <w:vAlign w:val="center"/>
          </w:tcPr>
          <w:p w14:paraId="61775FC7">
            <w:pPr>
              <w:autoSpaceDE w:val="0"/>
              <w:autoSpaceDN w:val="0"/>
              <w:jc w:val="center"/>
              <w:rPr>
                <w:rFonts w:hint="eastAsia" w:ascii="仿宋" w:hAnsi="仿宋" w:eastAsia="仿宋" w:cs="仿宋"/>
              </w:rPr>
            </w:pPr>
          </w:p>
        </w:tc>
        <w:tc>
          <w:tcPr>
            <w:tcW w:w="611" w:type="pct"/>
            <w:noWrap w:val="0"/>
            <w:vAlign w:val="center"/>
          </w:tcPr>
          <w:p w14:paraId="30DA23A7">
            <w:pPr>
              <w:spacing w:line="0" w:lineRule="atLeast"/>
              <w:ind w:left="-90" w:right="-48" w:rightChars="-23" w:firstLine="1"/>
              <w:jc w:val="center"/>
              <w:rPr>
                <w:rFonts w:hint="eastAsia" w:ascii="仿宋" w:hAnsi="仿宋" w:eastAsia="仿宋" w:cs="仿宋"/>
              </w:rPr>
            </w:pPr>
          </w:p>
        </w:tc>
        <w:tc>
          <w:tcPr>
            <w:tcW w:w="497" w:type="pct"/>
            <w:noWrap w:val="0"/>
            <w:vAlign w:val="center"/>
          </w:tcPr>
          <w:p w14:paraId="49BAF9D7">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ECBA2EC">
            <w:pPr>
              <w:spacing w:line="0" w:lineRule="atLeast"/>
              <w:ind w:left="-90" w:right="-48" w:rightChars="-23" w:firstLine="1"/>
              <w:jc w:val="center"/>
              <w:rPr>
                <w:rFonts w:hint="eastAsia" w:ascii="仿宋" w:hAnsi="仿宋" w:eastAsia="仿宋" w:cs="仿宋"/>
              </w:rPr>
            </w:pPr>
          </w:p>
        </w:tc>
        <w:tc>
          <w:tcPr>
            <w:tcW w:w="436" w:type="pct"/>
            <w:noWrap w:val="0"/>
            <w:vAlign w:val="center"/>
          </w:tcPr>
          <w:p w14:paraId="29EBEB6B">
            <w:pPr>
              <w:spacing w:line="0" w:lineRule="atLeast"/>
              <w:ind w:left="-90" w:right="-48" w:rightChars="-23" w:firstLine="1"/>
              <w:jc w:val="center"/>
              <w:rPr>
                <w:rFonts w:hint="eastAsia" w:ascii="仿宋" w:hAnsi="仿宋" w:eastAsia="仿宋" w:cs="仿宋"/>
              </w:rPr>
            </w:pPr>
          </w:p>
        </w:tc>
        <w:tc>
          <w:tcPr>
            <w:tcW w:w="439" w:type="pct"/>
            <w:noWrap w:val="0"/>
            <w:vAlign w:val="center"/>
          </w:tcPr>
          <w:p w14:paraId="2F8D549D">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E001BB">
            <w:pPr>
              <w:jc w:val="center"/>
              <w:rPr>
                <w:rFonts w:hint="eastAsia" w:ascii="仿宋" w:hAnsi="仿宋" w:eastAsia="仿宋" w:cs="仿宋"/>
              </w:rPr>
            </w:pPr>
          </w:p>
        </w:tc>
      </w:tr>
      <w:tr w14:paraId="7505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B2CA251">
            <w:pPr>
              <w:spacing w:line="0" w:lineRule="atLeast"/>
              <w:ind w:left="-90" w:right="-48" w:rightChars="-23" w:firstLine="1"/>
              <w:jc w:val="center"/>
              <w:rPr>
                <w:rFonts w:hint="eastAsia" w:ascii="仿宋" w:hAnsi="仿宋" w:eastAsia="仿宋" w:cs="仿宋"/>
              </w:rPr>
            </w:pPr>
          </w:p>
        </w:tc>
        <w:tc>
          <w:tcPr>
            <w:tcW w:w="761" w:type="pct"/>
            <w:noWrap w:val="0"/>
            <w:vAlign w:val="center"/>
          </w:tcPr>
          <w:p w14:paraId="5C6451CE">
            <w:pPr>
              <w:autoSpaceDE w:val="0"/>
              <w:autoSpaceDN w:val="0"/>
              <w:jc w:val="center"/>
              <w:rPr>
                <w:rFonts w:hint="eastAsia" w:ascii="仿宋" w:hAnsi="仿宋" w:eastAsia="仿宋" w:cs="仿宋"/>
              </w:rPr>
            </w:pPr>
          </w:p>
        </w:tc>
        <w:tc>
          <w:tcPr>
            <w:tcW w:w="495" w:type="pct"/>
            <w:noWrap w:val="0"/>
            <w:vAlign w:val="center"/>
          </w:tcPr>
          <w:p w14:paraId="33C722FD">
            <w:pPr>
              <w:autoSpaceDE w:val="0"/>
              <w:autoSpaceDN w:val="0"/>
              <w:jc w:val="center"/>
              <w:rPr>
                <w:rFonts w:hint="eastAsia" w:ascii="仿宋" w:hAnsi="仿宋" w:eastAsia="仿宋" w:cs="仿宋"/>
              </w:rPr>
            </w:pPr>
          </w:p>
        </w:tc>
        <w:tc>
          <w:tcPr>
            <w:tcW w:w="611" w:type="pct"/>
            <w:noWrap w:val="0"/>
            <w:vAlign w:val="center"/>
          </w:tcPr>
          <w:p w14:paraId="2C71FC3C">
            <w:pPr>
              <w:spacing w:line="0" w:lineRule="atLeast"/>
              <w:ind w:left="-90" w:right="-48" w:rightChars="-23" w:firstLine="1"/>
              <w:jc w:val="center"/>
              <w:rPr>
                <w:rFonts w:hint="eastAsia" w:ascii="仿宋" w:hAnsi="仿宋" w:eastAsia="仿宋" w:cs="仿宋"/>
              </w:rPr>
            </w:pPr>
          </w:p>
        </w:tc>
        <w:tc>
          <w:tcPr>
            <w:tcW w:w="497" w:type="pct"/>
            <w:noWrap w:val="0"/>
            <w:vAlign w:val="center"/>
          </w:tcPr>
          <w:p w14:paraId="02189072">
            <w:pPr>
              <w:spacing w:line="0" w:lineRule="atLeast"/>
              <w:ind w:left="-90" w:right="-48" w:rightChars="-23" w:firstLine="1"/>
              <w:jc w:val="center"/>
              <w:rPr>
                <w:rFonts w:hint="eastAsia" w:ascii="仿宋" w:hAnsi="仿宋" w:eastAsia="仿宋" w:cs="仿宋"/>
              </w:rPr>
            </w:pPr>
          </w:p>
        </w:tc>
        <w:tc>
          <w:tcPr>
            <w:tcW w:w="375" w:type="pct"/>
            <w:noWrap w:val="0"/>
            <w:vAlign w:val="center"/>
          </w:tcPr>
          <w:p w14:paraId="6B97E2BD">
            <w:pPr>
              <w:spacing w:line="0" w:lineRule="atLeast"/>
              <w:ind w:left="-90" w:right="-48" w:rightChars="-23" w:firstLine="1"/>
              <w:jc w:val="center"/>
              <w:rPr>
                <w:rFonts w:hint="eastAsia" w:ascii="仿宋" w:hAnsi="仿宋" w:eastAsia="仿宋" w:cs="仿宋"/>
              </w:rPr>
            </w:pPr>
          </w:p>
        </w:tc>
        <w:tc>
          <w:tcPr>
            <w:tcW w:w="436" w:type="pct"/>
            <w:noWrap w:val="0"/>
            <w:vAlign w:val="center"/>
          </w:tcPr>
          <w:p w14:paraId="0E457975">
            <w:pPr>
              <w:spacing w:line="0" w:lineRule="atLeast"/>
              <w:ind w:left="-90" w:right="-48" w:rightChars="-23" w:firstLine="1"/>
              <w:jc w:val="center"/>
              <w:rPr>
                <w:rFonts w:hint="eastAsia" w:ascii="仿宋" w:hAnsi="仿宋" w:eastAsia="仿宋" w:cs="仿宋"/>
              </w:rPr>
            </w:pPr>
          </w:p>
        </w:tc>
        <w:tc>
          <w:tcPr>
            <w:tcW w:w="439" w:type="pct"/>
            <w:noWrap w:val="0"/>
            <w:vAlign w:val="center"/>
          </w:tcPr>
          <w:p w14:paraId="781667BE">
            <w:pPr>
              <w:spacing w:line="0" w:lineRule="atLeast"/>
              <w:ind w:left="-90" w:right="-48" w:rightChars="-23" w:firstLine="1"/>
              <w:jc w:val="center"/>
              <w:rPr>
                <w:rFonts w:hint="eastAsia" w:ascii="仿宋" w:hAnsi="仿宋" w:eastAsia="仿宋" w:cs="仿宋"/>
              </w:rPr>
            </w:pPr>
          </w:p>
        </w:tc>
        <w:tc>
          <w:tcPr>
            <w:tcW w:w="558" w:type="pct"/>
            <w:noWrap w:val="0"/>
            <w:vAlign w:val="center"/>
          </w:tcPr>
          <w:p w14:paraId="7F85E37B">
            <w:pPr>
              <w:jc w:val="center"/>
              <w:rPr>
                <w:rFonts w:hint="eastAsia" w:ascii="仿宋" w:hAnsi="仿宋" w:eastAsia="仿宋" w:cs="仿宋"/>
              </w:rPr>
            </w:pPr>
          </w:p>
        </w:tc>
      </w:tr>
      <w:tr w14:paraId="5712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DF0D3A3">
            <w:pPr>
              <w:spacing w:line="0" w:lineRule="atLeast"/>
              <w:ind w:left="-90" w:right="-48" w:rightChars="-23" w:firstLine="1"/>
              <w:jc w:val="center"/>
              <w:rPr>
                <w:rFonts w:hint="eastAsia" w:ascii="仿宋" w:hAnsi="仿宋" w:eastAsia="仿宋" w:cs="仿宋"/>
              </w:rPr>
            </w:pPr>
          </w:p>
        </w:tc>
        <w:tc>
          <w:tcPr>
            <w:tcW w:w="761" w:type="pct"/>
            <w:noWrap w:val="0"/>
            <w:vAlign w:val="center"/>
          </w:tcPr>
          <w:p w14:paraId="5E55482F">
            <w:pPr>
              <w:autoSpaceDE w:val="0"/>
              <w:autoSpaceDN w:val="0"/>
              <w:jc w:val="center"/>
              <w:rPr>
                <w:rFonts w:hint="eastAsia" w:ascii="仿宋" w:hAnsi="仿宋" w:eastAsia="仿宋" w:cs="仿宋"/>
              </w:rPr>
            </w:pPr>
          </w:p>
        </w:tc>
        <w:tc>
          <w:tcPr>
            <w:tcW w:w="495" w:type="pct"/>
            <w:noWrap w:val="0"/>
            <w:vAlign w:val="center"/>
          </w:tcPr>
          <w:p w14:paraId="4902EB97">
            <w:pPr>
              <w:autoSpaceDE w:val="0"/>
              <w:autoSpaceDN w:val="0"/>
              <w:jc w:val="center"/>
              <w:rPr>
                <w:rFonts w:hint="eastAsia" w:ascii="仿宋" w:hAnsi="仿宋" w:eastAsia="仿宋" w:cs="仿宋"/>
              </w:rPr>
            </w:pPr>
          </w:p>
        </w:tc>
        <w:tc>
          <w:tcPr>
            <w:tcW w:w="611" w:type="pct"/>
            <w:noWrap w:val="0"/>
            <w:vAlign w:val="center"/>
          </w:tcPr>
          <w:p w14:paraId="43A4DAC8">
            <w:pPr>
              <w:spacing w:line="0" w:lineRule="atLeast"/>
              <w:ind w:left="-90" w:right="-48" w:rightChars="-23" w:firstLine="1"/>
              <w:jc w:val="center"/>
              <w:rPr>
                <w:rFonts w:hint="eastAsia" w:ascii="仿宋" w:hAnsi="仿宋" w:eastAsia="仿宋" w:cs="仿宋"/>
              </w:rPr>
            </w:pPr>
          </w:p>
        </w:tc>
        <w:tc>
          <w:tcPr>
            <w:tcW w:w="497" w:type="pct"/>
            <w:noWrap w:val="0"/>
            <w:vAlign w:val="center"/>
          </w:tcPr>
          <w:p w14:paraId="27E01759">
            <w:pPr>
              <w:spacing w:line="0" w:lineRule="atLeast"/>
              <w:ind w:left="-90" w:right="-48" w:rightChars="-23" w:firstLine="1"/>
              <w:jc w:val="center"/>
              <w:rPr>
                <w:rFonts w:hint="eastAsia" w:ascii="仿宋" w:hAnsi="仿宋" w:eastAsia="仿宋" w:cs="仿宋"/>
              </w:rPr>
            </w:pPr>
          </w:p>
        </w:tc>
        <w:tc>
          <w:tcPr>
            <w:tcW w:w="375" w:type="pct"/>
            <w:noWrap w:val="0"/>
            <w:vAlign w:val="center"/>
          </w:tcPr>
          <w:p w14:paraId="2634E7E1">
            <w:pPr>
              <w:spacing w:line="0" w:lineRule="atLeast"/>
              <w:ind w:left="-90" w:right="-48" w:rightChars="-23" w:firstLine="1"/>
              <w:jc w:val="center"/>
              <w:rPr>
                <w:rFonts w:hint="eastAsia" w:ascii="仿宋" w:hAnsi="仿宋" w:eastAsia="仿宋" w:cs="仿宋"/>
              </w:rPr>
            </w:pPr>
          </w:p>
        </w:tc>
        <w:tc>
          <w:tcPr>
            <w:tcW w:w="436" w:type="pct"/>
            <w:noWrap w:val="0"/>
            <w:vAlign w:val="center"/>
          </w:tcPr>
          <w:p w14:paraId="6C818583">
            <w:pPr>
              <w:spacing w:line="0" w:lineRule="atLeast"/>
              <w:ind w:left="-90" w:right="-48" w:rightChars="-23" w:firstLine="1"/>
              <w:jc w:val="center"/>
              <w:rPr>
                <w:rFonts w:hint="eastAsia" w:ascii="仿宋" w:hAnsi="仿宋" w:eastAsia="仿宋" w:cs="仿宋"/>
              </w:rPr>
            </w:pPr>
          </w:p>
        </w:tc>
        <w:tc>
          <w:tcPr>
            <w:tcW w:w="439" w:type="pct"/>
            <w:noWrap w:val="0"/>
            <w:vAlign w:val="center"/>
          </w:tcPr>
          <w:p w14:paraId="67A5EF5A">
            <w:pPr>
              <w:spacing w:line="0" w:lineRule="atLeast"/>
              <w:ind w:left="-90" w:right="-48" w:rightChars="-23" w:firstLine="1"/>
              <w:jc w:val="center"/>
              <w:rPr>
                <w:rFonts w:hint="eastAsia" w:ascii="仿宋" w:hAnsi="仿宋" w:eastAsia="仿宋" w:cs="仿宋"/>
              </w:rPr>
            </w:pPr>
          </w:p>
        </w:tc>
        <w:tc>
          <w:tcPr>
            <w:tcW w:w="558" w:type="pct"/>
            <w:noWrap w:val="0"/>
            <w:vAlign w:val="center"/>
          </w:tcPr>
          <w:p w14:paraId="2EC59E79">
            <w:pPr>
              <w:jc w:val="center"/>
              <w:rPr>
                <w:rFonts w:hint="eastAsia" w:ascii="仿宋" w:hAnsi="仿宋" w:eastAsia="仿宋" w:cs="仿宋"/>
              </w:rPr>
            </w:pPr>
          </w:p>
        </w:tc>
      </w:tr>
    </w:tbl>
    <w:p w14:paraId="21422D79">
      <w:pPr>
        <w:pStyle w:val="13"/>
        <w:adjustRightInd w:val="0"/>
        <w:snapToGrid w:val="0"/>
        <w:spacing w:line="5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注：设备自有/租赁/新购必须表述清楚。</w:t>
      </w:r>
    </w:p>
    <w:p w14:paraId="2F02BFCB">
      <w:pPr>
        <w:pStyle w:val="13"/>
        <w:adjustRightInd w:val="0"/>
        <w:snapToGrid w:val="0"/>
        <w:spacing w:line="520" w:lineRule="exact"/>
        <w:rPr>
          <w:rFonts w:hint="eastAsia" w:ascii="仿宋" w:hAnsi="仿宋" w:eastAsia="仿宋" w:cs="仿宋"/>
          <w:color w:val="auto"/>
          <w:kern w:val="2"/>
          <w:sz w:val="24"/>
          <w:szCs w:val="24"/>
          <w:highlight w:val="none"/>
          <w:lang w:val="en-US" w:eastAsia="zh-CN" w:bidi="ar-SA"/>
        </w:rPr>
      </w:pPr>
    </w:p>
    <w:p w14:paraId="73CA2B74">
      <w:pPr>
        <w:pStyle w:val="13"/>
        <w:adjustRightInd w:val="0"/>
        <w:snapToGrid w:val="0"/>
        <w:spacing w:line="520" w:lineRule="exact"/>
        <w:jc w:val="center"/>
        <w:rPr>
          <w:rFonts w:hint="eastAsia" w:ascii="仿宋" w:hAnsi="仿宋" w:eastAsia="仿宋" w:cs="仿宋"/>
          <w:b/>
          <w:sz w:val="32"/>
          <w:szCs w:val="32"/>
          <w:lang w:eastAsia="zh-CN"/>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39"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39"/>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或其法定代表人、拟委任的项目负责人在近三年（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后</w:t>
            </w:r>
            <w:r>
              <w:rPr>
                <w:rFonts w:hint="eastAsia" w:ascii="仿宋" w:hAnsi="仿宋" w:eastAsia="仿宋" w:cs="仿宋"/>
                <w:sz w:val="24"/>
                <w:szCs w:val="24"/>
              </w:rPr>
              <w:t>附截图)</w:t>
            </w:r>
          </w:p>
        </w:tc>
      </w:tr>
    </w:tbl>
    <w:p w14:paraId="69193B81">
      <w:pPr>
        <w:pStyle w:val="13"/>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3"/>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3"/>
        <w:adjustRightInd w:val="0"/>
        <w:snapToGrid w:val="0"/>
        <w:spacing w:line="520" w:lineRule="exact"/>
        <w:rPr>
          <w:rFonts w:hint="eastAsia" w:ascii="仿宋" w:hAnsi="仿宋" w:eastAsia="仿宋" w:cs="仿宋"/>
          <w:color w:val="auto"/>
          <w:sz w:val="24"/>
          <w:szCs w:val="24"/>
          <w:highlight w:val="none"/>
        </w:rPr>
      </w:pPr>
    </w:p>
    <w:p w14:paraId="785B29C6">
      <w:pPr>
        <w:pStyle w:val="13"/>
        <w:adjustRightInd w:val="0"/>
        <w:snapToGrid w:val="0"/>
        <w:spacing w:line="520" w:lineRule="exact"/>
        <w:rPr>
          <w:rFonts w:hint="eastAsia" w:ascii="仿宋" w:hAnsi="仿宋" w:eastAsia="仿宋" w:cs="仿宋"/>
          <w:color w:val="auto"/>
          <w:sz w:val="24"/>
          <w:szCs w:val="24"/>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40" w:name="_Toc13549"/>
      <w:r>
        <w:rPr>
          <w:rFonts w:hint="eastAsia" w:ascii="宋体" w:hAnsi="宋体" w:eastAsia="宋体" w:cs="宋体"/>
          <w:b/>
          <w:bCs/>
          <w:sz w:val="28"/>
          <w:szCs w:val="28"/>
          <w:lang w:val="en-US" w:eastAsia="zh-CN"/>
        </w:rPr>
        <w:t>（8）</w:t>
      </w:r>
      <w:r>
        <w:rPr>
          <w:rFonts w:hint="eastAsia" w:ascii="宋体" w:hAnsi="宋体" w:cs="宋体"/>
          <w:b/>
          <w:bCs/>
          <w:sz w:val="28"/>
          <w:szCs w:val="28"/>
          <w:lang w:val="en-US" w:eastAsia="zh-CN"/>
        </w:rPr>
        <w:t>其他资料</w:t>
      </w:r>
      <w:bookmarkEnd w:id="140"/>
    </w:p>
    <w:p w14:paraId="3B9CDE28">
      <w:pPr>
        <w:pStyle w:val="46"/>
        <w:numPr>
          <w:ilvl w:val="0"/>
          <w:numId w:val="6"/>
        </w:numPr>
        <w:ind w:firstLine="0" w:firstLineChars="0"/>
        <w:rPr>
          <w:rFonts w:hint="eastAsia" w:ascii="Times New Roman" w:hAnsi="Times New Roman" w:eastAsia="宋体" w:cs="宋体"/>
          <w:sz w:val="24"/>
          <w:szCs w:val="20"/>
          <w:lang w:val="en-US" w:eastAsia="zh-CN"/>
        </w:rPr>
      </w:pPr>
      <w:r>
        <w:rPr>
          <w:rFonts w:hint="eastAsia"/>
          <w:lang w:val="en-US" w:eastAsia="zh-CN"/>
        </w:rPr>
        <w:t>需提供</w:t>
      </w:r>
      <w:r>
        <w:rPr>
          <w:rFonts w:hint="eastAsia" w:ascii="Times New Roman" w:hAnsi="Times New Roman" w:eastAsia="宋体" w:cs="宋体"/>
          <w:sz w:val="24"/>
          <w:szCs w:val="20"/>
          <w:lang w:val="en-US" w:eastAsia="zh-CN"/>
        </w:rPr>
        <w:t>施工质量、安全、进度保证措施等。</w:t>
      </w:r>
    </w:p>
    <w:p w14:paraId="7B1E62CF">
      <w:pPr>
        <w:pStyle w:val="18"/>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3F7B0613">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41" w:name="_Toc423"/>
      <w:bookmarkStart w:id="142" w:name="_Toc2504"/>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41"/>
      <w:bookmarkEnd w:id="142"/>
    </w:p>
    <w:p w14:paraId="7616E72D">
      <w:pPr>
        <w:spacing w:line="560" w:lineRule="exact"/>
        <w:ind w:left="-368" w:leftChars="-175"/>
        <w:outlineLvl w:val="9"/>
        <w:rPr>
          <w:rFonts w:hint="eastAsia" w:ascii="黑体" w:eastAsia="黑体"/>
          <w:b/>
          <w:bCs/>
          <w:color w:val="000000"/>
          <w:sz w:val="36"/>
          <w:szCs w:val="36"/>
        </w:rPr>
      </w:pPr>
    </w:p>
    <w:p w14:paraId="1932A93C">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杭州交通高等级公路养护有限公司</w:t>
      </w:r>
      <w:r>
        <w:rPr>
          <w:rFonts w:hint="eastAsia" w:ascii="宋体" w:hAnsi="宋体" w:cs="宋体"/>
          <w:szCs w:val="21"/>
        </w:rPr>
        <w:t>：</w:t>
      </w:r>
    </w:p>
    <w:p w14:paraId="77EEF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 桐乡市2025年普通国道路基路面养护工程YH02标段交安设施专业分包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77DA50D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u w:val="single"/>
        </w:rPr>
        <w:t xml:space="preserve"> </w:t>
      </w:r>
      <w:r>
        <w:rPr>
          <w:rFonts w:hint="eastAsia" w:ascii="宋体" w:hAnsi="宋体" w:cs="宋体"/>
          <w:szCs w:val="21"/>
          <w:u w:val="single"/>
          <w:lang w:val="en-US" w:eastAsia="zh-CN"/>
        </w:rPr>
        <w:t>桐乡市2025年普通国道路基路面养护工程YH02标段交安设施专业分包</w:t>
      </w:r>
      <w:r>
        <w:rPr>
          <w:rFonts w:hint="eastAsia" w:ascii="宋体" w:hAnsi="宋体" w:cs="宋体"/>
          <w:szCs w:val="21"/>
          <w:u w:val="single"/>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509BF31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70DC284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3.我方保证接到中</w:t>
      </w:r>
      <w:r>
        <w:rPr>
          <w:rFonts w:hint="eastAsia" w:ascii="宋体" w:hAnsi="宋体" w:cs="宋体"/>
          <w:szCs w:val="21"/>
          <w:lang w:val="en-US" w:eastAsia="zh-CN"/>
        </w:rPr>
        <w:t>选</w:t>
      </w:r>
      <w:r>
        <w:rPr>
          <w:rFonts w:hint="eastAsia" w:ascii="宋体" w:hAnsi="宋体" w:cs="宋体"/>
          <w:szCs w:val="21"/>
        </w:rPr>
        <w:t>通知后，按</w:t>
      </w:r>
      <w:r>
        <w:rPr>
          <w:rFonts w:hint="eastAsia" w:ascii="宋体" w:hAnsi="宋体" w:cs="宋体"/>
          <w:szCs w:val="21"/>
          <w:lang w:val="en-US" w:eastAsia="zh-CN"/>
        </w:rPr>
        <w:t>响应文件及</w:t>
      </w:r>
      <w:r>
        <w:rPr>
          <w:rFonts w:hint="eastAsia" w:ascii="宋体" w:hAnsi="宋体" w:cs="宋体"/>
          <w:szCs w:val="21"/>
        </w:rPr>
        <w:t>合同协议书的要求，</w:t>
      </w:r>
      <w:r>
        <w:rPr>
          <w:rFonts w:hint="eastAsia" w:ascii="宋体" w:hAnsi="宋体" w:cs="宋体"/>
          <w:szCs w:val="21"/>
          <w:lang w:val="en-US" w:eastAsia="zh-CN"/>
        </w:rPr>
        <w:t>及时做好</w:t>
      </w:r>
      <w:r>
        <w:rPr>
          <w:rFonts w:hint="eastAsia" w:ascii="宋体" w:hAnsi="宋体" w:cs="宋体"/>
          <w:szCs w:val="21"/>
        </w:rPr>
        <w:t>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6AB3D7FC">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业主要求和总体施工安排，无条件接受贵方对我方的安排及内容调整，并承诺绝不以此作为借口提出增加费用要求。</w:t>
      </w:r>
    </w:p>
    <w:p w14:paraId="265D9CBA">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5262327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5F68C8E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w:t>
      </w:r>
      <w:r>
        <w:rPr>
          <w:rFonts w:hint="eastAsia" w:ascii="宋体" w:hAnsi="宋体" w:cs="宋体"/>
          <w:szCs w:val="21"/>
          <w:lang w:eastAsia="zh-CN"/>
        </w:rPr>
        <w:t>贵</w:t>
      </w:r>
      <w:r>
        <w:rPr>
          <w:rFonts w:hint="eastAsia" w:ascii="宋体" w:hAnsi="宋体" w:cs="宋体"/>
          <w:szCs w:val="21"/>
        </w:rPr>
        <w:t>方申请任何误工索赔。</w:t>
      </w:r>
    </w:p>
    <w:p w14:paraId="0B4D37D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w:t>
      </w:r>
      <w:r>
        <w:rPr>
          <w:rFonts w:hint="eastAsia" w:ascii="宋体" w:hAnsi="宋体" w:cs="宋体"/>
          <w:szCs w:val="21"/>
          <w:lang w:eastAsia="zh-CN"/>
        </w:rPr>
        <w:t>贵</w:t>
      </w:r>
      <w:r>
        <w:rPr>
          <w:rFonts w:hint="eastAsia" w:ascii="宋体" w:hAnsi="宋体" w:cs="宋体"/>
          <w:szCs w:val="21"/>
        </w:rPr>
        <w:t>方处罚。</w:t>
      </w:r>
    </w:p>
    <w:p w14:paraId="5A938E3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E412EA6">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10.我方在报价时（含二、三次报价）已充分考虑到施工中的各种影响因素及可能出现的各种风险，施工过程中决不提出涨价及补偿要求。</w:t>
      </w:r>
    </w:p>
    <w:p w14:paraId="6F71F98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11.在合同执行过程中，我方将严格执行合同条款约定，全面履行合同义务和责任，服从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5625158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12.我方所有参加施工的劳务人员工资</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val="en-US" w:eastAsia="zh-CN"/>
        </w:rPr>
        <w:t>我</w:t>
      </w:r>
      <w:r>
        <w:rPr>
          <w:rFonts w:hint="eastAsia" w:ascii="宋体" w:hAnsi="宋体" w:cs="宋体"/>
          <w:szCs w:val="21"/>
        </w:rPr>
        <w:t>方</w:t>
      </w:r>
      <w:r>
        <w:rPr>
          <w:rFonts w:hint="eastAsia" w:ascii="宋体" w:hAnsi="宋体" w:cs="宋体"/>
          <w:szCs w:val="21"/>
          <w:lang w:val="en-US" w:eastAsia="zh-CN"/>
        </w:rPr>
        <w:t>发放</w:t>
      </w:r>
      <w:r>
        <w:rPr>
          <w:rFonts w:hint="eastAsia" w:ascii="宋体" w:hAnsi="宋体" w:cs="宋体"/>
          <w:szCs w:val="21"/>
        </w:rPr>
        <w:t>，如造成人员工资拖欠的，自愿承担所有责任，决不</w:t>
      </w:r>
      <w:r>
        <w:rPr>
          <w:rFonts w:hint="eastAsia" w:ascii="宋体" w:hAnsi="宋体" w:cs="宋体"/>
          <w:szCs w:val="21"/>
          <w:lang w:val="en-US" w:eastAsia="zh-CN"/>
        </w:rPr>
        <w:t>再</w:t>
      </w:r>
      <w:r>
        <w:rPr>
          <w:rFonts w:hint="eastAsia" w:ascii="宋体" w:hAnsi="宋体" w:cs="宋体"/>
          <w:szCs w:val="21"/>
        </w:rPr>
        <w:t>向贵方索要。</w:t>
      </w:r>
    </w:p>
    <w:p w14:paraId="7CB893C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我方承诺签订合同后，将及时为</w:t>
      </w:r>
      <w:r>
        <w:rPr>
          <w:rFonts w:hint="eastAsia" w:ascii="宋体" w:hAnsi="宋体" w:cs="宋体"/>
          <w:szCs w:val="21"/>
          <w:lang w:val="en-US" w:eastAsia="zh-CN"/>
        </w:rPr>
        <w:t>拟投入本工程的</w:t>
      </w:r>
      <w:r>
        <w:rPr>
          <w:rFonts w:hint="eastAsia" w:ascii="宋体" w:hAnsi="宋体" w:cs="宋体"/>
          <w:szCs w:val="21"/>
        </w:rPr>
        <w:t>我方全部人员、财产、机械设备</w:t>
      </w:r>
      <w:r>
        <w:rPr>
          <w:rFonts w:hint="eastAsia" w:ascii="宋体" w:hAnsi="宋体" w:cs="宋体"/>
          <w:szCs w:val="21"/>
          <w:lang w:val="en-US" w:eastAsia="zh-CN"/>
        </w:rPr>
        <w:t>购买</w:t>
      </w:r>
      <w:r>
        <w:rPr>
          <w:rFonts w:hint="eastAsia" w:ascii="宋体" w:hAnsi="宋体" w:cs="宋体"/>
          <w:szCs w:val="21"/>
        </w:rPr>
        <w:t>保险。若</w:t>
      </w:r>
      <w:r>
        <w:rPr>
          <w:rFonts w:hint="eastAsia" w:ascii="宋体" w:hAnsi="宋体" w:cs="宋体"/>
          <w:szCs w:val="21"/>
          <w:lang w:val="en-US" w:eastAsia="zh-CN"/>
        </w:rPr>
        <w:t>因我方自身原因造成人员伤亡、设备的毁坏</w:t>
      </w:r>
      <w:r>
        <w:rPr>
          <w:rFonts w:hint="eastAsia" w:ascii="宋体" w:hAnsi="宋体" w:cs="宋体"/>
          <w:szCs w:val="21"/>
        </w:rPr>
        <w:t>，我单位</w:t>
      </w:r>
      <w:r>
        <w:rPr>
          <w:rFonts w:hint="eastAsia" w:ascii="宋体" w:hAnsi="宋体" w:cs="宋体"/>
          <w:szCs w:val="21"/>
          <w:lang w:val="en-US" w:eastAsia="zh-CN"/>
        </w:rPr>
        <w:t>将自行承担一切损失和责任</w:t>
      </w:r>
      <w:r>
        <w:rPr>
          <w:rFonts w:hint="eastAsia" w:ascii="宋体" w:hAnsi="宋体" w:cs="宋体"/>
          <w:szCs w:val="21"/>
        </w:rPr>
        <w:t>，保证不再要求贵方承担经济损失补偿。</w:t>
      </w:r>
    </w:p>
    <w:p w14:paraId="0445838D">
      <w:pPr>
        <w:pStyle w:val="2"/>
        <w:rPr>
          <w:rFonts w:hint="eastAsia" w:ascii="宋体" w:hAnsi="宋体" w:cs="宋体"/>
          <w:szCs w:val="21"/>
        </w:rPr>
      </w:pPr>
    </w:p>
    <w:p w14:paraId="3BB87A3D">
      <w:pPr>
        <w:pStyle w:val="2"/>
        <w:rPr>
          <w:rFonts w:hint="eastAsia" w:ascii="宋体" w:hAnsi="宋体" w:cs="宋体"/>
          <w:szCs w:val="21"/>
        </w:rPr>
      </w:pPr>
    </w:p>
    <w:p w14:paraId="03C7773C">
      <w:pPr>
        <w:spacing w:line="560" w:lineRule="exact"/>
        <w:ind w:firstLine="700" w:firstLineChars="250"/>
        <w:jc w:val="left"/>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spacing w:line="480" w:lineRule="auto"/>
        <w:ind w:right="482" w:firstLine="3990" w:firstLineChars="1900"/>
        <w:jc w:val="lef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0575EEA1">
      <w:pPr>
        <w:spacing w:line="480" w:lineRule="auto"/>
        <w:ind w:right="482" w:firstLine="3990" w:firstLineChars="190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C0A758">
      <w:pPr>
        <w:pStyle w:val="4"/>
        <w:outlineLvl w:val="9"/>
        <w:rPr>
          <w:rFonts w:hint="eastAsia" w:ascii="宋体" w:hAnsi="宋体" w:cs="宋体"/>
          <w:szCs w:val="21"/>
        </w:rPr>
      </w:pPr>
    </w:p>
    <w:p w14:paraId="4EB4A2C5">
      <w:pPr>
        <w:rPr>
          <w:rFonts w:hint="eastAsia" w:ascii="宋体" w:hAnsi="宋体" w:cs="宋体"/>
          <w:szCs w:val="21"/>
        </w:rPr>
      </w:pPr>
    </w:p>
    <w:p w14:paraId="388E21B3">
      <w:pPr>
        <w:pStyle w:val="4"/>
        <w:outlineLvl w:val="9"/>
        <w:rPr>
          <w:rFonts w:hint="eastAsia" w:ascii="宋体" w:hAnsi="宋体" w:cs="宋体"/>
          <w:szCs w:val="21"/>
        </w:rPr>
      </w:pPr>
    </w:p>
    <w:p w14:paraId="07329AE9">
      <w:pPr>
        <w:rPr>
          <w:rFonts w:hint="eastAsia" w:ascii="宋体" w:hAnsi="宋体" w:cs="宋体"/>
          <w:szCs w:val="21"/>
        </w:rPr>
      </w:pPr>
    </w:p>
    <w:p w14:paraId="02BD9054">
      <w:pPr>
        <w:pStyle w:val="2"/>
        <w:rPr>
          <w:rFonts w:hint="eastAsia"/>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41E04C2B"/>
    <w:multiLevelType w:val="singleLevel"/>
    <w:tmpl w:val="41E04C2B"/>
    <w:lvl w:ilvl="0" w:tentative="0">
      <w:start w:val="1"/>
      <w:numFmt w:val="decimal"/>
      <w:suff w:val="nothing"/>
      <w:lvlText w:val="%1、"/>
      <w:lvlJc w:val="left"/>
    </w:lvl>
  </w:abstractNum>
  <w:abstractNum w:abstractNumId="3">
    <w:nsid w:val="4FDE0B37"/>
    <w:multiLevelType w:val="singleLevel"/>
    <w:tmpl w:val="4FDE0B37"/>
    <w:lvl w:ilvl="0" w:tentative="0">
      <w:start w:val="1"/>
      <w:numFmt w:val="decimal"/>
      <w:suff w:val="nothing"/>
      <w:lvlText w:val="%1、"/>
      <w:lvlJc w:val="left"/>
    </w:lvl>
  </w:abstractNum>
  <w:abstractNum w:abstractNumId="4">
    <w:nsid w:val="56806E95"/>
    <w:multiLevelType w:val="singleLevel"/>
    <w:tmpl w:val="56806E95"/>
    <w:lvl w:ilvl="0" w:tentative="0">
      <w:start w:val="4"/>
      <w:numFmt w:val="chineseCounting"/>
      <w:suff w:val="nothing"/>
      <w:lvlText w:val="%1、"/>
      <w:lvlJc w:val="left"/>
      <w:rPr>
        <w:rFonts w:hint="eastAsia"/>
      </w:rPr>
    </w:lvl>
  </w:abstractNum>
  <w:abstractNum w:abstractNumId="5">
    <w:nsid w:val="58203055"/>
    <w:multiLevelType w:val="singleLevel"/>
    <w:tmpl w:val="58203055"/>
    <w:lvl w:ilvl="0" w:tentative="0">
      <w:start w:val="3"/>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0993"/>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24FF0"/>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B666C0"/>
    <w:rsid w:val="01D803E5"/>
    <w:rsid w:val="0213766F"/>
    <w:rsid w:val="0219059E"/>
    <w:rsid w:val="02841A04"/>
    <w:rsid w:val="028440C8"/>
    <w:rsid w:val="028A61CF"/>
    <w:rsid w:val="02B0310F"/>
    <w:rsid w:val="02CD5FA7"/>
    <w:rsid w:val="02D40A58"/>
    <w:rsid w:val="02E3589C"/>
    <w:rsid w:val="02FA082F"/>
    <w:rsid w:val="034766AC"/>
    <w:rsid w:val="034B3ED6"/>
    <w:rsid w:val="0363584C"/>
    <w:rsid w:val="037E6D6A"/>
    <w:rsid w:val="038060A2"/>
    <w:rsid w:val="03E414CA"/>
    <w:rsid w:val="04133956"/>
    <w:rsid w:val="04301556"/>
    <w:rsid w:val="045518A1"/>
    <w:rsid w:val="048450BC"/>
    <w:rsid w:val="0495080F"/>
    <w:rsid w:val="04FE3289"/>
    <w:rsid w:val="051F457C"/>
    <w:rsid w:val="05483AD3"/>
    <w:rsid w:val="05514565"/>
    <w:rsid w:val="057C546C"/>
    <w:rsid w:val="05876F86"/>
    <w:rsid w:val="05AE2FCB"/>
    <w:rsid w:val="05B03F9C"/>
    <w:rsid w:val="05DA38E6"/>
    <w:rsid w:val="0608176A"/>
    <w:rsid w:val="061E4834"/>
    <w:rsid w:val="063C73BC"/>
    <w:rsid w:val="064F49ED"/>
    <w:rsid w:val="065011C5"/>
    <w:rsid w:val="06823DD1"/>
    <w:rsid w:val="0686429D"/>
    <w:rsid w:val="06CE625A"/>
    <w:rsid w:val="06F26AA5"/>
    <w:rsid w:val="071C5217"/>
    <w:rsid w:val="0763639E"/>
    <w:rsid w:val="076C0488"/>
    <w:rsid w:val="07E775D3"/>
    <w:rsid w:val="0822685D"/>
    <w:rsid w:val="082F0F7A"/>
    <w:rsid w:val="087150EF"/>
    <w:rsid w:val="08A63ECA"/>
    <w:rsid w:val="08E96948"/>
    <w:rsid w:val="08F23F5E"/>
    <w:rsid w:val="091C3407"/>
    <w:rsid w:val="092E2FE0"/>
    <w:rsid w:val="09630EDC"/>
    <w:rsid w:val="09D771D4"/>
    <w:rsid w:val="0A4E393A"/>
    <w:rsid w:val="0A717628"/>
    <w:rsid w:val="0ACB4F8A"/>
    <w:rsid w:val="0B4C599F"/>
    <w:rsid w:val="0B552D84"/>
    <w:rsid w:val="0B70168E"/>
    <w:rsid w:val="0BF113B5"/>
    <w:rsid w:val="0BF15626"/>
    <w:rsid w:val="0C2B4320"/>
    <w:rsid w:val="0C3D5948"/>
    <w:rsid w:val="0C4F74F5"/>
    <w:rsid w:val="0CAD6419"/>
    <w:rsid w:val="0CCE693A"/>
    <w:rsid w:val="0CDA64B6"/>
    <w:rsid w:val="0CF67F73"/>
    <w:rsid w:val="0D1349C7"/>
    <w:rsid w:val="0D3A5D59"/>
    <w:rsid w:val="0D605A69"/>
    <w:rsid w:val="0D631E83"/>
    <w:rsid w:val="0D933375"/>
    <w:rsid w:val="0D9773A6"/>
    <w:rsid w:val="0DD01FDB"/>
    <w:rsid w:val="0E06452B"/>
    <w:rsid w:val="0E39220B"/>
    <w:rsid w:val="0E43308A"/>
    <w:rsid w:val="0E4532A6"/>
    <w:rsid w:val="0E5E7EC3"/>
    <w:rsid w:val="0E6D0107"/>
    <w:rsid w:val="0EF6634E"/>
    <w:rsid w:val="0F007BF2"/>
    <w:rsid w:val="0F5D461F"/>
    <w:rsid w:val="0F7D25CB"/>
    <w:rsid w:val="0F953D21"/>
    <w:rsid w:val="0FD83CA6"/>
    <w:rsid w:val="0FDC5544"/>
    <w:rsid w:val="0FE7353C"/>
    <w:rsid w:val="1020781F"/>
    <w:rsid w:val="105263BA"/>
    <w:rsid w:val="106F63B8"/>
    <w:rsid w:val="10AA15E5"/>
    <w:rsid w:val="10C90E80"/>
    <w:rsid w:val="10DA5D23"/>
    <w:rsid w:val="10E30B54"/>
    <w:rsid w:val="10E548CC"/>
    <w:rsid w:val="10FB466E"/>
    <w:rsid w:val="114F4123"/>
    <w:rsid w:val="115D6771"/>
    <w:rsid w:val="11604301"/>
    <w:rsid w:val="1182211B"/>
    <w:rsid w:val="11A375C6"/>
    <w:rsid w:val="11D16BFE"/>
    <w:rsid w:val="11D47AD6"/>
    <w:rsid w:val="11F83303"/>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61319C"/>
    <w:rsid w:val="147541B9"/>
    <w:rsid w:val="14AE3227"/>
    <w:rsid w:val="14DC7D94"/>
    <w:rsid w:val="150F416A"/>
    <w:rsid w:val="15325C06"/>
    <w:rsid w:val="15502785"/>
    <w:rsid w:val="157D3325"/>
    <w:rsid w:val="157D4D8A"/>
    <w:rsid w:val="157E6EF5"/>
    <w:rsid w:val="15A91610"/>
    <w:rsid w:val="15C947BC"/>
    <w:rsid w:val="15DD2016"/>
    <w:rsid w:val="163C59BC"/>
    <w:rsid w:val="164019E1"/>
    <w:rsid w:val="165757BC"/>
    <w:rsid w:val="16624E17"/>
    <w:rsid w:val="16846935"/>
    <w:rsid w:val="168E3310"/>
    <w:rsid w:val="16A87B8F"/>
    <w:rsid w:val="16FF6F7D"/>
    <w:rsid w:val="170610F8"/>
    <w:rsid w:val="17334649"/>
    <w:rsid w:val="17742506"/>
    <w:rsid w:val="17780248"/>
    <w:rsid w:val="177E5132"/>
    <w:rsid w:val="17993734"/>
    <w:rsid w:val="179C49C1"/>
    <w:rsid w:val="179E3A27"/>
    <w:rsid w:val="17B86896"/>
    <w:rsid w:val="17DD62FD"/>
    <w:rsid w:val="17EE050A"/>
    <w:rsid w:val="182F467F"/>
    <w:rsid w:val="1880043E"/>
    <w:rsid w:val="18AA6104"/>
    <w:rsid w:val="18F918E8"/>
    <w:rsid w:val="18FC6C57"/>
    <w:rsid w:val="19061883"/>
    <w:rsid w:val="195C49A7"/>
    <w:rsid w:val="196C7501"/>
    <w:rsid w:val="19A65265"/>
    <w:rsid w:val="19A846E9"/>
    <w:rsid w:val="19CF7EC7"/>
    <w:rsid w:val="19D62A32"/>
    <w:rsid w:val="19ED7866"/>
    <w:rsid w:val="19F1575D"/>
    <w:rsid w:val="1A02204B"/>
    <w:rsid w:val="1A246465"/>
    <w:rsid w:val="1A5A3C35"/>
    <w:rsid w:val="1A9A61FE"/>
    <w:rsid w:val="1AE600F4"/>
    <w:rsid w:val="1B1F4E7E"/>
    <w:rsid w:val="1B837BD3"/>
    <w:rsid w:val="1B8D618A"/>
    <w:rsid w:val="1B8F1BE5"/>
    <w:rsid w:val="1B9C027D"/>
    <w:rsid w:val="1B9C202B"/>
    <w:rsid w:val="1B9E632D"/>
    <w:rsid w:val="1BB90A49"/>
    <w:rsid w:val="1BD9010B"/>
    <w:rsid w:val="1BF40766"/>
    <w:rsid w:val="1C057BD0"/>
    <w:rsid w:val="1C125497"/>
    <w:rsid w:val="1C3A340C"/>
    <w:rsid w:val="1C3D2AB5"/>
    <w:rsid w:val="1C4032FE"/>
    <w:rsid w:val="1C5D0BEE"/>
    <w:rsid w:val="1C6E1C1A"/>
    <w:rsid w:val="1C737230"/>
    <w:rsid w:val="1C7E642D"/>
    <w:rsid w:val="1C8256C5"/>
    <w:rsid w:val="1C8E5E18"/>
    <w:rsid w:val="1CD61119"/>
    <w:rsid w:val="1CE57117"/>
    <w:rsid w:val="1D0B6F5A"/>
    <w:rsid w:val="1DA5166B"/>
    <w:rsid w:val="1DB35768"/>
    <w:rsid w:val="1DBC69B5"/>
    <w:rsid w:val="1E785109"/>
    <w:rsid w:val="1E831280"/>
    <w:rsid w:val="1EAD0342"/>
    <w:rsid w:val="1EC24336"/>
    <w:rsid w:val="1EFF02D1"/>
    <w:rsid w:val="1F0B0657"/>
    <w:rsid w:val="1F1B7DBE"/>
    <w:rsid w:val="1F2F1585"/>
    <w:rsid w:val="1F433DA4"/>
    <w:rsid w:val="1F781625"/>
    <w:rsid w:val="1F7C63FB"/>
    <w:rsid w:val="1F841754"/>
    <w:rsid w:val="1FF561AE"/>
    <w:rsid w:val="20081EFB"/>
    <w:rsid w:val="209459C7"/>
    <w:rsid w:val="20A43E5C"/>
    <w:rsid w:val="20A51982"/>
    <w:rsid w:val="20A53730"/>
    <w:rsid w:val="20AD7FE9"/>
    <w:rsid w:val="20BA2452"/>
    <w:rsid w:val="210421A0"/>
    <w:rsid w:val="210F229C"/>
    <w:rsid w:val="212215B2"/>
    <w:rsid w:val="212A1E87"/>
    <w:rsid w:val="214A0C0A"/>
    <w:rsid w:val="21AB121A"/>
    <w:rsid w:val="21AC2B1A"/>
    <w:rsid w:val="21B26104"/>
    <w:rsid w:val="21C4457A"/>
    <w:rsid w:val="21D97E89"/>
    <w:rsid w:val="21FF256B"/>
    <w:rsid w:val="220B3A67"/>
    <w:rsid w:val="22204870"/>
    <w:rsid w:val="22252D7A"/>
    <w:rsid w:val="22360804"/>
    <w:rsid w:val="225D0766"/>
    <w:rsid w:val="225E4B43"/>
    <w:rsid w:val="22AC349C"/>
    <w:rsid w:val="22DF73CD"/>
    <w:rsid w:val="2320131E"/>
    <w:rsid w:val="23255123"/>
    <w:rsid w:val="233D0598"/>
    <w:rsid w:val="236643F7"/>
    <w:rsid w:val="239161EE"/>
    <w:rsid w:val="23B048C6"/>
    <w:rsid w:val="23C56DD6"/>
    <w:rsid w:val="23CD36CA"/>
    <w:rsid w:val="23D700A4"/>
    <w:rsid w:val="23E10F23"/>
    <w:rsid w:val="240A7A72"/>
    <w:rsid w:val="242D4168"/>
    <w:rsid w:val="242D5F16"/>
    <w:rsid w:val="24407848"/>
    <w:rsid w:val="24513BFA"/>
    <w:rsid w:val="24567947"/>
    <w:rsid w:val="249F5A09"/>
    <w:rsid w:val="24CA07A9"/>
    <w:rsid w:val="24FB11EC"/>
    <w:rsid w:val="250A6257"/>
    <w:rsid w:val="254F2E38"/>
    <w:rsid w:val="256B13EC"/>
    <w:rsid w:val="257813EE"/>
    <w:rsid w:val="257B7155"/>
    <w:rsid w:val="25AD445A"/>
    <w:rsid w:val="25AF4370"/>
    <w:rsid w:val="25BA4DE0"/>
    <w:rsid w:val="25C84D63"/>
    <w:rsid w:val="25DD396C"/>
    <w:rsid w:val="25E0208E"/>
    <w:rsid w:val="260F0B9D"/>
    <w:rsid w:val="262019E5"/>
    <w:rsid w:val="263353D4"/>
    <w:rsid w:val="268D331A"/>
    <w:rsid w:val="269229A8"/>
    <w:rsid w:val="26B92096"/>
    <w:rsid w:val="26F64CE5"/>
    <w:rsid w:val="27482B67"/>
    <w:rsid w:val="27530F7A"/>
    <w:rsid w:val="27C90328"/>
    <w:rsid w:val="28060775"/>
    <w:rsid w:val="280C54CA"/>
    <w:rsid w:val="285048C9"/>
    <w:rsid w:val="28757E8C"/>
    <w:rsid w:val="288C6B47"/>
    <w:rsid w:val="28A31923"/>
    <w:rsid w:val="28D64DCE"/>
    <w:rsid w:val="28FC05AD"/>
    <w:rsid w:val="2945573D"/>
    <w:rsid w:val="294C5091"/>
    <w:rsid w:val="2968712D"/>
    <w:rsid w:val="29851E22"/>
    <w:rsid w:val="2A165ACF"/>
    <w:rsid w:val="2A1720C6"/>
    <w:rsid w:val="2A1A0CEB"/>
    <w:rsid w:val="2A454192"/>
    <w:rsid w:val="2A9A007E"/>
    <w:rsid w:val="2AAB4039"/>
    <w:rsid w:val="2AB248D7"/>
    <w:rsid w:val="2AD05921"/>
    <w:rsid w:val="2B011EAB"/>
    <w:rsid w:val="2B113A59"/>
    <w:rsid w:val="2B1C685B"/>
    <w:rsid w:val="2B481888"/>
    <w:rsid w:val="2B584A36"/>
    <w:rsid w:val="2B660A59"/>
    <w:rsid w:val="2B9176D3"/>
    <w:rsid w:val="2BBD4893"/>
    <w:rsid w:val="2BC36CBB"/>
    <w:rsid w:val="2BDD216F"/>
    <w:rsid w:val="2C387B4E"/>
    <w:rsid w:val="2C475FE3"/>
    <w:rsid w:val="2C532BDA"/>
    <w:rsid w:val="2C6E135B"/>
    <w:rsid w:val="2C7812AD"/>
    <w:rsid w:val="2C8C7F23"/>
    <w:rsid w:val="2C9B5967"/>
    <w:rsid w:val="2CA43435"/>
    <w:rsid w:val="2CAD255A"/>
    <w:rsid w:val="2CDB588B"/>
    <w:rsid w:val="2D41454E"/>
    <w:rsid w:val="2D6C79CA"/>
    <w:rsid w:val="2D963F0A"/>
    <w:rsid w:val="2DCA2A28"/>
    <w:rsid w:val="2DD815E9"/>
    <w:rsid w:val="2E4B074B"/>
    <w:rsid w:val="2ECB2EFB"/>
    <w:rsid w:val="2EF30613"/>
    <w:rsid w:val="2F5A7DDB"/>
    <w:rsid w:val="2F964923"/>
    <w:rsid w:val="2F9A3B53"/>
    <w:rsid w:val="2FC05727"/>
    <w:rsid w:val="2FD4060D"/>
    <w:rsid w:val="2FD44032"/>
    <w:rsid w:val="2FE429EE"/>
    <w:rsid w:val="30077F63"/>
    <w:rsid w:val="301B0EBD"/>
    <w:rsid w:val="304940D8"/>
    <w:rsid w:val="305B02AF"/>
    <w:rsid w:val="30824834"/>
    <w:rsid w:val="30CA2D69"/>
    <w:rsid w:val="30F5614B"/>
    <w:rsid w:val="30FF12DC"/>
    <w:rsid w:val="311F752F"/>
    <w:rsid w:val="31351A6B"/>
    <w:rsid w:val="32113E29"/>
    <w:rsid w:val="32241CA7"/>
    <w:rsid w:val="327207A3"/>
    <w:rsid w:val="32AC47E4"/>
    <w:rsid w:val="32C57C62"/>
    <w:rsid w:val="32C91500"/>
    <w:rsid w:val="32CC0530"/>
    <w:rsid w:val="32E15AC4"/>
    <w:rsid w:val="3321214E"/>
    <w:rsid w:val="334C3C69"/>
    <w:rsid w:val="33582884"/>
    <w:rsid w:val="335A29C3"/>
    <w:rsid w:val="338C2195"/>
    <w:rsid w:val="349B511E"/>
    <w:rsid w:val="34E97C37"/>
    <w:rsid w:val="34F77D06"/>
    <w:rsid w:val="352E4E1D"/>
    <w:rsid w:val="35632A14"/>
    <w:rsid w:val="359027A9"/>
    <w:rsid w:val="359502CA"/>
    <w:rsid w:val="35C97A69"/>
    <w:rsid w:val="3616569B"/>
    <w:rsid w:val="362B2720"/>
    <w:rsid w:val="36363350"/>
    <w:rsid w:val="363650FE"/>
    <w:rsid w:val="363825C4"/>
    <w:rsid w:val="36512055"/>
    <w:rsid w:val="367077C6"/>
    <w:rsid w:val="3687595A"/>
    <w:rsid w:val="36897924"/>
    <w:rsid w:val="36B424C7"/>
    <w:rsid w:val="36BE70F6"/>
    <w:rsid w:val="36CA3A99"/>
    <w:rsid w:val="3716217A"/>
    <w:rsid w:val="372D5AED"/>
    <w:rsid w:val="37442C12"/>
    <w:rsid w:val="37645C9B"/>
    <w:rsid w:val="37BB2286"/>
    <w:rsid w:val="37C4673A"/>
    <w:rsid w:val="3857135C"/>
    <w:rsid w:val="387B329C"/>
    <w:rsid w:val="38AD4B48"/>
    <w:rsid w:val="38B478C6"/>
    <w:rsid w:val="38CA7A97"/>
    <w:rsid w:val="38DC1951"/>
    <w:rsid w:val="39162FC5"/>
    <w:rsid w:val="3951009C"/>
    <w:rsid w:val="39673821"/>
    <w:rsid w:val="397F748B"/>
    <w:rsid w:val="398268AC"/>
    <w:rsid w:val="3986014B"/>
    <w:rsid w:val="399F745E"/>
    <w:rsid w:val="39C6647F"/>
    <w:rsid w:val="3A06128C"/>
    <w:rsid w:val="3A641B67"/>
    <w:rsid w:val="3A75699A"/>
    <w:rsid w:val="3AAD788F"/>
    <w:rsid w:val="3AE0014B"/>
    <w:rsid w:val="3AFF6407"/>
    <w:rsid w:val="3B1D3BC0"/>
    <w:rsid w:val="3B8C3C43"/>
    <w:rsid w:val="3BFF5F92"/>
    <w:rsid w:val="3C097EF0"/>
    <w:rsid w:val="3C2E55CC"/>
    <w:rsid w:val="3C5732A6"/>
    <w:rsid w:val="3CA371CC"/>
    <w:rsid w:val="3CCB1561"/>
    <w:rsid w:val="3CCD4B1C"/>
    <w:rsid w:val="3CEA7404"/>
    <w:rsid w:val="3D1020D1"/>
    <w:rsid w:val="3D1912D6"/>
    <w:rsid w:val="3DE22613"/>
    <w:rsid w:val="3DF67B6E"/>
    <w:rsid w:val="3E9347F6"/>
    <w:rsid w:val="3EB934C9"/>
    <w:rsid w:val="3F1408EF"/>
    <w:rsid w:val="3F4168C2"/>
    <w:rsid w:val="3F6530F9"/>
    <w:rsid w:val="3F6A5E19"/>
    <w:rsid w:val="3F780536"/>
    <w:rsid w:val="3F7B0026"/>
    <w:rsid w:val="3F9741BF"/>
    <w:rsid w:val="3F993958"/>
    <w:rsid w:val="3FB6105E"/>
    <w:rsid w:val="3FC03C8B"/>
    <w:rsid w:val="3FCE310B"/>
    <w:rsid w:val="401144E6"/>
    <w:rsid w:val="406960D0"/>
    <w:rsid w:val="408B4299"/>
    <w:rsid w:val="40A35A86"/>
    <w:rsid w:val="40E57E4D"/>
    <w:rsid w:val="40F14E1A"/>
    <w:rsid w:val="410E2311"/>
    <w:rsid w:val="4140317B"/>
    <w:rsid w:val="415428DD"/>
    <w:rsid w:val="415E4D6C"/>
    <w:rsid w:val="4165248F"/>
    <w:rsid w:val="41940CE7"/>
    <w:rsid w:val="41F06AA9"/>
    <w:rsid w:val="41FA39B9"/>
    <w:rsid w:val="4260270F"/>
    <w:rsid w:val="42870EC3"/>
    <w:rsid w:val="42A81132"/>
    <w:rsid w:val="42C46437"/>
    <w:rsid w:val="42E83C24"/>
    <w:rsid w:val="433C5D1E"/>
    <w:rsid w:val="433C7ACC"/>
    <w:rsid w:val="43C9697B"/>
    <w:rsid w:val="44091E87"/>
    <w:rsid w:val="44446C38"/>
    <w:rsid w:val="444E7AB7"/>
    <w:rsid w:val="444F55DD"/>
    <w:rsid w:val="445B0426"/>
    <w:rsid w:val="452151CC"/>
    <w:rsid w:val="45E16C19"/>
    <w:rsid w:val="45EA09CA"/>
    <w:rsid w:val="45EC2D30"/>
    <w:rsid w:val="461B60BF"/>
    <w:rsid w:val="464C1D63"/>
    <w:rsid w:val="464E0242"/>
    <w:rsid w:val="46523C6D"/>
    <w:rsid w:val="46F51803"/>
    <w:rsid w:val="47126D75"/>
    <w:rsid w:val="475E6263"/>
    <w:rsid w:val="479954ED"/>
    <w:rsid w:val="47AE26A8"/>
    <w:rsid w:val="47B16CDB"/>
    <w:rsid w:val="47C6450F"/>
    <w:rsid w:val="47F42434"/>
    <w:rsid w:val="47F53CC4"/>
    <w:rsid w:val="481C0F8F"/>
    <w:rsid w:val="482D0584"/>
    <w:rsid w:val="488570E6"/>
    <w:rsid w:val="48A4652A"/>
    <w:rsid w:val="48DC1D50"/>
    <w:rsid w:val="48E21116"/>
    <w:rsid w:val="48F943AD"/>
    <w:rsid w:val="49064E04"/>
    <w:rsid w:val="49184C88"/>
    <w:rsid w:val="492506AB"/>
    <w:rsid w:val="492F1C9C"/>
    <w:rsid w:val="493C4F15"/>
    <w:rsid w:val="497B40DF"/>
    <w:rsid w:val="4981092F"/>
    <w:rsid w:val="49846A24"/>
    <w:rsid w:val="49AF6A7A"/>
    <w:rsid w:val="4A393D12"/>
    <w:rsid w:val="4A65539B"/>
    <w:rsid w:val="4A6F4C2B"/>
    <w:rsid w:val="4AC2119E"/>
    <w:rsid w:val="4AE66C9B"/>
    <w:rsid w:val="4B0C61BC"/>
    <w:rsid w:val="4B203242"/>
    <w:rsid w:val="4B4F7128"/>
    <w:rsid w:val="4B553E21"/>
    <w:rsid w:val="4B58746D"/>
    <w:rsid w:val="4B5E2D75"/>
    <w:rsid w:val="4B610C47"/>
    <w:rsid w:val="4BF90C50"/>
    <w:rsid w:val="4C0807E0"/>
    <w:rsid w:val="4C417F01"/>
    <w:rsid w:val="4C51283A"/>
    <w:rsid w:val="4C9149E5"/>
    <w:rsid w:val="4CCC4796"/>
    <w:rsid w:val="4D01672A"/>
    <w:rsid w:val="4D2E2D63"/>
    <w:rsid w:val="4D2E492A"/>
    <w:rsid w:val="4D5123C6"/>
    <w:rsid w:val="4D5A127B"/>
    <w:rsid w:val="4D865536"/>
    <w:rsid w:val="4D8A4B8F"/>
    <w:rsid w:val="4DAE7232"/>
    <w:rsid w:val="4DBC0187"/>
    <w:rsid w:val="4DCC07AF"/>
    <w:rsid w:val="4DCF32A9"/>
    <w:rsid w:val="4E2F4EE8"/>
    <w:rsid w:val="4E4C62B4"/>
    <w:rsid w:val="4E524893"/>
    <w:rsid w:val="4E57035F"/>
    <w:rsid w:val="4E685C19"/>
    <w:rsid w:val="4E95414F"/>
    <w:rsid w:val="4F021BCA"/>
    <w:rsid w:val="4F06552A"/>
    <w:rsid w:val="4F7E28D1"/>
    <w:rsid w:val="4F981E76"/>
    <w:rsid w:val="4FBC446F"/>
    <w:rsid w:val="4FC70A05"/>
    <w:rsid w:val="4FD25A40"/>
    <w:rsid w:val="50046A9D"/>
    <w:rsid w:val="50493828"/>
    <w:rsid w:val="507606D3"/>
    <w:rsid w:val="50B67110"/>
    <w:rsid w:val="50F47C38"/>
    <w:rsid w:val="510C6D30"/>
    <w:rsid w:val="51121E6C"/>
    <w:rsid w:val="511B5953"/>
    <w:rsid w:val="518A318B"/>
    <w:rsid w:val="51AA5C58"/>
    <w:rsid w:val="51D94FBE"/>
    <w:rsid w:val="522D5852"/>
    <w:rsid w:val="523A5B1F"/>
    <w:rsid w:val="52BF46A2"/>
    <w:rsid w:val="52C52CBD"/>
    <w:rsid w:val="5313329D"/>
    <w:rsid w:val="53630C83"/>
    <w:rsid w:val="53664E8C"/>
    <w:rsid w:val="537A21C5"/>
    <w:rsid w:val="539D4A9A"/>
    <w:rsid w:val="53D224B3"/>
    <w:rsid w:val="543A364E"/>
    <w:rsid w:val="54696247"/>
    <w:rsid w:val="54B90F7D"/>
    <w:rsid w:val="54F20CFF"/>
    <w:rsid w:val="55102B67"/>
    <w:rsid w:val="55180399"/>
    <w:rsid w:val="55337EDE"/>
    <w:rsid w:val="55506782"/>
    <w:rsid w:val="55743B88"/>
    <w:rsid w:val="55765A50"/>
    <w:rsid w:val="558C0A45"/>
    <w:rsid w:val="55EB26A0"/>
    <w:rsid w:val="563E18F0"/>
    <w:rsid w:val="567A5AD2"/>
    <w:rsid w:val="568A2C39"/>
    <w:rsid w:val="56B04601"/>
    <w:rsid w:val="56D51E02"/>
    <w:rsid w:val="56EB5639"/>
    <w:rsid w:val="56ED058F"/>
    <w:rsid w:val="57080F27"/>
    <w:rsid w:val="570E0DDA"/>
    <w:rsid w:val="578278A2"/>
    <w:rsid w:val="578B4F7B"/>
    <w:rsid w:val="57E9601D"/>
    <w:rsid w:val="57FB47AE"/>
    <w:rsid w:val="582819EA"/>
    <w:rsid w:val="584B2834"/>
    <w:rsid w:val="58D02D39"/>
    <w:rsid w:val="58D36189"/>
    <w:rsid w:val="592A069B"/>
    <w:rsid w:val="594F051E"/>
    <w:rsid w:val="59990BC3"/>
    <w:rsid w:val="59BC506B"/>
    <w:rsid w:val="59BE7035"/>
    <w:rsid w:val="59F00FA0"/>
    <w:rsid w:val="5A1007BD"/>
    <w:rsid w:val="5ABE6BC5"/>
    <w:rsid w:val="5ACC5B03"/>
    <w:rsid w:val="5AE420E0"/>
    <w:rsid w:val="5AE513AF"/>
    <w:rsid w:val="5B365EC0"/>
    <w:rsid w:val="5B422FE3"/>
    <w:rsid w:val="5B4832EA"/>
    <w:rsid w:val="5B5E63DA"/>
    <w:rsid w:val="5B802C63"/>
    <w:rsid w:val="5B9A30AC"/>
    <w:rsid w:val="5B9F0927"/>
    <w:rsid w:val="5BE74DFA"/>
    <w:rsid w:val="5BF3356C"/>
    <w:rsid w:val="5BFE5E0F"/>
    <w:rsid w:val="5C021BCB"/>
    <w:rsid w:val="5C225659"/>
    <w:rsid w:val="5C25339C"/>
    <w:rsid w:val="5C384E7D"/>
    <w:rsid w:val="5C3929A3"/>
    <w:rsid w:val="5C645C72"/>
    <w:rsid w:val="5C741C2D"/>
    <w:rsid w:val="5C7F3353"/>
    <w:rsid w:val="5C8F2B7F"/>
    <w:rsid w:val="5C900FEF"/>
    <w:rsid w:val="5C950521"/>
    <w:rsid w:val="5CAE513F"/>
    <w:rsid w:val="5CB67C1D"/>
    <w:rsid w:val="5D657E4C"/>
    <w:rsid w:val="5D661460"/>
    <w:rsid w:val="5D6814A0"/>
    <w:rsid w:val="5DCD7847"/>
    <w:rsid w:val="5E052134"/>
    <w:rsid w:val="5E092379"/>
    <w:rsid w:val="5E5F0DE7"/>
    <w:rsid w:val="5E624433"/>
    <w:rsid w:val="5EA70745"/>
    <w:rsid w:val="5EAD3BFE"/>
    <w:rsid w:val="5ED776BD"/>
    <w:rsid w:val="5EEB5F80"/>
    <w:rsid w:val="5EF87B54"/>
    <w:rsid w:val="5FBA1C89"/>
    <w:rsid w:val="5FEF50BE"/>
    <w:rsid w:val="60455DBA"/>
    <w:rsid w:val="604B0C0E"/>
    <w:rsid w:val="605D3104"/>
    <w:rsid w:val="60940AF0"/>
    <w:rsid w:val="60AF592A"/>
    <w:rsid w:val="60BA4072"/>
    <w:rsid w:val="60BE615B"/>
    <w:rsid w:val="60E62405"/>
    <w:rsid w:val="61834DEC"/>
    <w:rsid w:val="61913703"/>
    <w:rsid w:val="61C13B66"/>
    <w:rsid w:val="61D62D64"/>
    <w:rsid w:val="62287742"/>
    <w:rsid w:val="625563BE"/>
    <w:rsid w:val="62572464"/>
    <w:rsid w:val="626E0E72"/>
    <w:rsid w:val="62791D4B"/>
    <w:rsid w:val="629A14FB"/>
    <w:rsid w:val="629D3C8C"/>
    <w:rsid w:val="62D376AD"/>
    <w:rsid w:val="62DA1FDB"/>
    <w:rsid w:val="62DD052C"/>
    <w:rsid w:val="62F87114"/>
    <w:rsid w:val="63100901"/>
    <w:rsid w:val="633345F0"/>
    <w:rsid w:val="635625B6"/>
    <w:rsid w:val="637846F9"/>
    <w:rsid w:val="639808F7"/>
    <w:rsid w:val="63C517F0"/>
    <w:rsid w:val="63DC6922"/>
    <w:rsid w:val="63FC70D8"/>
    <w:rsid w:val="642E117D"/>
    <w:rsid w:val="643F6C42"/>
    <w:rsid w:val="644979C0"/>
    <w:rsid w:val="647A1DAB"/>
    <w:rsid w:val="64882719"/>
    <w:rsid w:val="64966BE4"/>
    <w:rsid w:val="651D5558"/>
    <w:rsid w:val="651F40E0"/>
    <w:rsid w:val="65310C09"/>
    <w:rsid w:val="65DB6C69"/>
    <w:rsid w:val="65F242EE"/>
    <w:rsid w:val="65FA01AA"/>
    <w:rsid w:val="65FE5915"/>
    <w:rsid w:val="66025281"/>
    <w:rsid w:val="662C3370"/>
    <w:rsid w:val="663C37BC"/>
    <w:rsid w:val="664268FC"/>
    <w:rsid w:val="664D72A0"/>
    <w:rsid w:val="667C1E0A"/>
    <w:rsid w:val="670D6F06"/>
    <w:rsid w:val="673C737F"/>
    <w:rsid w:val="6753700F"/>
    <w:rsid w:val="675B76DD"/>
    <w:rsid w:val="67BA708E"/>
    <w:rsid w:val="67C50DDA"/>
    <w:rsid w:val="67CC59E3"/>
    <w:rsid w:val="67E97973"/>
    <w:rsid w:val="67F56171"/>
    <w:rsid w:val="67F72090"/>
    <w:rsid w:val="683426D7"/>
    <w:rsid w:val="6841330B"/>
    <w:rsid w:val="687E455F"/>
    <w:rsid w:val="68B70790"/>
    <w:rsid w:val="68CF35DB"/>
    <w:rsid w:val="69054339"/>
    <w:rsid w:val="690600B1"/>
    <w:rsid w:val="690F6F65"/>
    <w:rsid w:val="69392657"/>
    <w:rsid w:val="693A17B3"/>
    <w:rsid w:val="69440800"/>
    <w:rsid w:val="696A196E"/>
    <w:rsid w:val="69A61091"/>
    <w:rsid w:val="69FB3DEF"/>
    <w:rsid w:val="6A042842"/>
    <w:rsid w:val="6A0D1561"/>
    <w:rsid w:val="6A16656B"/>
    <w:rsid w:val="6A7F4463"/>
    <w:rsid w:val="6A8D0A8A"/>
    <w:rsid w:val="6AE663EC"/>
    <w:rsid w:val="6AF64881"/>
    <w:rsid w:val="6AFC4B32"/>
    <w:rsid w:val="6B4F1FC6"/>
    <w:rsid w:val="6BA20565"/>
    <w:rsid w:val="6BA37E39"/>
    <w:rsid w:val="6BB42046"/>
    <w:rsid w:val="6BB81B36"/>
    <w:rsid w:val="6BC56001"/>
    <w:rsid w:val="6BD821D8"/>
    <w:rsid w:val="6BF42D27"/>
    <w:rsid w:val="6C3F4006"/>
    <w:rsid w:val="6C4532D6"/>
    <w:rsid w:val="6CF92F35"/>
    <w:rsid w:val="6D257FEF"/>
    <w:rsid w:val="6D2B24B2"/>
    <w:rsid w:val="6D327C14"/>
    <w:rsid w:val="6D8D2B4F"/>
    <w:rsid w:val="6D8F2D6B"/>
    <w:rsid w:val="6DAD32A8"/>
    <w:rsid w:val="6DE262E2"/>
    <w:rsid w:val="6E3E7C58"/>
    <w:rsid w:val="6EA840E4"/>
    <w:rsid w:val="6F173018"/>
    <w:rsid w:val="6F2614AD"/>
    <w:rsid w:val="6FB53090"/>
    <w:rsid w:val="6FBA0900"/>
    <w:rsid w:val="6FBD3431"/>
    <w:rsid w:val="70312D8E"/>
    <w:rsid w:val="708017B4"/>
    <w:rsid w:val="70A24B63"/>
    <w:rsid w:val="70C47FBF"/>
    <w:rsid w:val="714D2CE1"/>
    <w:rsid w:val="71A32941"/>
    <w:rsid w:val="71C034F3"/>
    <w:rsid w:val="71F907B3"/>
    <w:rsid w:val="71FD402E"/>
    <w:rsid w:val="721970A7"/>
    <w:rsid w:val="721E1C37"/>
    <w:rsid w:val="724539F8"/>
    <w:rsid w:val="729B7ABC"/>
    <w:rsid w:val="72B50B7E"/>
    <w:rsid w:val="72BD3A0A"/>
    <w:rsid w:val="730E028E"/>
    <w:rsid w:val="731D4975"/>
    <w:rsid w:val="733817AF"/>
    <w:rsid w:val="733D0B73"/>
    <w:rsid w:val="73493D47"/>
    <w:rsid w:val="738D0F1D"/>
    <w:rsid w:val="73DF5CA9"/>
    <w:rsid w:val="74815737"/>
    <w:rsid w:val="74B633B4"/>
    <w:rsid w:val="74F63C02"/>
    <w:rsid w:val="75CF2D88"/>
    <w:rsid w:val="76031637"/>
    <w:rsid w:val="76064604"/>
    <w:rsid w:val="760F5770"/>
    <w:rsid w:val="762A7AD4"/>
    <w:rsid w:val="764C22D8"/>
    <w:rsid w:val="7679717E"/>
    <w:rsid w:val="76816FC9"/>
    <w:rsid w:val="76B86E8E"/>
    <w:rsid w:val="77016066"/>
    <w:rsid w:val="770E0B98"/>
    <w:rsid w:val="771147F0"/>
    <w:rsid w:val="775D17E4"/>
    <w:rsid w:val="77657DC9"/>
    <w:rsid w:val="77684CCF"/>
    <w:rsid w:val="777A2396"/>
    <w:rsid w:val="77A25449"/>
    <w:rsid w:val="77B917C8"/>
    <w:rsid w:val="78202F3D"/>
    <w:rsid w:val="78510BB4"/>
    <w:rsid w:val="78537739"/>
    <w:rsid w:val="78782D79"/>
    <w:rsid w:val="7899174D"/>
    <w:rsid w:val="7925068A"/>
    <w:rsid w:val="79567552"/>
    <w:rsid w:val="795F2C34"/>
    <w:rsid w:val="7A0A6AEC"/>
    <w:rsid w:val="7A254A32"/>
    <w:rsid w:val="7A383756"/>
    <w:rsid w:val="7AD27EA1"/>
    <w:rsid w:val="7AD538AA"/>
    <w:rsid w:val="7AF878F3"/>
    <w:rsid w:val="7B2B22C3"/>
    <w:rsid w:val="7B362A78"/>
    <w:rsid w:val="7B694B9B"/>
    <w:rsid w:val="7B730265"/>
    <w:rsid w:val="7B952C8D"/>
    <w:rsid w:val="7BCD53A7"/>
    <w:rsid w:val="7BDF75A9"/>
    <w:rsid w:val="7BE6624C"/>
    <w:rsid w:val="7C18163E"/>
    <w:rsid w:val="7C2B1EB0"/>
    <w:rsid w:val="7C417926"/>
    <w:rsid w:val="7C662EE9"/>
    <w:rsid w:val="7CCC3693"/>
    <w:rsid w:val="7CEA3B1A"/>
    <w:rsid w:val="7D0D4A1B"/>
    <w:rsid w:val="7D38340D"/>
    <w:rsid w:val="7D3E5C13"/>
    <w:rsid w:val="7D4E607C"/>
    <w:rsid w:val="7D7D6271"/>
    <w:rsid w:val="7DD10836"/>
    <w:rsid w:val="7E091498"/>
    <w:rsid w:val="7E097FCF"/>
    <w:rsid w:val="7E451025"/>
    <w:rsid w:val="7EC80356"/>
    <w:rsid w:val="7ECD36F3"/>
    <w:rsid w:val="7ED76320"/>
    <w:rsid w:val="7F2B4B81"/>
    <w:rsid w:val="7F460DA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afterLines="0"/>
    </w:pPr>
  </w:style>
  <w:style w:type="paragraph" w:styleId="11">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3">
    <w:name w:val="Plain Text"/>
    <w:basedOn w:val="14"/>
    <w:autoRedefine/>
    <w:qFormat/>
    <w:uiPriority w:val="0"/>
    <w:rPr>
      <w:rFonts w:ascii="宋体" w:hAnsi="Courier New"/>
      <w:sz w:val="20"/>
    </w:rPr>
  </w:style>
  <w:style w:type="paragraph" w:customStyle="1" w:styleId="14">
    <w:name w:val="正文1"/>
    <w:basedOn w:val="1"/>
    <w:next w:val="15"/>
    <w:autoRedefine/>
    <w:qFormat/>
    <w:uiPriority w:val="0"/>
    <w:pPr>
      <w:spacing w:line="360" w:lineRule="auto"/>
      <w:ind w:firstLine="480" w:firstLineChars="200"/>
    </w:pPr>
    <w:rPr>
      <w:rFonts w:cs="宋体"/>
      <w:szCs w:val="20"/>
    </w:rPr>
  </w:style>
  <w:style w:type="paragraph" w:styleId="15">
    <w:name w:val="Body Text First Indent 2"/>
    <w:basedOn w:val="16"/>
    <w:next w:val="17"/>
    <w:autoRedefine/>
    <w:qFormat/>
    <w:uiPriority w:val="0"/>
    <w:pPr>
      <w:spacing w:after="120" w:line="240" w:lineRule="auto"/>
      <w:ind w:left="420" w:leftChars="200" w:firstLine="420"/>
    </w:pPr>
    <w:rPr>
      <w:rFonts w:cs="宋体"/>
      <w:sz w:val="21"/>
    </w:rPr>
  </w:style>
  <w:style w:type="paragraph" w:customStyle="1" w:styleId="16">
    <w:name w:val="正文缩进1"/>
    <w:basedOn w:val="14"/>
    <w:autoRedefine/>
    <w:qFormat/>
    <w:uiPriority w:val="0"/>
    <w:pPr>
      <w:ind w:firstLine="0"/>
    </w:pPr>
    <w:rPr>
      <w:rFonts w:ascii="宋体" w:hAnsi="宋体"/>
      <w:sz w:val="28"/>
      <w:szCs w:val="28"/>
    </w:rPr>
  </w:style>
  <w:style w:type="paragraph" w:styleId="17">
    <w:name w:val="Body Text Indent 2"/>
    <w:basedOn w:val="14"/>
    <w:next w:val="18"/>
    <w:autoRedefine/>
    <w:qFormat/>
    <w:uiPriority w:val="0"/>
    <w:pPr>
      <w:spacing w:after="120" w:line="480" w:lineRule="auto"/>
      <w:ind w:left="420" w:leftChars="200"/>
    </w:pPr>
    <w:rPr>
      <w:rFonts w:eastAsia="仿宋_GB2312"/>
      <w:sz w:val="32"/>
      <w:szCs w:val="24"/>
    </w:rPr>
  </w:style>
  <w:style w:type="paragraph" w:customStyle="1" w:styleId="18">
    <w:name w:val="z正文"/>
    <w:basedOn w:val="13"/>
    <w:autoRedefine/>
    <w:qFormat/>
    <w:uiPriority w:val="99"/>
    <w:pPr>
      <w:tabs>
        <w:tab w:val="left" w:pos="525"/>
      </w:tabs>
      <w:spacing w:line="360" w:lineRule="auto"/>
    </w:pPr>
    <w:rPr>
      <w:rFonts w:hAnsi="宋体"/>
      <w:kern w:val="2"/>
      <w:sz w:val="24"/>
      <w:szCs w:val="20"/>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beforeLines="0" w:after="120" w:afterLines="0"/>
      <w:jc w:val="left"/>
    </w:pPr>
    <w:rPr>
      <w:b/>
      <w:bCs/>
      <w:caps/>
      <w:sz w:val="20"/>
      <w:szCs w:val="20"/>
    </w:rPr>
  </w:style>
  <w:style w:type="paragraph" w:styleId="23">
    <w:name w:val="toc 2"/>
    <w:basedOn w:val="1"/>
    <w:next w:val="1"/>
    <w:qFormat/>
    <w:uiPriority w:val="0"/>
    <w:pPr>
      <w:ind w:left="420" w:leftChars="2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Body Text First Indent"/>
    <w:basedOn w:val="10"/>
    <w:autoRedefine/>
    <w:unhideWhenUsed/>
    <w:qFormat/>
    <w:uiPriority w:val="99"/>
    <w:pPr>
      <w:ind w:firstLine="420" w:firstLineChars="1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9"/>
    <w:autoRedefine/>
    <w:qFormat/>
    <w:uiPriority w:val="0"/>
    <w:rPr>
      <w:rFonts w:hint="eastAsia" w:ascii="宋体" w:hAnsi="宋体" w:eastAsia="宋体" w:cs="宋体"/>
      <w:color w:val="000000"/>
      <w:sz w:val="20"/>
      <w:szCs w:val="20"/>
      <w:u w:val="none"/>
    </w:rPr>
  </w:style>
  <w:style w:type="character" w:customStyle="1" w:styleId="33">
    <w:name w:val="font41"/>
    <w:basedOn w:val="29"/>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34</Pages>
  <Words>8604</Words>
  <Characters>9395</Characters>
  <Lines>12</Lines>
  <Paragraphs>3</Paragraphs>
  <TotalTime>1</TotalTime>
  <ScaleCrop>false</ScaleCrop>
  <LinksUpToDate>false</LinksUpToDate>
  <CharactersWithSpaces>10697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2022-09-26T02:25:00Z</cp:lastPrinted>
  <dcterms:modified xsi:type="dcterms:W3CDTF">2025-08-08T02:07:07Z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5ED6EEB13ED541E6BAF131C11F7303C2</vt:lpwstr>
  </property>
  <property fmtid="{D5CDD505-2E9C-101B-9397-08002B2CF9AE}" pid="4" name="KSOTemplateDocerSaveRecord">
    <vt:lpwstr>eyJoZGlkIjoiZTljNTBhYmU3MzQzZTM0ODdiMjBmZGU3YzlkODVhYjYiLCJ1c2VySWQiOiIyNTA4MTY1NzEifQ==</vt:lpwstr>
  </property>
</Properties>
</file>