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020_WPSOffice_Level1"/>
      <w:bookmarkStart w:id="1" w:name="_Toc14254_WPSOffice_Level1"/>
      <w:bookmarkStart w:id="2" w:name="_Toc26734_WPSOffice_Level1"/>
      <w:bookmarkStart w:id="3" w:name="_Toc16839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安全防护采购</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15145"/>
      <w:bookmarkStart w:id="23"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18451"/>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秀洲区2025年普通国道路基路面养护工程追加计划安全防护采购</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1391"/>
      <w:bookmarkStart w:id="32" w:name="_Toc18006"/>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19196"/>
      <w:bookmarkStart w:id="35" w:name="_Toc20417"/>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①送货地点：嘉兴市秀洲区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②服务要求：根据工作需要以选择人实际要求为准。</w:t>
      </w:r>
      <w:bookmarkEnd w:id="38"/>
      <w:bookmarkEnd w:id="39"/>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16711"/>
      <w:bookmarkStart w:id="41" w:name="_Toc24181"/>
      <w:r>
        <w:rPr>
          <w:rFonts w:hint="eastAsia" w:asciiTheme="minorEastAsia" w:hAnsiTheme="minorEastAsia" w:eastAsiaTheme="minorEastAsia" w:cstheme="minorEastAsia"/>
          <w:spacing w:val="-1"/>
          <w:sz w:val="21"/>
          <w:szCs w:val="21"/>
          <w:lang w:val="en-US" w:eastAsia="zh-CN"/>
        </w:rPr>
        <w:t>③本次采购内容：</w:t>
      </w:r>
      <w:r>
        <w:rPr>
          <w:rFonts w:hint="eastAsia" w:asciiTheme="minorEastAsia" w:hAnsiTheme="minorEastAsia" w:eastAsiaTheme="minorEastAsia" w:cstheme="minorEastAsia"/>
          <w:sz w:val="21"/>
          <w:szCs w:val="21"/>
          <w:u w:val="single"/>
          <w:lang w:val="en-US" w:eastAsia="zh-CN"/>
        </w:rPr>
        <w:t>安全防护采购</w:t>
      </w:r>
      <w:r>
        <w:rPr>
          <w:rFonts w:hint="eastAsia" w:asciiTheme="minorEastAsia" w:hAnsiTheme="minorEastAsia" w:eastAsiaTheme="minorEastAsia" w:cstheme="minorEastAsia"/>
          <w:spacing w:val="-1"/>
          <w:sz w:val="21"/>
          <w:szCs w:val="21"/>
          <w:lang w:val="en-US" w:eastAsia="zh-CN"/>
        </w:rPr>
        <w:t>，详见第三章 采购需求（工程量清单）。</w:t>
      </w:r>
      <w:bookmarkEnd w:id="40"/>
      <w:bookmarkEnd w:id="41"/>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2" w:name="_Toc32396"/>
      <w:bookmarkStart w:id="43" w:name="_Toc12501"/>
      <w:r>
        <w:rPr>
          <w:rFonts w:hint="eastAsia" w:ascii="仿宋" w:hAnsi="仿宋" w:eastAsia="仿宋" w:cs="仿宋_GB2312"/>
          <w:b/>
          <w:bCs/>
          <w:spacing w:val="0"/>
          <w:sz w:val="24"/>
          <w:szCs w:val="24"/>
          <w:lang w:val="en-US" w:eastAsia="zh-CN"/>
        </w:rPr>
        <w:t>二、供货期：</w:t>
      </w:r>
      <w:r>
        <w:rPr>
          <w:rFonts w:hint="eastAsia" w:asciiTheme="minorEastAsia" w:hAnsiTheme="minorEastAsia" w:eastAsiaTheme="minorEastAsia" w:cstheme="minorEastAsia"/>
          <w:spacing w:val="-1"/>
          <w:sz w:val="21"/>
          <w:szCs w:val="21"/>
          <w:lang w:val="en-US" w:eastAsia="zh-CN"/>
        </w:rPr>
        <w:t>暂定3个月 (具体以选择人通知时间或合同签订为准)。</w:t>
      </w:r>
      <w:bookmarkEnd w:id="42"/>
      <w:bookmarkEnd w:id="43"/>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4" w:name="_Toc13532"/>
      <w:bookmarkStart w:id="45" w:name="_Toc13899"/>
      <w:r>
        <w:rPr>
          <w:rFonts w:hint="eastAsia" w:ascii="仿宋" w:hAnsi="仿宋" w:eastAsia="仿宋" w:cs="仿宋_GB2312"/>
          <w:b/>
          <w:bCs/>
          <w:spacing w:val="0"/>
          <w:sz w:val="24"/>
          <w:szCs w:val="24"/>
          <w:lang w:val="en-US" w:eastAsia="zh-CN"/>
        </w:rPr>
        <w:t>三、响应人资格条件</w:t>
      </w:r>
      <w:bookmarkEnd w:id="44"/>
      <w:bookmarkEnd w:id="45"/>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bookmarkStart w:id="129" w:name="_GoBack"/>
      <w:bookmarkEnd w:id="129"/>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20290"/>
      <w:bookmarkStart w:id="47" w:name="_Toc24795"/>
      <w:r>
        <w:rPr>
          <w:rFonts w:hint="eastAsia" w:ascii="仿宋" w:hAnsi="仿宋" w:eastAsia="仿宋" w:cs="仿宋_GB2312"/>
          <w:b/>
          <w:bCs/>
          <w:spacing w:val="0"/>
          <w:sz w:val="24"/>
          <w:szCs w:val="24"/>
          <w:lang w:val="en-US" w:eastAsia="zh-CN"/>
        </w:rPr>
        <w:t>四、选择文件的获取（网上下载）</w:t>
      </w:r>
      <w:bookmarkEnd w:id="46"/>
      <w:bookmarkEnd w:id="47"/>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22</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2025年8月26日11：00 </w:t>
      </w:r>
      <w:r>
        <w:rPr>
          <w:rFonts w:hint="eastAsia" w:asciiTheme="minorEastAsia" w:hAnsiTheme="minorEastAsia" w:eastAsiaTheme="minorEastAsia" w:cstheme="minorEastAsia"/>
          <w:bCs w:val="0"/>
          <w:strike w:val="0"/>
          <w:dstrike w:val="0"/>
          <w:snapToGrid w:val="0"/>
          <w:kern w:val="0"/>
          <w:sz w:val="21"/>
          <w:szCs w:val="21"/>
          <w:lang w:eastAsia="zh-CN"/>
        </w:rPr>
        <w:t>。</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人将于</w:t>
      </w:r>
      <w:r>
        <w:rPr>
          <w:rFonts w:hint="eastAsia" w:asciiTheme="minorEastAsia" w:hAnsiTheme="minorEastAsia" w:eastAsiaTheme="minorEastAsia" w:cstheme="minorEastAsia"/>
          <w:b/>
          <w:bCs/>
          <w:strike w:val="0"/>
          <w:dstrike w:val="0"/>
          <w:snapToGrid w:val="0"/>
          <w:kern w:val="0"/>
          <w:sz w:val="21"/>
          <w:szCs w:val="21"/>
          <w:u w:val="single"/>
          <w:lang w:eastAsia="zh-CN"/>
        </w:rPr>
        <w:t xml:space="preserve"> </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2025年8月26日17：00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131"/>
      <w:bookmarkStart w:id="49" w:name="_Toc28929"/>
      <w:r>
        <w:rPr>
          <w:rFonts w:hint="eastAsia" w:ascii="仿宋" w:hAnsi="仿宋" w:eastAsia="仿宋" w:cs="仿宋_GB2312"/>
          <w:b/>
          <w:bCs/>
          <w:spacing w:val="0"/>
          <w:sz w:val="24"/>
          <w:szCs w:val="24"/>
          <w:lang w:val="en-US" w:eastAsia="zh-CN"/>
        </w:rPr>
        <w:t>五、选择活动评审专家费</w:t>
      </w:r>
      <w:bookmarkEnd w:id="48"/>
      <w:bookmarkEnd w:id="49"/>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0" w:name="_Toc9459"/>
      <w:bookmarkStart w:id="51"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0"/>
      <w:bookmarkEnd w:id="51"/>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trike w:val="0"/>
          <w:dstrike w:val="0"/>
          <w:snapToGrid w:val="0"/>
          <w:color w:val="auto"/>
          <w:kern w:val="0"/>
          <w:sz w:val="21"/>
          <w:szCs w:val="21"/>
        </w:rPr>
        <w:t>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strike w:val="0"/>
          <w:dstrike w:val="0"/>
          <w:snapToGrid w:val="0"/>
          <w:color w:val="auto"/>
          <w:kern w:val="0"/>
          <w:sz w:val="21"/>
          <w:szCs w:val="21"/>
        </w:rPr>
        <w:t>月</w:t>
      </w:r>
      <w:r>
        <w:rPr>
          <w:rFonts w:hint="eastAsia" w:asciiTheme="minorEastAsia" w:hAnsiTheme="minorEastAsia" w:eastAsiaTheme="minorEastAsia" w:cstheme="minorEastAsia"/>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29 </w:t>
      </w:r>
      <w:r>
        <w:rPr>
          <w:rFonts w:hint="eastAsia" w:asciiTheme="minorEastAsia" w:hAnsiTheme="minorEastAsia" w:eastAsiaTheme="minorEastAsia" w:cstheme="minorEastAsia"/>
          <w:strike w:val="0"/>
          <w:dstrike w:val="0"/>
          <w:snapToGrid w:val="0"/>
          <w:color w:val="auto"/>
          <w:kern w:val="0"/>
          <w:sz w:val="21"/>
          <w:szCs w:val="21"/>
        </w:rPr>
        <w:t>日</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strike w:val="0"/>
          <w:dstrike w:val="0"/>
          <w:snapToGrid w:val="0"/>
          <w:color w:val="auto"/>
          <w:kern w:val="0"/>
          <w:sz w:val="21"/>
          <w:szCs w:val="21"/>
        </w:rPr>
        <w:t>时</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 </w:t>
      </w:r>
      <w:r>
        <w:rPr>
          <w:rFonts w:hint="eastAsia" w:asciiTheme="minorEastAsia" w:hAnsiTheme="minorEastAsia" w:eastAsiaTheme="minorEastAsia" w:cstheme="minorEastAsia"/>
          <w:strike w:val="0"/>
          <w:dstrike w:val="0"/>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2" w:name="_Toc12696"/>
      <w:bookmarkStart w:id="53" w:name="_Toc28676"/>
      <w:r>
        <w:rPr>
          <w:rFonts w:hint="eastAsia" w:ascii="仿宋" w:hAnsi="仿宋" w:eastAsia="仿宋" w:cs="仿宋_GB2312"/>
          <w:b/>
          <w:bCs/>
          <w:spacing w:val="0"/>
          <w:sz w:val="24"/>
          <w:szCs w:val="24"/>
          <w:lang w:val="en-US" w:eastAsia="zh-CN"/>
        </w:rPr>
        <w:t>七、发布公告的媒介</w:t>
      </w:r>
      <w:bookmarkEnd w:id="52"/>
      <w:bookmarkEnd w:id="53"/>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4" w:name="_Toc15666"/>
      <w:bookmarkStart w:id="55" w:name="_Toc20792"/>
      <w:r>
        <w:rPr>
          <w:rFonts w:hint="eastAsia" w:ascii="仿宋" w:hAnsi="仿宋" w:eastAsia="仿宋" w:cs="仿宋_GB2312"/>
          <w:b/>
          <w:bCs/>
          <w:spacing w:val="0"/>
          <w:sz w:val="24"/>
          <w:szCs w:val="24"/>
          <w:lang w:val="en-US" w:eastAsia="zh-CN"/>
        </w:rPr>
        <w:t>八、联系方式</w:t>
      </w:r>
      <w:bookmarkEnd w:id="54"/>
      <w:bookmarkEnd w:id="55"/>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22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6" w:name="_Toc24884"/>
      <w:bookmarkStart w:id="57"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6"/>
      <w:bookmarkEnd w:id="57"/>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秀洲区2025年普通国道路基路面养护工程追加计划安全防护采购</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安全防护采购响应文件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29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29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20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45万元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6847"/>
      <w:bookmarkStart w:id="59" w:name="_Toc14013"/>
      <w:r>
        <w:rPr>
          <w:rFonts w:hint="eastAsia" w:ascii="宋体" w:hAnsi="宋体" w:cs="宋体"/>
          <w:bCs w:val="0"/>
          <w:snapToGrid w:val="0"/>
          <w:kern w:val="0"/>
          <w:sz w:val="32"/>
        </w:rPr>
        <w:t>采购需求（工程量清单）</w:t>
      </w:r>
      <w:bookmarkEnd w:id="58"/>
      <w:bookmarkEnd w:id="59"/>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秀洲区2025年普通国道路基路面养护工程追加计划安全防护采购</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225"/>
        <w:gridCol w:w="1997"/>
        <w:gridCol w:w="750"/>
        <w:gridCol w:w="688"/>
        <w:gridCol w:w="950"/>
        <w:gridCol w:w="1790"/>
        <w:gridCol w:w="1025"/>
      </w:tblGrid>
      <w:tr w14:paraId="079B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2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E8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27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8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3EF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水马</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9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4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C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9D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8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F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反光贴膜、PVC材质、伸缩式2.5m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4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3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C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E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6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13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爆闪灯</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8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分体式铝壳双面四格爆闪灯附件：含移动式支架主体尺寸53*170：太阳能板尺寸：18*22(cm)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E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E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6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91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E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0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标志牌（反光）</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7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1500mm×1200mm （Ⅲ类反光膜）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9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F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2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4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0F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8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5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反光锥</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底座：45*45cm；总质量：≥4KG 高度：95CM；材质：橡胶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F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6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9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AF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2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单个4kg,2个装，含灭火器箱子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F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D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E8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1997" w:type="dxa"/>
            <w:tcBorders>
              <w:top w:val="nil"/>
              <w:left w:val="nil"/>
              <w:bottom w:val="nil"/>
              <w:right w:val="nil"/>
            </w:tcBorders>
            <w:shd w:val="clear" w:color="auto" w:fill="auto"/>
            <w:noWrap/>
            <w:vAlign w:val="center"/>
          </w:tcPr>
          <w:p w14:paraId="057A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7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9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F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F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防护手套</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4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C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48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劳保鞋</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2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0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B0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F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8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4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3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E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C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C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5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8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8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反光背心</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E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3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F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C8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8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64F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合计（元）</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7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6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1F5348B8">
      <w:pPr>
        <w:adjustRightInd/>
        <w:snapToGrid/>
        <w:spacing w:beforeLines="0" w:afterLines="0" w:line="360" w:lineRule="auto"/>
        <w:ind w:firstLine="480" w:firstLineChars="200"/>
        <w:rPr>
          <w:rFonts w:hint="eastAsia"/>
        </w:rPr>
      </w:pPr>
      <w:r>
        <w:rPr>
          <w:rFonts w:hint="eastAsia" w:asciiTheme="minorEastAsia" w:hAnsiTheme="minorEastAsia" w:eastAsiaTheme="minorEastAsia" w:cstheme="minorEastAsia"/>
          <w:sz w:val="24"/>
          <w:szCs w:val="24"/>
          <w:u w:val="none"/>
          <w:lang w:val="en-US" w:eastAsia="zh-CN"/>
        </w:rPr>
        <w:t>②响应单位所报的价格包括材料成本（折减回收价值）、运输费、包装费、装卸、场外运输损耗、仓储保管、保险、规费、税金、利润等政策性文件规定及合同包含的所有风险、责任等各项应有费用。</w:t>
      </w:r>
    </w:p>
    <w:p w14:paraId="29137137">
      <w:pPr>
        <w:adjustRightInd/>
        <w:snapToGrid/>
        <w:spacing w:before="0" w:beforeLines="0" w:after="0" w:afterLines="0" w:line="360" w:lineRule="auto"/>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9673"/>
      <w:bookmarkStart w:id="61"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0"/>
      <w:bookmarkEnd w:id="61"/>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16686"/>
      <w:bookmarkStart w:id="63" w:name="_Toc13259"/>
      <w:r>
        <w:rPr>
          <w:rFonts w:hint="eastAsia" w:ascii="宋体" w:hAnsi="宋体" w:eastAsia="宋体" w:cs="宋体"/>
          <w:b/>
          <w:bCs/>
          <w:kern w:val="0"/>
          <w:sz w:val="24"/>
          <w:szCs w:val="24"/>
          <w:lang w:val="en-US" w:eastAsia="zh-CN"/>
        </w:rPr>
        <w:t>一、 基本原则：</w:t>
      </w:r>
      <w:bookmarkEnd w:id="62"/>
      <w:bookmarkEnd w:id="63"/>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3427"/>
      <w:bookmarkStart w:id="65" w:name="_Toc2542"/>
      <w:r>
        <w:rPr>
          <w:rFonts w:hint="eastAsia" w:ascii="宋体" w:hAnsi="宋体" w:eastAsia="宋体" w:cs="宋体"/>
          <w:b/>
          <w:bCs/>
          <w:kern w:val="0"/>
          <w:sz w:val="24"/>
          <w:szCs w:val="24"/>
          <w:lang w:val="en-US" w:eastAsia="zh-CN"/>
        </w:rPr>
        <w:t>二、评审程序：</w:t>
      </w:r>
      <w:bookmarkEnd w:id="64"/>
      <w:bookmarkEnd w:id="65"/>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6" w:name="_Toc4670"/>
      <w:bookmarkStart w:id="67"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6"/>
      <w:bookmarkEnd w:id="67"/>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8" w:name="_Toc18655"/>
      <w:bookmarkStart w:id="69" w:name="_Toc97500983"/>
      <w:bookmarkStart w:id="70" w:name="_Toc32664"/>
      <w:bookmarkStart w:id="71"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8"/>
      <w:bookmarkEnd w:id="69"/>
      <w:r>
        <w:rPr>
          <w:rFonts w:hint="eastAsia" w:ascii="宋体" w:hAnsi="宋体" w:eastAsia="宋体" w:cs="仿宋_GB2312"/>
          <w:b/>
          <w:bCs/>
          <w:color w:val="000000"/>
          <w:sz w:val="24"/>
          <w:lang w:val="en-US" w:eastAsia="zh-CN"/>
        </w:rPr>
        <w:t>中选单位</w:t>
      </w:r>
      <w:bookmarkEnd w:id="70"/>
      <w:bookmarkEnd w:id="71"/>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2" w:name="_Toc29281"/>
      <w:bookmarkStart w:id="73" w:name="_Toc97500984"/>
    </w:p>
    <w:bookmarkEnd w:id="72"/>
    <w:bookmarkEnd w:id="73"/>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4" w:name="_Toc29015"/>
      <w:bookmarkStart w:id="75"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4"/>
      <w:bookmarkEnd w:id="75"/>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6" w:name="_Toc18593"/>
      <w:bookmarkStart w:id="77"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6"/>
      <w:bookmarkEnd w:id="77"/>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安全防护采购响应文件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2"/>
          <w:szCs w:val="32"/>
          <w:lang w:val="en-US" w:eastAsia="zh-CN"/>
        </w:rPr>
        <w:t>在 2025 年 8 月 29 日 15 时 20 分前不得开启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5E436F8E">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8" w:name="_Toc12326"/>
      <w:bookmarkStart w:id="79" w:name="_Toc28511"/>
      <w:r>
        <w:rPr>
          <w:rFonts w:hint="eastAsia" w:asciiTheme="majorEastAsia" w:hAnsiTheme="majorEastAsia" w:eastAsiaTheme="majorEastAsia" w:cstheme="majorEastAsia"/>
          <w:b/>
          <w:bCs/>
          <w:sz w:val="48"/>
          <w:szCs w:val="48"/>
          <w:u w:val="none"/>
          <w:lang w:val="en-US" w:eastAsia="zh-CN"/>
        </w:rPr>
        <w:t>安全防护采购</w:t>
      </w:r>
      <w:r>
        <w:rPr>
          <w:rFonts w:hint="eastAsia" w:asciiTheme="majorEastAsia" w:hAnsiTheme="majorEastAsia" w:eastAsiaTheme="majorEastAsia" w:cstheme="majorEastAsia"/>
          <w:b/>
          <w:bCs/>
          <w:sz w:val="48"/>
          <w:szCs w:val="48"/>
          <w:lang w:val="en-US" w:eastAsia="zh-CN"/>
        </w:rPr>
        <w:t>响应文件</w:t>
      </w:r>
      <w:bookmarkEnd w:id="78"/>
      <w:bookmarkEnd w:id="79"/>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0" w:name="_Toc28338"/>
      <w:bookmarkStart w:id="81"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0"/>
      <w:bookmarkEnd w:id="81"/>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秀洲区2025年普通国道路基路面养护工程追加计划安全防护采购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2" w:name="_Toc31445"/>
      <w:bookmarkStart w:id="83" w:name="_Toc478761773"/>
      <w:bookmarkStart w:id="84" w:name="_Toc4500"/>
      <w:bookmarkStart w:id="85" w:name="_Toc26994"/>
      <w:r>
        <w:rPr>
          <w:rFonts w:hint="eastAsia" w:ascii="宋体" w:hAnsi="宋体" w:cs="宋体"/>
          <w:b/>
          <w:bCs/>
          <w:sz w:val="32"/>
          <w:szCs w:val="32"/>
        </w:rPr>
        <w:t>二、</w:t>
      </w:r>
      <w:bookmarkEnd w:id="82"/>
      <w:bookmarkEnd w:id="83"/>
      <w:r>
        <w:rPr>
          <w:rFonts w:hint="eastAsia" w:ascii="宋体" w:hAnsi="宋体" w:cs="宋体"/>
          <w:b/>
          <w:bCs/>
          <w:sz w:val="32"/>
          <w:szCs w:val="32"/>
        </w:rPr>
        <w:t>法定代表人身份证明或附有法定代表人身份证明</w:t>
      </w:r>
      <w:bookmarkEnd w:id="84"/>
      <w:bookmarkEnd w:id="85"/>
    </w:p>
    <w:p w14:paraId="04F8E2E0">
      <w:pPr>
        <w:spacing w:line="360" w:lineRule="auto"/>
        <w:jc w:val="center"/>
        <w:outlineLvl w:val="1"/>
        <w:rPr>
          <w:rFonts w:hint="eastAsia" w:ascii="宋体" w:hAnsi="宋体" w:cs="宋体"/>
          <w:b/>
          <w:bCs/>
          <w:sz w:val="32"/>
          <w:szCs w:val="32"/>
        </w:rPr>
      </w:pPr>
      <w:bookmarkStart w:id="86" w:name="_Toc18254"/>
      <w:bookmarkStart w:id="87" w:name="_Toc29642"/>
      <w:r>
        <w:rPr>
          <w:rFonts w:hint="eastAsia" w:ascii="宋体" w:hAnsi="宋体" w:cs="宋体"/>
          <w:b/>
          <w:bCs/>
          <w:sz w:val="32"/>
          <w:szCs w:val="32"/>
        </w:rPr>
        <w:t>的授权委托书</w:t>
      </w:r>
      <w:bookmarkEnd w:id="86"/>
      <w:bookmarkEnd w:id="87"/>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法定代表人（单位负责人）身份证复制件（扫描件）放置处</w:t>
            </w:r>
            <w:r>
              <w:rPr>
                <w:rFonts w:hint="eastAsia" w:ascii="宋体" w:hAnsi="宋体" w:cs="宋体"/>
                <w:szCs w:val="21"/>
                <w:lang w:eastAsia="zh-CN"/>
              </w:rPr>
              <w:t>，</w:t>
            </w:r>
            <w:r>
              <w:rPr>
                <w:rFonts w:hint="eastAsia" w:ascii="宋体" w:hAnsi="宋体" w:cs="宋体"/>
                <w:szCs w:val="21"/>
                <w:lang w:val="en-US" w:eastAsia="zh-CN"/>
              </w:rPr>
              <w:t>可附页</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8" w:name="_Toc478761774"/>
      <w:bookmarkStart w:id="89"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8"/>
      <w:bookmarkEnd w:id="89"/>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秀洲区2025年普通国道路基路面养护工程追加计划安全防护采购</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r>
              <w:rPr>
                <w:rFonts w:hint="eastAsia" w:ascii="宋体" w:hAnsi="宋体" w:cs="宋体"/>
                <w:szCs w:val="21"/>
                <w:lang w:eastAsia="zh-CN"/>
              </w:rPr>
              <w:t>，</w:t>
            </w:r>
            <w:r>
              <w:rPr>
                <w:rFonts w:hint="eastAsia" w:ascii="宋体" w:hAnsi="宋体" w:cs="宋体"/>
                <w:szCs w:val="21"/>
                <w:lang w:val="en-US" w:eastAsia="zh-CN"/>
              </w:rPr>
              <w:t>可附页</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0" w:name="_Toc30398"/>
      <w:bookmarkStart w:id="91" w:name="_Toc23859"/>
      <w:r>
        <w:rPr>
          <w:rFonts w:hint="eastAsia" w:ascii="宋体" w:hAnsi="宋体" w:cs="宋体"/>
          <w:b/>
          <w:bCs/>
          <w:sz w:val="32"/>
          <w:szCs w:val="32"/>
          <w:lang w:val="en-US" w:eastAsia="zh-CN"/>
        </w:rPr>
        <w:t>三、工程量清单报价表</w:t>
      </w:r>
      <w:bookmarkEnd w:id="90"/>
      <w:bookmarkEnd w:id="91"/>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2" w:name="_Toc9309"/>
      <w:bookmarkStart w:id="93"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2"/>
      <w:bookmarkEnd w:id="93"/>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3897"/>
      <w:bookmarkStart w:id="95" w:name="_Toc2527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4"/>
      <w:bookmarkEnd w:id="95"/>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0597"/>
      <w:bookmarkStart w:id="97" w:name="_Toc20945"/>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6"/>
      <w:bookmarkEnd w:id="97"/>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17966"/>
      <w:bookmarkStart w:id="99" w:name="_Toc32438"/>
      <w:r>
        <w:rPr>
          <w:rFonts w:hint="eastAsia" w:ascii="宋体" w:hAnsi="宋体" w:cs="宋体"/>
          <w:b w:val="0"/>
          <w:bCs w:val="0"/>
          <w:sz w:val="24"/>
        </w:rPr>
        <w:t>3.</w:t>
      </w:r>
      <w:bookmarkEnd w:id="98"/>
      <w:bookmarkEnd w:id="99"/>
      <w:r>
        <w:rPr>
          <w:rFonts w:hint="eastAsia" w:ascii="宋体" w:hAnsi="宋体" w:cs="宋体"/>
          <w:b w:val="0"/>
          <w:bCs w:val="0"/>
          <w:sz w:val="24"/>
        </w:rPr>
        <w:t>响应单位所报的价格包括材料成本（折减回收价值）、运输费、包装费、装卸、场外运输损耗、仓储保管、保险、规费、税金、利润等政策性文件规定及合同包含的所有风险、责任等各项应有费用。</w:t>
      </w:r>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6790"/>
      <w:bookmarkStart w:id="101"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0"/>
      <w:bookmarkEnd w:id="101"/>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7692"/>
      <w:bookmarkStart w:id="103"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2"/>
      <w:bookmarkEnd w:id="103"/>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26194"/>
      <w:bookmarkStart w:id="105" w:name="_Toc3115"/>
      <w:r>
        <w:rPr>
          <w:rFonts w:hint="eastAsia" w:ascii="宋体" w:hAnsi="宋体" w:cs="宋体"/>
          <w:b w:val="0"/>
          <w:bCs w:val="0"/>
          <w:sz w:val="24"/>
          <w:lang w:val="en-US" w:eastAsia="zh-CN"/>
        </w:rPr>
        <w:t>6</w:t>
      </w:r>
      <w:r>
        <w:rPr>
          <w:rFonts w:hint="eastAsia" w:ascii="宋体" w:hAnsi="宋体" w:cs="宋体"/>
          <w:b w:val="0"/>
          <w:bCs w:val="0"/>
          <w:sz w:val="24"/>
        </w:rPr>
        <w:t>.工程量清单中的各项费用均以人民币（元）结算。</w:t>
      </w:r>
      <w:bookmarkEnd w:id="104"/>
      <w:bookmarkEnd w:id="105"/>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872"/>
      <w:bookmarkStart w:id="107" w:name="_Toc25973"/>
      <w:r>
        <w:rPr>
          <w:rFonts w:hint="eastAsia" w:ascii="宋体" w:hAnsi="宋体" w:cs="宋体"/>
          <w:b w:val="0"/>
          <w:bCs w:val="0"/>
          <w:sz w:val="24"/>
          <w:lang w:val="en-US" w:eastAsia="zh-CN"/>
        </w:rPr>
        <w:t>7</w:t>
      </w:r>
      <w:r>
        <w:rPr>
          <w:rFonts w:hint="eastAsia" w:ascii="宋体" w:hAnsi="宋体" w:cs="宋体"/>
          <w:b w:val="0"/>
          <w:bCs w:val="0"/>
          <w:sz w:val="24"/>
        </w:rPr>
        <w:t>.</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06"/>
      <w:bookmarkEnd w:id="10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08" w:name="_Toc5263"/>
      <w:bookmarkStart w:id="109" w:name="_Toc14842"/>
      <w:r>
        <w:rPr>
          <w:rFonts w:hint="eastAsia" w:ascii="宋体" w:hAnsi="宋体" w:cs="宋体"/>
          <w:b/>
          <w:bCs/>
          <w:sz w:val="28"/>
          <w:szCs w:val="28"/>
          <w:lang w:val="en-US" w:eastAsia="zh-CN"/>
        </w:rPr>
        <w:t>（2）报价单</w:t>
      </w:r>
      <w:bookmarkEnd w:id="108"/>
      <w:bookmarkEnd w:id="10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秀洲区2025年普通国道路基路面养护工程追加计划安全防护采购 </w:t>
      </w:r>
      <w:r>
        <w:rPr>
          <w:rFonts w:hint="eastAsia" w:ascii="宋体" w:hAnsi="宋体" w:eastAsia="宋体" w:cs="宋体"/>
          <w:b w:val="0"/>
          <w:bCs w:val="0"/>
          <w:sz w:val="24"/>
          <w:szCs w:val="24"/>
          <w:u w:val="single"/>
          <w:lang w:val="en-US" w:eastAsia="zh-CN"/>
        </w:rPr>
        <w:t xml:space="preserve"> </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225"/>
        <w:gridCol w:w="1997"/>
        <w:gridCol w:w="750"/>
        <w:gridCol w:w="688"/>
        <w:gridCol w:w="1287"/>
        <w:gridCol w:w="1453"/>
        <w:gridCol w:w="1025"/>
      </w:tblGrid>
      <w:tr w14:paraId="38B4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C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A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3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33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5D3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水马</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0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9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0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07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E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反光贴膜、PVC材质、伸缩式2.5m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6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84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爆闪灯</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分体式铝壳双面四格爆闪灯附件：含移动式支架主体尺寸53*170：太阳能板尺寸：18*22(cm)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6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6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2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0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89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0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标志牌（反光）</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1500mm×1200mm （Ⅲ类反光膜）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5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A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7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E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59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C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反光锥</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底座：45*45cm；总质量：≥4KG 高度：95CM；材质：橡胶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4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C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单个4kg,2个装，含灭火器箱子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6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D1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D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1997" w:type="dxa"/>
            <w:tcBorders>
              <w:top w:val="nil"/>
              <w:left w:val="nil"/>
              <w:bottom w:val="nil"/>
              <w:right w:val="nil"/>
            </w:tcBorders>
            <w:shd w:val="clear" w:color="auto" w:fill="auto"/>
            <w:noWrap/>
            <w:vAlign w:val="center"/>
          </w:tcPr>
          <w:p w14:paraId="072B0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8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6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4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12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C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防护手套</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6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3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00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1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劳保鞋</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C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8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0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D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4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7F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C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D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B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A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2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7D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反光背心</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B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7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F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C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3D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2AD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合计（元）</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A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0F8FDA9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keepNext w:val="0"/>
        <w:keepLines w:val="0"/>
        <w:pageBreakBefore w:val="0"/>
        <w:widowControl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6FD66985">
      <w:pPr>
        <w:keepNext w:val="0"/>
        <w:keepLines w:val="0"/>
        <w:pageBreakBefore w:val="0"/>
        <w:widowControl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0" w:name="_Toc11325"/>
      <w:bookmarkStart w:id="111" w:name="_Toc468"/>
      <w:bookmarkStart w:id="112" w:name="_Toc501460793"/>
      <w:bookmarkStart w:id="113" w:name="_Toc27899"/>
      <w:bookmarkStart w:id="114" w:name="_Toc14867_WPSOffice_Level1"/>
      <w:r>
        <w:rPr>
          <w:rFonts w:hint="eastAsia" w:ascii="宋体" w:hAnsi="宋体" w:eastAsia="宋体" w:cs="宋体"/>
          <w:b/>
          <w:bCs/>
          <w:sz w:val="32"/>
          <w:szCs w:val="32"/>
        </w:rPr>
        <w:t>资格审查资料</w:t>
      </w:r>
      <w:bookmarkEnd w:id="110"/>
      <w:bookmarkEnd w:id="111"/>
      <w:bookmarkEnd w:id="112"/>
      <w:bookmarkEnd w:id="113"/>
      <w:bookmarkEnd w:id="11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15" w:name="_Toc18014"/>
      <w:bookmarkStart w:id="116" w:name="_Toc22480"/>
      <w:bookmarkStart w:id="117" w:name="_Toc501460794"/>
      <w:bookmarkStart w:id="118"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15"/>
      <w:bookmarkEnd w:id="116"/>
      <w:bookmarkEnd w:id="117"/>
      <w:bookmarkEnd w:id="11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19" w:name="_Toc31342"/>
      <w:bookmarkStart w:id="12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19"/>
      <w:bookmarkEnd w:id="12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1" w:name="_Toc27392"/>
      <w:bookmarkStart w:id="122" w:name="_Toc24871"/>
      <w:r>
        <w:rPr>
          <w:rFonts w:hint="eastAsia" w:ascii="仿宋" w:hAnsi="仿宋" w:eastAsia="仿宋" w:cs="仿宋"/>
          <w:kern w:val="2"/>
          <w:sz w:val="28"/>
          <w:szCs w:val="28"/>
          <w:lang w:val="en-US" w:eastAsia="zh-CN" w:bidi="ar-SA"/>
        </w:rPr>
        <w:t>2.基本账户开户许可证的复印件</w:t>
      </w:r>
      <w:bookmarkEnd w:id="121"/>
      <w:bookmarkEnd w:id="12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3" w:name="_Toc30396"/>
      <w:bookmarkStart w:id="12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3"/>
      <w:bookmarkEnd w:id="12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25"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25"/>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26"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26"/>
    </w:p>
    <w:p w14:paraId="52107E9D">
      <w:pPr>
        <w:pStyle w:val="46"/>
        <w:numPr>
          <w:ilvl w:val="0"/>
          <w:numId w:val="6"/>
        </w:numPr>
        <w:ind w:firstLine="0" w:firstLineChars="0"/>
        <w:rPr>
          <w:rFonts w:hint="eastAsia" w:ascii="Times New Roman" w:hAnsi="Times New Roman" w:eastAsia="宋体" w:cs="宋体"/>
        </w:rPr>
      </w:pPr>
      <w:r>
        <w:rPr>
          <w:rFonts w:hint="eastAsia" w:ascii="Times New Roman" w:hAnsi="Times New Roman" w:eastAsia="宋体" w:cs="宋体"/>
          <w:sz w:val="24"/>
          <w:szCs w:val="20"/>
          <w:lang w:val="en-US" w:eastAsia="zh-CN"/>
        </w:rPr>
        <w:t>需</w:t>
      </w:r>
      <w:r>
        <w:rPr>
          <w:rFonts w:hint="eastAsia" w:ascii="Times New Roman" w:hAnsi="Times New Roman" w:eastAsia="宋体" w:cs="宋体"/>
          <w:lang w:val="en-US" w:eastAsia="zh-CN"/>
        </w:rPr>
        <w:t>提供</w:t>
      </w:r>
      <w:r>
        <w:rPr>
          <w:rFonts w:hint="eastAsia" w:ascii="Times New Roman" w:hAnsi="Times New Roman" w:eastAsia="宋体" w:cs="宋体"/>
        </w:rPr>
        <w:t>材料质量保证措施</w:t>
      </w:r>
      <w:r>
        <w:rPr>
          <w:rFonts w:hint="eastAsia" w:ascii="Times New Roman" w:hAnsi="Times New Roman" w:eastAsia="宋体" w:cs="宋体"/>
          <w:lang w:eastAsia="zh-CN"/>
        </w:rPr>
        <w:t>、</w:t>
      </w:r>
      <w:r>
        <w:rPr>
          <w:rFonts w:hint="eastAsia" w:ascii="Times New Roman" w:hAnsi="Times New Roman" w:eastAsia="宋体" w:cs="宋体"/>
        </w:rPr>
        <w:t>材料保供措施</w:t>
      </w:r>
      <w:r>
        <w:rPr>
          <w:rFonts w:hint="eastAsia" w:ascii="Times New Roman" w:hAnsi="Times New Roman" w:eastAsia="宋体" w:cs="宋体"/>
          <w:lang w:eastAsia="zh-CN"/>
        </w:rPr>
        <w:t>、</w:t>
      </w:r>
      <w:r>
        <w:rPr>
          <w:rFonts w:hint="eastAsia" w:ascii="Times New Roman" w:hAnsi="Times New Roman" w:eastAsia="宋体" w:cs="宋体"/>
        </w:rPr>
        <w:t>售后服务方案</w:t>
      </w:r>
      <w:r>
        <w:rPr>
          <w:rFonts w:hint="eastAsia" w:ascii="Times New Roman" w:hAnsi="Times New Roman" w:eastAsia="宋体" w:cs="宋体"/>
          <w:lang w:val="en-US" w:eastAsia="zh-CN"/>
        </w:rPr>
        <w:t>等</w:t>
      </w:r>
      <w:r>
        <w:rPr>
          <w:rFonts w:hint="eastAsia" w:cs="宋体"/>
          <w:lang w:val="en-US" w:eastAsia="zh-CN"/>
        </w:rPr>
        <w:t>；</w:t>
      </w:r>
    </w:p>
    <w:p w14:paraId="3D64C9B3">
      <w:pPr>
        <w:pStyle w:val="46"/>
        <w:numPr>
          <w:ilvl w:val="0"/>
          <w:numId w:val="6"/>
        </w:numPr>
        <w:ind w:firstLine="0" w:firstLineChars="0"/>
        <w:rPr>
          <w:rFonts w:hint="eastAsia" w:ascii="Times New Roman" w:hAnsi="Times New Roman" w:eastAsia="宋体" w:cs="宋体"/>
        </w:rPr>
      </w:pPr>
      <w:r>
        <w:rPr>
          <w:rFonts w:hint="eastAsia" w:cs="宋体"/>
          <w:lang w:val="en-US" w:eastAsia="zh-CN"/>
        </w:rPr>
        <w:t>产品质量检测相关资料；</w:t>
      </w:r>
    </w:p>
    <w:p w14:paraId="37846270">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1222990E">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27" w:name="_Toc2504"/>
      <w:bookmarkStart w:id="128"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27"/>
      <w:bookmarkEnd w:id="128"/>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秀洲区2025年普通国道路基路面养护工程追加计划安全防护采购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秀洲区2025年普通国道路基路面养护工程追加计划安全防护采购</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.施工过程中，我方一定要加强施工现场劳务管理，保证绝不出现恶意讨薪、停工罢工、聚众上访，围堵、围攻贵方及相关管理单位的不良行为。</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B7F49"/>
    <w:rsid w:val="02CD5FA7"/>
    <w:rsid w:val="02D40A58"/>
    <w:rsid w:val="02E3589C"/>
    <w:rsid w:val="02FA082F"/>
    <w:rsid w:val="034766AC"/>
    <w:rsid w:val="034B3ED6"/>
    <w:rsid w:val="0363584C"/>
    <w:rsid w:val="037E6D6A"/>
    <w:rsid w:val="038060A2"/>
    <w:rsid w:val="038D51FF"/>
    <w:rsid w:val="03E414CA"/>
    <w:rsid w:val="03E56DE9"/>
    <w:rsid w:val="03F31506"/>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E96948"/>
    <w:rsid w:val="08F23F5E"/>
    <w:rsid w:val="091C3407"/>
    <w:rsid w:val="092E2FE0"/>
    <w:rsid w:val="09630EDC"/>
    <w:rsid w:val="099C43EE"/>
    <w:rsid w:val="09D771D4"/>
    <w:rsid w:val="0A2232AB"/>
    <w:rsid w:val="0A3B71A9"/>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C6540"/>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253F8B"/>
    <w:rsid w:val="1A5A3C35"/>
    <w:rsid w:val="1A9A61FE"/>
    <w:rsid w:val="1AE600F4"/>
    <w:rsid w:val="1AEE0821"/>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49584E"/>
    <w:rsid w:val="254F2E38"/>
    <w:rsid w:val="256B13EC"/>
    <w:rsid w:val="257813EE"/>
    <w:rsid w:val="257B7155"/>
    <w:rsid w:val="25AD445A"/>
    <w:rsid w:val="25AF4370"/>
    <w:rsid w:val="25BA4DE0"/>
    <w:rsid w:val="25C84D63"/>
    <w:rsid w:val="25DD396C"/>
    <w:rsid w:val="25E0208E"/>
    <w:rsid w:val="260F0B9D"/>
    <w:rsid w:val="262019E5"/>
    <w:rsid w:val="263353D4"/>
    <w:rsid w:val="263E265D"/>
    <w:rsid w:val="268D331A"/>
    <w:rsid w:val="269229A8"/>
    <w:rsid w:val="26B92096"/>
    <w:rsid w:val="26F64CE5"/>
    <w:rsid w:val="27482B67"/>
    <w:rsid w:val="27530F7A"/>
    <w:rsid w:val="27C90328"/>
    <w:rsid w:val="28060775"/>
    <w:rsid w:val="280C54CA"/>
    <w:rsid w:val="285048C9"/>
    <w:rsid w:val="28757E8C"/>
    <w:rsid w:val="28782687"/>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97729C"/>
    <w:rsid w:val="2BBD4893"/>
    <w:rsid w:val="2BC36CBB"/>
    <w:rsid w:val="2BDD216F"/>
    <w:rsid w:val="2C387B4E"/>
    <w:rsid w:val="2C475FE3"/>
    <w:rsid w:val="2C532BDA"/>
    <w:rsid w:val="2C6E135B"/>
    <w:rsid w:val="2C7812AD"/>
    <w:rsid w:val="2C8C7F23"/>
    <w:rsid w:val="2C9B5967"/>
    <w:rsid w:val="2CA43435"/>
    <w:rsid w:val="2CAD255A"/>
    <w:rsid w:val="2CDB588B"/>
    <w:rsid w:val="2D41454E"/>
    <w:rsid w:val="2D6C79CA"/>
    <w:rsid w:val="2D963F0A"/>
    <w:rsid w:val="2DCA2A28"/>
    <w:rsid w:val="2DD815E9"/>
    <w:rsid w:val="2E4B074B"/>
    <w:rsid w:val="2E6E5AA9"/>
    <w:rsid w:val="2ECB2EFB"/>
    <w:rsid w:val="2EF30613"/>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894EEB"/>
    <w:rsid w:val="349B511E"/>
    <w:rsid w:val="349D5473"/>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A83DDA"/>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870EC3"/>
    <w:rsid w:val="429E4D5C"/>
    <w:rsid w:val="42A81132"/>
    <w:rsid w:val="42C46437"/>
    <w:rsid w:val="42E83C24"/>
    <w:rsid w:val="433C5D1E"/>
    <w:rsid w:val="433C7ACC"/>
    <w:rsid w:val="43C9697B"/>
    <w:rsid w:val="44091E87"/>
    <w:rsid w:val="44446C38"/>
    <w:rsid w:val="444E7AB7"/>
    <w:rsid w:val="444F55DD"/>
    <w:rsid w:val="445B0426"/>
    <w:rsid w:val="44EB17AA"/>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7C04B3"/>
    <w:rsid w:val="4C9149E5"/>
    <w:rsid w:val="4CCC4796"/>
    <w:rsid w:val="4D01672A"/>
    <w:rsid w:val="4D2E2D63"/>
    <w:rsid w:val="4D2E492A"/>
    <w:rsid w:val="4D5123C6"/>
    <w:rsid w:val="4D5A127B"/>
    <w:rsid w:val="4D865536"/>
    <w:rsid w:val="4D8A4B8F"/>
    <w:rsid w:val="4DAE7232"/>
    <w:rsid w:val="4DBC0187"/>
    <w:rsid w:val="4DCC07AF"/>
    <w:rsid w:val="4DCF32A9"/>
    <w:rsid w:val="4E2F4EE8"/>
    <w:rsid w:val="4E4C62B4"/>
    <w:rsid w:val="4E524893"/>
    <w:rsid w:val="4E57035F"/>
    <w:rsid w:val="4E685C19"/>
    <w:rsid w:val="4E95414F"/>
    <w:rsid w:val="4F021BCA"/>
    <w:rsid w:val="4F06552A"/>
    <w:rsid w:val="4F7E28D1"/>
    <w:rsid w:val="4F981E76"/>
    <w:rsid w:val="4FBC446F"/>
    <w:rsid w:val="4FC70A05"/>
    <w:rsid w:val="4FD25A40"/>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6E1341"/>
    <w:rsid w:val="61834DEC"/>
    <w:rsid w:val="61913703"/>
    <w:rsid w:val="61C13B66"/>
    <w:rsid w:val="61D62D64"/>
    <w:rsid w:val="62287742"/>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4F06418"/>
    <w:rsid w:val="651D5558"/>
    <w:rsid w:val="651F40E0"/>
    <w:rsid w:val="65310C09"/>
    <w:rsid w:val="65DB6C69"/>
    <w:rsid w:val="65F242EE"/>
    <w:rsid w:val="65FA01AA"/>
    <w:rsid w:val="65FE5915"/>
    <w:rsid w:val="66025281"/>
    <w:rsid w:val="662C3370"/>
    <w:rsid w:val="663C37BC"/>
    <w:rsid w:val="664268FC"/>
    <w:rsid w:val="664D72A0"/>
    <w:rsid w:val="66506C48"/>
    <w:rsid w:val="66650F64"/>
    <w:rsid w:val="667C1E0A"/>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6D2921"/>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0F1F41"/>
    <w:rsid w:val="70312D8E"/>
    <w:rsid w:val="706202C3"/>
    <w:rsid w:val="70673B2B"/>
    <w:rsid w:val="708017B4"/>
    <w:rsid w:val="70A24B63"/>
    <w:rsid w:val="70C47FBF"/>
    <w:rsid w:val="70EC6D8D"/>
    <w:rsid w:val="714D2CE1"/>
    <w:rsid w:val="71A32941"/>
    <w:rsid w:val="71C034F3"/>
    <w:rsid w:val="71F907B3"/>
    <w:rsid w:val="71FD402E"/>
    <w:rsid w:val="721970A7"/>
    <w:rsid w:val="721E1C37"/>
    <w:rsid w:val="724539F8"/>
    <w:rsid w:val="727B566C"/>
    <w:rsid w:val="729B7ABC"/>
    <w:rsid w:val="72B50B7E"/>
    <w:rsid w:val="72BD3A0A"/>
    <w:rsid w:val="730E028E"/>
    <w:rsid w:val="731D4975"/>
    <w:rsid w:val="733817AF"/>
    <w:rsid w:val="733D0B73"/>
    <w:rsid w:val="73493D47"/>
    <w:rsid w:val="738D0F1D"/>
    <w:rsid w:val="73DF5CA9"/>
    <w:rsid w:val="747E7450"/>
    <w:rsid w:val="74815737"/>
    <w:rsid w:val="74B633B4"/>
    <w:rsid w:val="74F63C02"/>
    <w:rsid w:val="75CF2D88"/>
    <w:rsid w:val="75E33C54"/>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952C8D"/>
    <w:rsid w:val="7BA619AB"/>
    <w:rsid w:val="7BCD53A7"/>
    <w:rsid w:val="7BDF75A9"/>
    <w:rsid w:val="7BE6624C"/>
    <w:rsid w:val="7C18163E"/>
    <w:rsid w:val="7C2B1EB0"/>
    <w:rsid w:val="7C417926"/>
    <w:rsid w:val="7C662EE9"/>
    <w:rsid w:val="7C727ADF"/>
    <w:rsid w:val="7CCC3693"/>
    <w:rsid w:val="7CEA3B1A"/>
    <w:rsid w:val="7D0D4A1B"/>
    <w:rsid w:val="7D38340D"/>
    <w:rsid w:val="7D3E5C13"/>
    <w:rsid w:val="7D4E607C"/>
    <w:rsid w:val="7D69363B"/>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27</Pages>
  <Words>7295</Words>
  <Characters>7895</Characters>
  <Lines>12</Lines>
  <Paragraphs>3</Paragraphs>
  <TotalTime>0</TotalTime>
  <ScaleCrop>false</ScaleCrop>
  <LinksUpToDate>false</LinksUpToDate>
  <CharactersWithSpaces>9180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2025-09-01T00:52:43Z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