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B7E6A">
      <w:pPr>
        <w:pStyle w:val="4"/>
        <w:jc w:val="center"/>
        <w:rPr>
          <w:rFonts w:hint="eastAsia" w:ascii="宋体" w:hAnsi="宋体" w:eastAsia="宋体" w:cs="宋体"/>
          <w:color w:val="1F2D3D"/>
          <w:sz w:val="44"/>
          <w:szCs w:val="44"/>
          <w:shd w:val="clear" w:color="auto" w:fill="FFFFFF"/>
          <w:lang w:val="en-US" w:eastAsia="zh-CN"/>
        </w:rPr>
      </w:pPr>
      <w:bookmarkStart w:id="0" w:name="_Toc26734_WPSOffice_Level1"/>
      <w:bookmarkStart w:id="1" w:name="_Toc16839_WPSOffice_Level1"/>
      <w:bookmarkStart w:id="2" w:name="_Toc14020_WPSOffice_Level1"/>
      <w:bookmarkStart w:id="3" w:name="_Toc14254_WPSOffice_Level1"/>
    </w:p>
    <w:p w14:paraId="1BC244CE">
      <w:pPr>
        <w:pStyle w:val="4"/>
        <w:ind w:left="0" w:leftChars="0" w:firstLine="0" w:firstLineChars="0"/>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杭新景（杭千）高速公路202</w:t>
      </w:r>
      <w:r>
        <w:rPr>
          <w:rFonts w:hint="eastAsia" w:ascii="宋体" w:hAnsi="宋体" w:cs="宋体"/>
          <w:sz w:val="44"/>
          <w:szCs w:val="44"/>
          <w:lang w:val="en-US" w:eastAsia="zh-CN"/>
        </w:rPr>
        <w:t>5</w:t>
      </w:r>
      <w:r>
        <w:rPr>
          <w:rFonts w:hint="eastAsia" w:ascii="宋体" w:hAnsi="宋体" w:eastAsia="宋体" w:cs="宋体"/>
          <w:sz w:val="44"/>
          <w:szCs w:val="44"/>
          <w:lang w:val="en-US" w:eastAsia="zh-CN"/>
        </w:rPr>
        <w:t>年</w:t>
      </w:r>
      <w:r>
        <w:rPr>
          <w:rFonts w:hint="eastAsia" w:ascii="宋体" w:hAnsi="宋体" w:cs="宋体"/>
          <w:sz w:val="44"/>
          <w:szCs w:val="44"/>
          <w:lang w:val="en-US" w:eastAsia="zh-CN"/>
        </w:rPr>
        <w:t>路面</w:t>
      </w:r>
      <w:r>
        <w:rPr>
          <w:rFonts w:hint="eastAsia" w:ascii="宋体" w:hAnsi="宋体" w:eastAsia="宋体" w:cs="宋体"/>
          <w:sz w:val="44"/>
          <w:szCs w:val="44"/>
          <w:lang w:val="en-US" w:eastAsia="zh-CN"/>
        </w:rPr>
        <w:t>提升工程</w:t>
      </w:r>
    </w:p>
    <w:p w14:paraId="611376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71FA1F70">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rPr>
      </w:pPr>
    </w:p>
    <w:p w14:paraId="1382DA8C">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18FD9D6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1990918F">
      <w:pPr>
        <w:rPr>
          <w:rFonts w:hint="eastAsia"/>
        </w:rPr>
      </w:pPr>
    </w:p>
    <w:p w14:paraId="7892856D">
      <w:pPr>
        <w:pStyle w:val="4"/>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sz w:val="44"/>
          <w:szCs w:val="44"/>
        </w:rPr>
      </w:pPr>
      <w:r>
        <w:rPr>
          <w:rFonts w:hint="eastAsia" w:ascii="宋体" w:hAnsi="宋体" w:eastAsia="宋体" w:cs="宋体"/>
          <w:b/>
          <w:bCs/>
          <w:sz w:val="44"/>
          <w:szCs w:val="44"/>
          <w:lang w:val="en-US" w:eastAsia="zh-CN"/>
        </w:rPr>
        <w:t>桐庐服务区南区道路及停车位改造光电缆迁改专项施工公开选择文件</w:t>
      </w:r>
    </w:p>
    <w:p w14:paraId="3C0D4689">
      <w:pPr>
        <w:pStyle w:val="4"/>
        <w:spacing w:beforeLines="0" w:afterLines="0" w:line="240" w:lineRule="auto"/>
        <w:jc w:val="center"/>
        <w:rPr>
          <w:rFonts w:hint="eastAsia" w:ascii="宋体" w:hAnsi="宋体" w:eastAsia="宋体" w:cs="宋体"/>
          <w:sz w:val="28"/>
          <w:szCs w:val="44"/>
        </w:rPr>
      </w:pPr>
    </w:p>
    <w:p w14:paraId="4E9BCC5A">
      <w:pPr>
        <w:pStyle w:val="4"/>
        <w:spacing w:beforeLines="0" w:afterLines="0" w:line="240" w:lineRule="auto"/>
        <w:jc w:val="center"/>
        <w:rPr>
          <w:rFonts w:hint="eastAsia" w:ascii="宋体" w:hAnsi="宋体" w:eastAsia="宋体" w:cs="宋体"/>
          <w:sz w:val="28"/>
          <w:szCs w:val="44"/>
        </w:rPr>
      </w:pPr>
    </w:p>
    <w:p w14:paraId="1E48E3E2">
      <w:pPr>
        <w:pStyle w:val="4"/>
        <w:spacing w:beforeLines="0" w:afterLines="0" w:line="240" w:lineRule="auto"/>
        <w:jc w:val="center"/>
        <w:rPr>
          <w:rFonts w:hint="eastAsia" w:ascii="宋体" w:hAnsi="宋体" w:eastAsia="宋体" w:cs="宋体"/>
          <w:sz w:val="28"/>
          <w:szCs w:val="44"/>
        </w:rPr>
      </w:pPr>
    </w:p>
    <w:p w14:paraId="01312EC2">
      <w:pPr>
        <w:pStyle w:val="4"/>
        <w:spacing w:beforeLines="0" w:afterLines="0" w:line="240" w:lineRule="auto"/>
        <w:jc w:val="center"/>
        <w:rPr>
          <w:rFonts w:hint="eastAsia" w:ascii="宋体" w:hAnsi="宋体" w:eastAsia="宋体" w:cs="宋体"/>
          <w:sz w:val="36"/>
          <w:szCs w:val="36"/>
        </w:rPr>
      </w:pPr>
    </w:p>
    <w:p w14:paraId="2D4BC105">
      <w:pPr>
        <w:rPr>
          <w:rFonts w:hint="eastAsia"/>
        </w:rPr>
      </w:pPr>
    </w:p>
    <w:p w14:paraId="624FF744">
      <w:pPr>
        <w:pStyle w:val="4"/>
        <w:spacing w:beforeLines="0" w:afterLines="0" w:line="240" w:lineRule="auto"/>
        <w:jc w:val="center"/>
        <w:rPr>
          <w:rFonts w:hint="eastAsia" w:ascii="宋体" w:hAnsi="宋体" w:eastAsia="宋体" w:cs="宋体"/>
          <w:sz w:val="36"/>
          <w:szCs w:val="36"/>
        </w:rPr>
      </w:pPr>
    </w:p>
    <w:p w14:paraId="109E7394">
      <w:pPr>
        <w:pStyle w:val="4"/>
        <w:spacing w:beforeLines="0" w:afterLines="0" w:line="240" w:lineRule="auto"/>
        <w:jc w:val="center"/>
        <w:rPr>
          <w:rFonts w:hint="eastAsia" w:ascii="宋体" w:hAnsi="宋体" w:eastAsia="宋体" w:cs="宋体"/>
          <w:sz w:val="36"/>
          <w:szCs w:val="36"/>
        </w:rPr>
      </w:pPr>
    </w:p>
    <w:p w14:paraId="349C4D31">
      <w:pPr>
        <w:pStyle w:val="4"/>
        <w:spacing w:beforeLines="0" w:afterLines="0" w:line="240" w:lineRule="auto"/>
        <w:ind w:firstLine="0" w:firstLineChars="0"/>
        <w:rPr>
          <w:rFonts w:hint="eastAsia" w:ascii="宋体" w:hAnsi="宋体" w:eastAsia="宋体" w:cs="宋体"/>
          <w:sz w:val="36"/>
          <w:szCs w:val="36"/>
        </w:rPr>
      </w:pPr>
    </w:p>
    <w:p w14:paraId="7CADDB43">
      <w:pPr>
        <w:rPr>
          <w:rFonts w:hint="eastAsia"/>
        </w:rPr>
      </w:pPr>
    </w:p>
    <w:p w14:paraId="1ED96EE1">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r>
        <w:rPr>
          <w:rFonts w:hint="eastAsia" w:ascii="宋体" w:hAnsi="宋体" w:eastAsia="宋体" w:cs="宋体"/>
          <w:sz w:val="36"/>
          <w:szCs w:val="36"/>
        </w:rPr>
        <w:t>杭州交通高等级公路养护有限公司</w:t>
      </w:r>
    </w:p>
    <w:p w14:paraId="0B8202A0">
      <w:pPr>
        <w:spacing w:beforeLines="0" w:afterLines="0"/>
        <w:rPr>
          <w:rFonts w:hint="eastAsia" w:eastAsia="宋体"/>
          <w:sz w:val="21"/>
          <w:szCs w:val="24"/>
        </w:rPr>
      </w:pPr>
    </w:p>
    <w:p w14:paraId="0450ED7C">
      <w:pPr>
        <w:pStyle w:val="4"/>
        <w:spacing w:beforeLines="0" w:afterLines="0" w:line="240" w:lineRule="auto"/>
        <w:jc w:val="center"/>
        <w:rPr>
          <w:rFonts w:hint="eastAsia" w:ascii="宋体" w:hAnsi="宋体" w:eastAsia="宋体" w:cs="宋体"/>
          <w:color w:val="auto"/>
          <w:sz w:val="36"/>
          <w:szCs w:val="36"/>
        </w:rPr>
      </w:pPr>
    </w:p>
    <w:p w14:paraId="3259450E">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u w:val="single"/>
        </w:rPr>
      </w:pPr>
      <w:r>
        <w:rPr>
          <w:rFonts w:hint="eastAsia" w:ascii="宋体" w:hAnsi="宋体" w:eastAsia="宋体" w:cs="宋体"/>
          <w:color w:val="auto"/>
          <w:sz w:val="36"/>
          <w:szCs w:val="36"/>
        </w:rPr>
        <w:t>202</w:t>
      </w:r>
      <w:r>
        <w:rPr>
          <w:rFonts w:hint="eastAsia" w:ascii="宋体" w:hAnsi="宋体" w:cs="宋体"/>
          <w:color w:val="auto"/>
          <w:sz w:val="36"/>
          <w:szCs w:val="36"/>
          <w:lang w:val="en-US" w:eastAsia="zh-CN"/>
        </w:rPr>
        <w:t>5</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10</w:t>
      </w:r>
      <w:r>
        <w:rPr>
          <w:rFonts w:hint="eastAsia" w:ascii="宋体" w:hAnsi="宋体" w:eastAsia="宋体" w:cs="宋体"/>
          <w:color w:val="auto"/>
          <w:sz w:val="36"/>
          <w:szCs w:val="36"/>
        </w:rPr>
        <w:t>月</w:t>
      </w:r>
    </w:p>
    <w:p w14:paraId="176B3436">
      <w:pPr>
        <w:pStyle w:val="30"/>
        <w:bidi w:val="0"/>
        <w:jc w:val="center"/>
        <w:rPr>
          <w:rFonts w:hint="eastAsia"/>
          <w:u w:val="single"/>
          <w:lang w:eastAsia="zh-CN"/>
        </w:rPr>
      </w:pPr>
    </w:p>
    <w:p w14:paraId="3C9D7606">
      <w:pPr>
        <w:pStyle w:val="30"/>
        <w:bidi w:val="0"/>
        <w:jc w:val="center"/>
        <w:rPr>
          <w:rFonts w:hint="eastAsia"/>
          <w:u w:val="single"/>
          <w:lang w:eastAsia="zh-CN"/>
        </w:rPr>
      </w:pPr>
    </w:p>
    <w:p w14:paraId="7CB9F96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r>
        <w:rPr>
          <w:rFonts w:hint="eastAsia" w:ascii="宋体" w:hAnsi="宋体" w:cs="宋体"/>
          <w:bCs w:val="0"/>
          <w:snapToGrid w:val="0"/>
          <w:kern w:val="0"/>
          <w:sz w:val="32"/>
          <w:lang w:eastAsia="zh-CN"/>
        </w:rPr>
        <w:t>目  录</w:t>
      </w:r>
    </w:p>
    <w:p w14:paraId="462AE9B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8"/>
          <w:szCs w:val="28"/>
          <w:u w:val="single"/>
          <w:lang w:eastAsia="zh-CN"/>
        </w:rPr>
      </w:pPr>
      <w:r>
        <w:rPr>
          <w:rFonts w:hint="eastAsia" w:ascii="宋体" w:hAnsi="宋体" w:cs="宋体"/>
          <w:b w:val="0"/>
          <w:bCs/>
          <w:snapToGrid w:val="0"/>
          <w:kern w:val="0"/>
          <w:sz w:val="28"/>
          <w:szCs w:val="28"/>
          <w:u w:val="single"/>
          <w:lang w:eastAsia="zh-CN"/>
        </w:rPr>
        <w:t xml:space="preserve">第一章  </w:t>
      </w:r>
      <w:r>
        <w:rPr>
          <w:rFonts w:hint="eastAsia" w:ascii="宋体" w:hAnsi="宋体" w:cs="宋体"/>
          <w:b w:val="0"/>
          <w:bCs/>
          <w:snapToGrid w:val="0"/>
          <w:kern w:val="0"/>
          <w:sz w:val="28"/>
          <w:szCs w:val="28"/>
          <w:u w:val="single"/>
          <w:lang w:val="en-US" w:eastAsia="zh-CN"/>
        </w:rPr>
        <w:t xml:space="preserve"> 选择</w:t>
      </w:r>
      <w:r>
        <w:rPr>
          <w:rFonts w:hint="eastAsia" w:ascii="宋体" w:hAnsi="宋体" w:cs="宋体"/>
          <w:b w:val="0"/>
          <w:bCs/>
          <w:snapToGrid w:val="0"/>
          <w:kern w:val="0"/>
          <w:sz w:val="28"/>
          <w:szCs w:val="28"/>
          <w:u w:val="single"/>
          <w:lang w:eastAsia="zh-CN"/>
        </w:rPr>
        <w:t>公告</w:t>
      </w:r>
    </w:p>
    <w:p w14:paraId="27088A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8"/>
          <w:szCs w:val="28"/>
          <w:u w:val="single"/>
          <w:lang w:eastAsia="zh-CN"/>
        </w:rPr>
      </w:pPr>
      <w:r>
        <w:rPr>
          <w:rFonts w:hint="eastAsia" w:ascii="宋体" w:hAnsi="宋体" w:cs="宋体"/>
          <w:b w:val="0"/>
          <w:bCs/>
          <w:snapToGrid w:val="0"/>
          <w:kern w:val="0"/>
          <w:sz w:val="28"/>
          <w:szCs w:val="28"/>
          <w:u w:val="single"/>
          <w:lang w:eastAsia="zh-CN"/>
        </w:rPr>
        <w:t xml:space="preserve">第二章  </w:t>
      </w:r>
      <w:r>
        <w:rPr>
          <w:rFonts w:hint="eastAsia" w:ascii="宋体" w:hAnsi="宋体" w:cs="宋体"/>
          <w:b w:val="0"/>
          <w:bCs/>
          <w:snapToGrid w:val="0"/>
          <w:kern w:val="0"/>
          <w:sz w:val="28"/>
          <w:szCs w:val="28"/>
          <w:u w:val="single"/>
          <w:lang w:val="en-US" w:eastAsia="zh-CN"/>
        </w:rPr>
        <w:t>响应</w:t>
      </w:r>
      <w:r>
        <w:rPr>
          <w:rFonts w:hint="eastAsia" w:ascii="宋体" w:hAnsi="宋体" w:cs="宋体"/>
          <w:b w:val="0"/>
          <w:bCs/>
          <w:snapToGrid w:val="0"/>
          <w:kern w:val="0"/>
          <w:sz w:val="28"/>
          <w:szCs w:val="28"/>
          <w:u w:val="single"/>
          <w:lang w:eastAsia="zh-CN"/>
        </w:rPr>
        <w:t>人须知</w:t>
      </w:r>
    </w:p>
    <w:p w14:paraId="4F4F68B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8"/>
          <w:szCs w:val="28"/>
          <w:u w:val="single"/>
          <w:lang w:val="en-US" w:eastAsia="zh-CN"/>
        </w:rPr>
      </w:pPr>
      <w:r>
        <w:rPr>
          <w:rFonts w:hint="eastAsia" w:ascii="宋体" w:hAnsi="宋体" w:cs="宋体"/>
          <w:b w:val="0"/>
          <w:bCs/>
          <w:snapToGrid w:val="0"/>
          <w:kern w:val="0"/>
          <w:sz w:val="28"/>
          <w:szCs w:val="28"/>
          <w:u w:val="single"/>
          <w:lang w:eastAsia="zh-CN"/>
        </w:rPr>
        <w:t xml:space="preserve">第三章  </w:t>
      </w:r>
      <w:r>
        <w:rPr>
          <w:rFonts w:hint="eastAsia" w:ascii="宋体" w:hAnsi="宋体" w:cs="宋体"/>
          <w:b w:val="0"/>
          <w:bCs/>
          <w:snapToGrid w:val="0"/>
          <w:kern w:val="0"/>
          <w:sz w:val="28"/>
          <w:szCs w:val="28"/>
          <w:u w:val="single"/>
          <w:lang w:val="en-US" w:eastAsia="zh-CN"/>
        </w:rPr>
        <w:t>工程量清单</w:t>
      </w:r>
    </w:p>
    <w:p w14:paraId="0AB8A3B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8"/>
          <w:szCs w:val="28"/>
          <w:u w:val="single"/>
          <w:lang w:eastAsia="zh-CN"/>
        </w:rPr>
      </w:pPr>
      <w:r>
        <w:rPr>
          <w:rFonts w:hint="eastAsia" w:ascii="宋体" w:hAnsi="宋体" w:cs="宋体"/>
          <w:b w:val="0"/>
          <w:bCs/>
          <w:snapToGrid w:val="0"/>
          <w:kern w:val="0"/>
          <w:sz w:val="28"/>
          <w:szCs w:val="28"/>
          <w:u w:val="single"/>
          <w:lang w:eastAsia="zh-CN"/>
        </w:rPr>
        <w:t>第四章  评</w:t>
      </w:r>
      <w:r>
        <w:rPr>
          <w:rFonts w:hint="eastAsia" w:ascii="宋体" w:hAnsi="宋体" w:cs="宋体"/>
          <w:b w:val="0"/>
          <w:bCs/>
          <w:snapToGrid w:val="0"/>
          <w:kern w:val="0"/>
          <w:sz w:val="28"/>
          <w:szCs w:val="28"/>
          <w:u w:val="single"/>
          <w:lang w:val="en-US" w:eastAsia="zh-CN"/>
        </w:rPr>
        <w:t>选</w:t>
      </w:r>
      <w:r>
        <w:rPr>
          <w:rFonts w:hint="eastAsia" w:ascii="宋体" w:hAnsi="宋体" w:cs="宋体"/>
          <w:b w:val="0"/>
          <w:bCs/>
          <w:snapToGrid w:val="0"/>
          <w:kern w:val="0"/>
          <w:sz w:val="28"/>
          <w:szCs w:val="28"/>
          <w:u w:val="single"/>
          <w:lang w:eastAsia="zh-CN"/>
        </w:rPr>
        <w:t>方法(经评审的最低价法)</w:t>
      </w:r>
    </w:p>
    <w:p w14:paraId="61665D35">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lang w:eastAsia="zh-CN"/>
        </w:rPr>
        <w:sectPr>
          <w:footerReference r:id="rId3" w:type="default"/>
          <w:pgSz w:w="11905" w:h="16838"/>
          <w:pgMar w:top="1417" w:right="1417" w:bottom="1417" w:left="1417" w:header="850" w:footer="992" w:gutter="0"/>
          <w:pgNumType w:fmt="decimal" w:start="1"/>
          <w:cols w:space="0" w:num="1"/>
          <w:rtlGutter w:val="0"/>
          <w:docGrid w:type="lines" w:linePitch="318" w:charSpace="0"/>
        </w:sectPr>
      </w:pPr>
      <w:r>
        <w:rPr>
          <w:rFonts w:hint="eastAsia" w:ascii="宋体" w:hAnsi="宋体" w:cs="宋体"/>
          <w:b w:val="0"/>
          <w:bCs/>
          <w:snapToGrid w:val="0"/>
          <w:kern w:val="0"/>
          <w:sz w:val="28"/>
          <w:szCs w:val="28"/>
          <w:u w:val="single"/>
          <w:lang w:eastAsia="zh-CN"/>
        </w:rPr>
        <w:t>第</w:t>
      </w:r>
      <w:r>
        <w:rPr>
          <w:rFonts w:hint="eastAsia" w:ascii="宋体" w:hAnsi="宋体" w:cs="宋体"/>
          <w:b w:val="0"/>
          <w:bCs/>
          <w:snapToGrid w:val="0"/>
          <w:kern w:val="0"/>
          <w:sz w:val="28"/>
          <w:szCs w:val="28"/>
          <w:u w:val="single"/>
          <w:lang w:val="en-US" w:eastAsia="zh-CN"/>
        </w:rPr>
        <w:t>五</w:t>
      </w:r>
      <w:r>
        <w:rPr>
          <w:rFonts w:hint="eastAsia" w:ascii="宋体" w:hAnsi="宋体" w:cs="宋体"/>
          <w:b w:val="0"/>
          <w:bCs/>
          <w:snapToGrid w:val="0"/>
          <w:kern w:val="0"/>
          <w:sz w:val="28"/>
          <w:szCs w:val="28"/>
          <w:u w:val="single"/>
          <w:lang w:eastAsia="zh-CN"/>
        </w:rPr>
        <w:t xml:space="preserve">章  </w:t>
      </w:r>
      <w:r>
        <w:rPr>
          <w:rFonts w:hint="eastAsia" w:ascii="宋体" w:hAnsi="宋体" w:cs="宋体"/>
          <w:b w:val="0"/>
          <w:bCs/>
          <w:snapToGrid w:val="0"/>
          <w:kern w:val="0"/>
          <w:sz w:val="28"/>
          <w:szCs w:val="28"/>
          <w:u w:val="single"/>
          <w:lang w:val="en-US" w:eastAsia="zh-CN"/>
        </w:rPr>
        <w:t>响应</w:t>
      </w:r>
      <w:r>
        <w:rPr>
          <w:rFonts w:hint="eastAsia" w:ascii="宋体" w:hAnsi="宋体" w:cs="宋体"/>
          <w:b w:val="0"/>
          <w:bCs/>
          <w:snapToGrid w:val="0"/>
          <w:kern w:val="0"/>
          <w:sz w:val="28"/>
          <w:szCs w:val="28"/>
          <w:u w:val="single"/>
          <w:lang w:eastAsia="zh-CN"/>
        </w:rPr>
        <w:t>文件格式</w:t>
      </w:r>
      <w:r>
        <w:rPr>
          <w:rFonts w:hint="eastAsia" w:ascii="宋体" w:hAnsi="宋体" w:cs="宋体"/>
          <w:b w:val="0"/>
          <w:bCs/>
          <w:snapToGrid w:val="0"/>
          <w:kern w:val="0"/>
          <w:sz w:val="30"/>
          <w:szCs w:val="30"/>
          <w:lang w:eastAsia="zh-CN"/>
        </w:rPr>
        <w:tab/>
      </w:r>
    </w:p>
    <w:bookmarkEnd w:id="0"/>
    <w:bookmarkEnd w:id="1"/>
    <w:bookmarkEnd w:id="2"/>
    <w:bookmarkEnd w:id="3"/>
    <w:p w14:paraId="28DAAB8F">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4" w:name="_Toc5478"/>
      <w:bookmarkStart w:id="5"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4"/>
    </w:p>
    <w:p w14:paraId="34BD5829">
      <w:pPr>
        <w:spacing w:line="360" w:lineRule="auto"/>
        <w:rPr>
          <w:rFonts w:hint="eastAsia"/>
          <w:lang w:val="zh-CN"/>
        </w:rPr>
      </w:pPr>
    </w:p>
    <w:bookmarkEnd w:id="5"/>
    <w:p w14:paraId="3272469A">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6"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杭新景（杭千）高速公路2025年路面提升工程桐庐服务区南区道路及停车位改造光电缆迁改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48901962">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7" w:name="_Hlk6086760"/>
      <w:bookmarkStart w:id="8" w:name="_Toc22949"/>
      <w:r>
        <w:rPr>
          <w:rFonts w:hint="eastAsia" w:asciiTheme="minorEastAsia" w:hAnsiTheme="minorEastAsia" w:eastAsiaTheme="minorEastAsia" w:cstheme="minorEastAsia"/>
          <w:b/>
          <w:bCs/>
          <w:spacing w:val="-1"/>
          <w:sz w:val="21"/>
          <w:szCs w:val="21"/>
          <w:lang w:val="en-US" w:eastAsia="zh-CN"/>
        </w:rPr>
        <w:t>项目概况与选择范围</w:t>
      </w:r>
      <w:bookmarkEnd w:id="7"/>
      <w:r>
        <w:rPr>
          <w:rFonts w:hint="eastAsia" w:asciiTheme="minorEastAsia" w:hAnsiTheme="minorEastAsia" w:eastAsiaTheme="minorEastAsia" w:cstheme="minorEastAsia"/>
          <w:b/>
          <w:bCs/>
          <w:spacing w:val="-1"/>
          <w:sz w:val="21"/>
          <w:szCs w:val="21"/>
          <w:lang w:val="en-US" w:eastAsia="zh-CN"/>
        </w:rPr>
        <w:t>：</w:t>
      </w:r>
      <w:bookmarkEnd w:id="8"/>
    </w:p>
    <w:p w14:paraId="14E98DE1">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9" w:name="_Toc15805"/>
      <w:r>
        <w:rPr>
          <w:rFonts w:hint="eastAsia" w:asciiTheme="minorEastAsia" w:hAnsiTheme="minorEastAsia" w:eastAsiaTheme="minorEastAsia" w:cstheme="minorEastAsia"/>
          <w:b w:val="0"/>
          <w:bCs w:val="0"/>
          <w:spacing w:val="-1"/>
          <w:kern w:val="2"/>
          <w:sz w:val="21"/>
          <w:szCs w:val="21"/>
          <w:lang w:val="en-US" w:eastAsia="zh-CN" w:bidi="ar-SA"/>
        </w:rPr>
        <w:t>项目概况：</w:t>
      </w:r>
      <w:bookmarkEnd w:id="9"/>
      <w:r>
        <w:rPr>
          <w:rFonts w:hint="eastAsia" w:asciiTheme="minorEastAsia" w:hAnsiTheme="minorEastAsia" w:eastAsiaTheme="minorEastAsia" w:cstheme="minorEastAsia"/>
          <w:b w:val="0"/>
          <w:bCs w:val="0"/>
          <w:spacing w:val="-1"/>
          <w:kern w:val="2"/>
          <w:sz w:val="21"/>
          <w:szCs w:val="21"/>
          <w:lang w:val="en-US" w:eastAsia="zh-CN" w:bidi="ar-SA"/>
        </w:rPr>
        <w:t>杭新景（杭千）高速公路是连通杭州与金华、衡州、江西以及皖南等地区的重要通道，其主线起点为杭州市的袁浦镇北，终于杨村桥枢纽，长95.205公里，为双向六车道高速公路；溧宁高速公路为淳安县至龙游，路线长62.053公里；杭长高速为建德大同至杨村桥，与杭新景高速公路相连，路线全长 63.136 公里；千黄高速公路（淳安段）位于浙江省杭州市淳安县千岛湖风景区，路线起点以隧道形式接千黄高速公路（安徽段），终点至青溪立交桥，采用双向四车道高速公路工程技术标准。全线长约246.722公里，共设有匝道收费站25个（2个站分主、辅站）。</w:t>
      </w:r>
    </w:p>
    <w:p w14:paraId="2A6A51A6">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bookmarkStart w:id="10" w:name="_Toc4304"/>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0"/>
    </w:p>
    <w:p w14:paraId="12B7C615">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Toc22457"/>
      <w:r>
        <w:rPr>
          <w:rFonts w:hint="eastAsia" w:asciiTheme="minorEastAsia" w:hAnsiTheme="minorEastAsia" w:eastAsiaTheme="minorEastAsia" w:cstheme="minorEastAsia"/>
          <w:b w:val="0"/>
          <w:bCs w:val="0"/>
          <w:spacing w:val="-1"/>
          <w:kern w:val="2"/>
          <w:sz w:val="21"/>
          <w:szCs w:val="21"/>
          <w:lang w:val="en-US" w:eastAsia="zh-CN" w:bidi="ar-SA"/>
        </w:rPr>
        <w:t>报价需知:</w:t>
      </w:r>
      <w:bookmarkEnd w:id="11"/>
      <w:r>
        <w:rPr>
          <w:rFonts w:hint="eastAsia" w:asciiTheme="minorEastAsia" w:hAnsiTheme="minorEastAsia" w:eastAsiaTheme="minorEastAsia" w:cstheme="minorEastAsia"/>
          <w:b w:val="0"/>
          <w:bCs w:val="0"/>
          <w:spacing w:val="-1"/>
          <w:kern w:val="2"/>
          <w:sz w:val="21"/>
          <w:szCs w:val="21"/>
          <w:lang w:val="en-US" w:eastAsia="zh-CN" w:bidi="ar-SA"/>
        </w:rPr>
        <w:t>所报的价格包含为完成清单里的工程内容及其附属、辅助工作、缺陷修复工作所发生的各项成本</w:t>
      </w:r>
      <w:r>
        <w:rPr>
          <w:rFonts w:hint="eastAsia" w:asciiTheme="minorEastAsia" w:hAnsiTheme="minorEastAsia" w:eastAsiaTheme="minorEastAsia" w:cstheme="minorEastAsia"/>
          <w:b w:val="0"/>
          <w:bCs w:val="0"/>
          <w:spacing w:val="-1"/>
          <w:kern w:val="2"/>
          <w:sz w:val="21"/>
          <w:szCs w:val="21"/>
          <w:highlight w:val="none"/>
          <w:lang w:val="en-US" w:eastAsia="zh-CN" w:bidi="ar-SA"/>
        </w:rPr>
        <w:t>（人工、材料、机械设备）、</w:t>
      </w:r>
      <w:r>
        <w:rPr>
          <w:rFonts w:hint="eastAsia" w:asciiTheme="minorEastAsia" w:hAnsiTheme="minorEastAsia" w:eastAsiaTheme="minorEastAsia" w:cstheme="minorEastAsia"/>
          <w:b w:val="0"/>
          <w:bCs w:val="0"/>
          <w:spacing w:val="-1"/>
          <w:kern w:val="2"/>
          <w:sz w:val="21"/>
          <w:szCs w:val="21"/>
          <w:lang w:val="en-US" w:eastAsia="zh-CN" w:bidi="ar-SA"/>
        </w:rPr>
        <w:t>管理费、保险及其他费用，封道维护费、原材试验检测费及质检资料费、取样、利润、税金、政策性文件规定的所有风险、责任等各项应有费用；潜在响应单位不得以低于成本价恶意中选。</w:t>
      </w:r>
    </w:p>
    <w:p w14:paraId="44E7125B">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default" w:asciiTheme="minorEastAsia" w:hAnsiTheme="minorEastAsia" w:eastAsiaTheme="minorEastAsia" w:cstheme="minorEastAsia"/>
          <w:b w:val="0"/>
          <w:bCs w:val="0"/>
          <w:spacing w:val="-1"/>
          <w:kern w:val="2"/>
          <w:sz w:val="21"/>
          <w:szCs w:val="21"/>
          <w:lang w:val="en-US" w:eastAsia="zh-CN" w:bidi="ar-SA"/>
        </w:rPr>
        <w:t xml:space="preserve">响应人自行考虑食宿及驻地办公，必须按项目标化、环保要求进行建设，并达到业主的标化要求，相关费用包含在综合单价内。   </w:t>
      </w:r>
    </w:p>
    <w:p w14:paraId="40993074">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2" w:name="_Toc18437"/>
      <w:r>
        <w:rPr>
          <w:rFonts w:hint="eastAsia" w:asciiTheme="minorEastAsia" w:hAnsiTheme="minorEastAsia" w:eastAsiaTheme="minorEastAsia" w:cstheme="minorEastAsia"/>
          <w:b w:val="0"/>
          <w:bCs w:val="0"/>
          <w:spacing w:val="-1"/>
          <w:kern w:val="2"/>
          <w:sz w:val="21"/>
          <w:szCs w:val="21"/>
          <w:lang w:val="en-US" w:eastAsia="zh-CN" w:bidi="ar-SA"/>
        </w:rPr>
        <w:t>质量要求：严格按照设计文件、相关规范YD/T 4618-2023施工，工程质量检验符合GB/T 17570-2019标准，满足杭新景（杭千）高速公路2025年路面提升工程（桐庐服务区南区道路及停车位改造）施工图设计、招标文件及业主等要求</w:t>
      </w:r>
      <w:bookmarkEnd w:id="12"/>
      <w:r>
        <w:rPr>
          <w:rFonts w:hint="eastAsia" w:asciiTheme="minorEastAsia" w:hAnsiTheme="minorEastAsia" w:eastAsiaTheme="minorEastAsia" w:cstheme="minorEastAsia"/>
          <w:b w:val="0"/>
          <w:bCs w:val="0"/>
          <w:spacing w:val="-1"/>
          <w:kern w:val="2"/>
          <w:sz w:val="21"/>
          <w:szCs w:val="21"/>
          <w:lang w:val="en-US" w:eastAsia="zh-CN" w:bidi="ar-SA"/>
        </w:rPr>
        <w:t>。</w:t>
      </w:r>
    </w:p>
    <w:p w14:paraId="67F94E9B">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进度计划要求：满足选择人总体工程施工进度安排，接受并执行本项目业主和监理下达的施工进度计划。</w:t>
      </w:r>
    </w:p>
    <w:p w14:paraId="204CF7B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机械设备和人员要求：响应人投入本工程的人员必须保证满足选择人总体计划安排的施工需要，并保证相关机械设备必须到场，若涉及到特种作业的内容，作业人员需经过特殊工种培训，并持有专业主管部门签发的合格证上岗方可开展工作。</w:t>
      </w:r>
    </w:p>
    <w:p w14:paraId="5B6579D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安全要求：严格执行《公路工程施工安全技术规程》（JTG F-90－2015）、《公路养护安全作业规程》（JTG H30-2015）和《道路交通标志和标线》（GB 5768.4-2017）规范的要求。响应单位需采取有效措施，保障所有作业人员及财产的安全，并配备一名专职安全员，一名现场负责人，当进行养护维修作业时，应顺着交通流方向设置安全设施。当</w:t>
      </w:r>
      <w:r>
        <w:rPr>
          <w:rFonts w:hint="eastAsia" w:asciiTheme="minorEastAsia" w:hAnsiTheme="minorEastAsia" w:eastAsiaTheme="minorEastAsia" w:cstheme="minorEastAsia"/>
          <w:b w:val="0"/>
          <w:bCs w:val="0"/>
          <w:spacing w:val="-1"/>
          <w:kern w:val="2"/>
          <w:sz w:val="21"/>
          <w:szCs w:val="21"/>
          <w:highlight w:val="none"/>
          <w:lang w:val="en-US" w:eastAsia="zh-CN" w:bidi="ar-SA"/>
        </w:rPr>
        <w:t>作业完成后，应逆着交通流方向撤除为养护维修作业而设置的有关安全设施，恢复正常交通。</w:t>
      </w:r>
    </w:p>
    <w:p w14:paraId="5F4660BA">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工期：2025年10月-2025年11月。</w:t>
      </w:r>
    </w:p>
    <w:p w14:paraId="219D1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18" w:firstLineChars="200"/>
        <w:textAlignment w:val="auto"/>
        <w:outlineLvl w:val="0"/>
        <w:rPr>
          <w:rFonts w:hint="default"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3、施工地点：</w:t>
      </w:r>
      <w:r>
        <w:rPr>
          <w:rFonts w:hint="eastAsia" w:asciiTheme="minorEastAsia" w:hAnsiTheme="minorEastAsia" w:eastAsiaTheme="minorEastAsia" w:cstheme="minorEastAsia"/>
          <w:b w:val="0"/>
          <w:bCs w:val="0"/>
          <w:spacing w:val="-1"/>
          <w:kern w:val="2"/>
          <w:sz w:val="21"/>
          <w:szCs w:val="21"/>
          <w:lang w:val="en-US" w:eastAsia="zh-CN" w:bidi="ar-SA"/>
        </w:rPr>
        <w:t>杭新景（杭千）高速公路桐庐服务区南区。</w:t>
      </w:r>
    </w:p>
    <w:p w14:paraId="48401F78">
      <w:pPr>
        <w:keepNext w:val="0"/>
        <w:keepLines w:val="0"/>
        <w:pageBreakBefore w:val="0"/>
        <w:widowControl w:val="0"/>
        <w:kinsoku/>
        <w:wordWrap/>
        <w:overflowPunct/>
        <w:topLinePunct w:val="0"/>
        <w:autoSpaceDE/>
        <w:autoSpaceDN/>
        <w:bidi w:val="0"/>
        <w:adjustRightInd/>
        <w:snapToGrid/>
        <w:spacing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4、响应人资格条件</w:t>
      </w:r>
    </w:p>
    <w:p w14:paraId="392E50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rPr>
        <w:t>（1）在中华人民共和国境内注册，具有独立法人资格，营业执照在有效期内</w:t>
      </w:r>
      <w:r>
        <w:rPr>
          <w:rFonts w:hint="eastAsia" w:asciiTheme="minorEastAsia" w:hAnsiTheme="minorEastAsia" w:eastAsiaTheme="minorEastAsia" w:cstheme="minorEastAsia"/>
          <w:snapToGrid w:val="0"/>
          <w:kern w:val="0"/>
          <w:sz w:val="21"/>
          <w:szCs w:val="21"/>
          <w:lang w:val="en-US" w:eastAsia="zh-CN"/>
        </w:rPr>
        <w:t>并具有相应资质</w:t>
      </w:r>
      <w:r>
        <w:rPr>
          <w:rFonts w:hint="eastAsia" w:asciiTheme="minorEastAsia" w:hAnsiTheme="minorEastAsia" w:eastAsiaTheme="minorEastAsia" w:cstheme="minorEastAsia"/>
          <w:snapToGrid w:val="0"/>
          <w:kern w:val="0"/>
          <w:sz w:val="21"/>
          <w:szCs w:val="21"/>
        </w:rPr>
        <w:t>；具有独立承担民事责任能力</w:t>
      </w:r>
      <w:r>
        <w:rPr>
          <w:rFonts w:hint="eastAsia" w:asciiTheme="minorEastAsia" w:hAnsiTheme="minorEastAsia" w:eastAsiaTheme="minorEastAsia" w:cstheme="minorEastAsia"/>
          <w:spacing w:val="4"/>
          <w:sz w:val="21"/>
          <w:szCs w:val="21"/>
          <w:lang w:eastAsia="zh-CN"/>
        </w:rPr>
        <w:t>；</w:t>
      </w:r>
    </w:p>
    <w:p w14:paraId="3127D69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lang w:val="en-US" w:eastAsia="zh-CN"/>
        </w:rPr>
        <w:t>（</w:t>
      </w: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05BEA3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3788269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4</w:t>
      </w: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营业执照、</w:t>
      </w:r>
      <w:r>
        <w:rPr>
          <w:rFonts w:hint="eastAsia" w:ascii="宋体" w:hAnsi="宋体" w:cs="宋体"/>
          <w:b w:val="0"/>
          <w:bCs w:val="0"/>
          <w:snapToGrid w:val="0"/>
          <w:color w:val="auto"/>
          <w:kern w:val="0"/>
          <w:sz w:val="21"/>
          <w:szCs w:val="21"/>
          <w:lang w:val="en-US" w:eastAsia="zh-CN"/>
        </w:rPr>
        <w:t>企业</w:t>
      </w:r>
      <w:r>
        <w:rPr>
          <w:rFonts w:hint="eastAsia" w:ascii="宋体" w:hAnsi="宋体" w:eastAsia="宋体" w:cs="宋体"/>
          <w:b w:val="0"/>
          <w:bCs w:val="0"/>
          <w:snapToGrid w:val="0"/>
          <w:color w:val="auto"/>
          <w:kern w:val="0"/>
          <w:sz w:val="21"/>
          <w:szCs w:val="21"/>
          <w:lang w:val="en-US" w:eastAsia="zh-CN"/>
        </w:rPr>
        <w:t>资质等级证书、安全生产许可证等必须真实有效</w:t>
      </w:r>
      <w:r>
        <w:rPr>
          <w:rFonts w:hint="eastAsia" w:ascii="宋体" w:hAnsi="宋体" w:cs="宋体"/>
          <w:b w:val="0"/>
          <w:bCs w:val="0"/>
          <w:snapToGrid w:val="0"/>
          <w:color w:val="auto"/>
          <w:kern w:val="0"/>
          <w:sz w:val="21"/>
          <w:szCs w:val="21"/>
          <w:lang w:val="en-US" w:eastAsia="zh-CN"/>
        </w:rPr>
        <w:t>。</w:t>
      </w:r>
    </w:p>
    <w:p w14:paraId="34CD4D04">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5、选择文件的获取</w:t>
      </w:r>
    </w:p>
    <w:p w14:paraId="315B862B">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本项目</w:t>
      </w:r>
      <w:r>
        <w:rPr>
          <w:rFonts w:hint="eastAsia" w:asciiTheme="minorEastAsia" w:hAnsiTheme="minorEastAsia" w:eastAsiaTheme="minorEastAsia" w:cstheme="minorEastAsia"/>
          <w:spacing w:val="-1"/>
          <w:sz w:val="21"/>
          <w:szCs w:val="21"/>
          <w:lang w:val="en-US" w:eastAsia="zh-CN"/>
        </w:rPr>
        <w:t>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r>
        <w:rPr>
          <w:rFonts w:hint="eastAsia" w:asciiTheme="minorEastAsia" w:hAnsiTheme="minorEastAsia" w:eastAsiaTheme="minorEastAsia" w:cstheme="minorEastAsia"/>
          <w:sz w:val="21"/>
          <w:szCs w:val="21"/>
          <w:lang w:val="en-US" w:eastAsia="zh-CN"/>
        </w:rPr>
        <w:t>或自行通过公司官网下载</w:t>
      </w:r>
      <w:r>
        <w:rPr>
          <w:rFonts w:hint="eastAsia" w:asciiTheme="minorEastAsia" w:hAnsiTheme="minorEastAsia" w:eastAsiaTheme="minorEastAsia" w:cstheme="minorEastAsia"/>
          <w:sz w:val="21"/>
          <w:szCs w:val="21"/>
        </w:rPr>
        <w:t>。</w:t>
      </w:r>
    </w:p>
    <w:p w14:paraId="033EF496">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w:t>
      </w:r>
      <w:r>
        <w:rPr>
          <w:rFonts w:hint="eastAsia" w:asciiTheme="minorEastAsia" w:hAnsiTheme="minorEastAsia" w:eastAsiaTheme="minorEastAsia" w:cstheme="minorEastAsia"/>
          <w:sz w:val="21"/>
          <w:szCs w:val="21"/>
        </w:rPr>
        <w:t>(http://www.hzjtgdj.com/</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进行下载</w:t>
      </w:r>
      <w:r>
        <w:rPr>
          <w:rFonts w:hint="eastAsia" w:asciiTheme="minorEastAsia" w:hAnsiTheme="minorEastAsia" w:eastAsiaTheme="minorEastAsia" w:cstheme="minorEastAsia"/>
          <w:sz w:val="21"/>
          <w:szCs w:val="21"/>
        </w:rPr>
        <w:t>，不再另行通知。</w:t>
      </w:r>
    </w:p>
    <w:p w14:paraId="35F0650C">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6、响应文件的编制</w:t>
      </w:r>
      <w:r>
        <w:rPr>
          <w:rFonts w:hint="eastAsia" w:asciiTheme="minorEastAsia" w:hAnsiTheme="minorEastAsia" w:eastAsiaTheme="minorEastAsia" w:cstheme="minorEastAsia"/>
          <w:b w:val="0"/>
          <w:bCs w:val="0"/>
          <w:spacing w:val="-1"/>
          <w:sz w:val="21"/>
          <w:szCs w:val="21"/>
          <w:lang w:val="en-US" w:eastAsia="zh-CN"/>
        </w:rPr>
        <w:t>（格式按附后要求填写）</w:t>
      </w:r>
    </w:p>
    <w:p w14:paraId="0524AA63">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（1）</w:t>
      </w:r>
      <w:r>
        <w:rPr>
          <w:rFonts w:hint="eastAsia" w:ascii="宋体" w:hAnsi="宋体" w:eastAsia="宋体" w:cs="宋体"/>
          <w:b w:val="0"/>
          <w:bCs w:val="0"/>
          <w:color w:val="auto"/>
          <w:spacing w:val="-1"/>
          <w:sz w:val="21"/>
          <w:szCs w:val="21"/>
          <w:lang w:val="en-US" w:eastAsia="zh-CN"/>
        </w:rPr>
        <w:t>响应函；</w:t>
      </w:r>
    </w:p>
    <w:p w14:paraId="75C92751">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2</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法定代表人证明或其授权委托书；</w:t>
      </w:r>
    </w:p>
    <w:p w14:paraId="7273D83F">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工程报价清单；</w:t>
      </w:r>
    </w:p>
    <w:p w14:paraId="1A64DB3A">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4</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拟委派的主要管理、技术人员一览表；</w:t>
      </w:r>
    </w:p>
    <w:p w14:paraId="09E26529">
      <w:pPr>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napToGrid w:val="0"/>
          <w:color w:val="auto"/>
          <w:kern w:val="0"/>
          <w:sz w:val="21"/>
          <w:szCs w:val="21"/>
          <w:lang w:val="en-US" w:eastAsia="zh-CN" w:bidi="ar-SA"/>
        </w:rPr>
        <w:t>（5）</w:t>
      </w:r>
      <w:r>
        <w:rPr>
          <w:rFonts w:hint="eastAsia" w:ascii="宋体" w:hAnsi="宋体" w:eastAsia="宋体" w:cs="宋体"/>
          <w:b w:val="0"/>
          <w:bCs w:val="0"/>
          <w:snapToGrid w:val="0"/>
          <w:color w:val="auto"/>
          <w:kern w:val="0"/>
          <w:sz w:val="21"/>
          <w:szCs w:val="21"/>
          <w:lang w:val="en-US" w:eastAsia="zh-CN" w:bidi="ar-SA"/>
        </w:rPr>
        <w:t>拟投入本工程主要施工机械设备表；</w:t>
      </w:r>
    </w:p>
    <w:p w14:paraId="124D1662">
      <w:pPr>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jc w:val="both"/>
        <w:textAlignment w:val="auto"/>
        <w:rPr>
          <w:rFonts w:hint="eastAsia" w:ascii="宋体" w:hAnsi="宋体" w:eastAsia="宋体" w:cs="宋体"/>
          <w:b w:val="0"/>
          <w:bCs w:val="0"/>
          <w:color w:val="auto"/>
          <w:spacing w:val="-1"/>
          <w:kern w:val="2"/>
          <w:sz w:val="21"/>
          <w:szCs w:val="21"/>
          <w:lang w:val="en-US" w:eastAsia="zh-CN" w:bidi="ar-SA"/>
        </w:rPr>
      </w:pPr>
      <w:r>
        <w:rPr>
          <w:rFonts w:hint="eastAsia" w:ascii="宋体" w:hAnsi="宋体" w:eastAsia="宋体" w:cs="宋体"/>
          <w:snapToGrid w:val="0"/>
          <w:color w:val="auto"/>
          <w:kern w:val="0"/>
          <w:sz w:val="21"/>
          <w:szCs w:val="21"/>
          <w:lang w:val="en-US" w:eastAsia="zh-CN" w:bidi="ar-SA"/>
        </w:rPr>
        <w:t>（6）</w:t>
      </w:r>
      <w:r>
        <w:rPr>
          <w:rFonts w:hint="eastAsia" w:ascii="宋体" w:hAnsi="宋体" w:eastAsia="宋体" w:cs="宋体"/>
          <w:b w:val="0"/>
          <w:bCs w:val="0"/>
          <w:color w:val="auto"/>
          <w:spacing w:val="-1"/>
          <w:kern w:val="2"/>
          <w:sz w:val="21"/>
          <w:szCs w:val="21"/>
          <w:lang w:val="en-US" w:eastAsia="zh-CN" w:bidi="ar-SA"/>
        </w:rPr>
        <w:t>近两年完成的类似项目情况表；</w:t>
      </w:r>
    </w:p>
    <w:p w14:paraId="154D28DE">
      <w:pPr>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jc w:val="both"/>
        <w:textAlignment w:val="auto"/>
        <w:rPr>
          <w:rFonts w:hint="eastAsia" w:ascii="宋体" w:hAnsi="宋体" w:eastAsia="宋体" w:cs="宋体"/>
          <w:b w:val="0"/>
          <w:bCs w:val="0"/>
          <w:color w:val="auto"/>
          <w:spacing w:val="-1"/>
          <w:kern w:val="2"/>
          <w:sz w:val="21"/>
          <w:szCs w:val="21"/>
          <w:lang w:val="en-US" w:eastAsia="zh-CN" w:bidi="ar-SA"/>
        </w:rPr>
      </w:pPr>
      <w:r>
        <w:rPr>
          <w:rFonts w:hint="eastAsia" w:ascii="宋体" w:hAnsi="宋体" w:eastAsia="宋体" w:cs="宋体"/>
          <w:snapToGrid w:val="0"/>
          <w:color w:val="auto"/>
          <w:kern w:val="0"/>
          <w:sz w:val="21"/>
          <w:szCs w:val="21"/>
          <w:lang w:val="en-US" w:eastAsia="zh-CN" w:bidi="ar-SA"/>
        </w:rPr>
        <w:t>（7）</w:t>
      </w:r>
      <w:r>
        <w:rPr>
          <w:rFonts w:hint="eastAsia" w:ascii="宋体" w:hAnsi="宋体" w:eastAsia="宋体" w:cs="宋体"/>
          <w:b w:val="0"/>
          <w:bCs w:val="0"/>
          <w:color w:val="auto"/>
          <w:spacing w:val="-1"/>
          <w:kern w:val="2"/>
          <w:sz w:val="21"/>
          <w:szCs w:val="21"/>
          <w:lang w:val="en-US" w:eastAsia="zh-CN" w:bidi="ar-SA"/>
        </w:rPr>
        <w:t>承诺书；</w:t>
      </w:r>
    </w:p>
    <w:p w14:paraId="1E88FACB">
      <w:pPr>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jc w:val="both"/>
        <w:textAlignment w:val="auto"/>
        <w:rPr>
          <w:rFonts w:hint="eastAsia" w:ascii="宋体" w:hAnsi="宋体" w:eastAsia="宋体" w:cs="宋体"/>
          <w:b w:val="0"/>
          <w:bCs w:val="0"/>
          <w:color w:val="auto"/>
          <w:spacing w:val="-1"/>
          <w:kern w:val="2"/>
          <w:sz w:val="21"/>
          <w:szCs w:val="21"/>
          <w:lang w:val="en-US" w:eastAsia="zh-CN" w:bidi="ar-SA"/>
        </w:rPr>
      </w:pPr>
      <w:r>
        <w:rPr>
          <w:rFonts w:hint="eastAsia" w:ascii="宋体" w:hAnsi="宋体" w:eastAsia="宋体" w:cs="宋体"/>
          <w:snapToGrid w:val="0"/>
          <w:color w:val="auto"/>
          <w:kern w:val="0"/>
          <w:sz w:val="21"/>
          <w:szCs w:val="21"/>
          <w:lang w:val="en-US" w:eastAsia="zh-CN" w:bidi="ar-SA"/>
        </w:rPr>
        <w:t>（8）资格审查资料；</w:t>
      </w:r>
    </w:p>
    <w:p w14:paraId="16A139B3">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9</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施工组织相关资料：</w:t>
      </w:r>
      <w:r>
        <w:rPr>
          <w:rFonts w:hint="eastAsia" w:ascii="宋体" w:hAnsi="宋体" w:eastAsia="宋体" w:cs="宋体"/>
          <w:b w:val="0"/>
          <w:bCs w:val="0"/>
          <w:color w:val="auto"/>
          <w:spacing w:val="-1"/>
          <w:sz w:val="21"/>
          <w:szCs w:val="21"/>
          <w:lang w:val="en-US" w:eastAsia="zh-CN"/>
        </w:rPr>
        <w:t>施工质量、安全、进度保证措施；</w:t>
      </w:r>
    </w:p>
    <w:p w14:paraId="1E67CC04">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pacing w:val="-1"/>
          <w:sz w:val="21"/>
          <w:szCs w:val="21"/>
          <w:lang w:val="en-US" w:eastAsia="zh-CN"/>
        </w:rPr>
        <w:t>（10）其它材料。</w:t>
      </w:r>
    </w:p>
    <w:p w14:paraId="1245C143">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7、响应文件递交</w:t>
      </w:r>
    </w:p>
    <w:p w14:paraId="19D5D916">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文件递交截止时间：</w:t>
      </w:r>
      <w:r>
        <w:rPr>
          <w:rFonts w:hint="eastAsia" w:asciiTheme="minorEastAsia" w:hAnsiTheme="minorEastAsia" w:eastAsiaTheme="minorEastAsia" w:cstheme="minorEastAsia"/>
          <w:snapToGrid w:val="0"/>
          <w:kern w:val="0"/>
          <w:sz w:val="21"/>
          <w:szCs w:val="21"/>
          <w:highlight w:val="none"/>
          <w:u w:val="singl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single"/>
          <w:lang w:val="en-US" w:eastAsia="zh-CN"/>
        </w:rPr>
        <w:t xml:space="preserve"> 10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 xml:space="preserve"> 20  </w:t>
      </w:r>
      <w:r>
        <w:rPr>
          <w:rFonts w:hint="eastAsia" w:asciiTheme="minorEastAsia" w:hAnsiTheme="minorEastAsia" w:eastAsiaTheme="minorEastAsia" w:cstheme="minorEastAsia"/>
          <w:snapToGrid w:val="0"/>
          <w:kern w:val="0"/>
          <w:sz w:val="21"/>
          <w:szCs w:val="21"/>
          <w:highlight w:val="none"/>
        </w:rPr>
        <w:t>日</w:t>
      </w:r>
      <w:r>
        <w:rPr>
          <w:rFonts w:hint="eastAsia" w:asciiTheme="minorEastAsia" w:hAnsiTheme="minorEastAsia" w:eastAsiaTheme="minorEastAsia" w:cstheme="minorEastAsia"/>
          <w:snapToGrid w:val="0"/>
          <w:kern w:val="0"/>
          <w:sz w:val="21"/>
          <w:szCs w:val="21"/>
          <w:highlight w:val="none"/>
          <w:u w:val="single"/>
          <w:lang w:val="en-US" w:eastAsia="zh-CN"/>
        </w:rPr>
        <w:t xml:space="preserve"> 14   </w:t>
      </w:r>
      <w:r>
        <w:rPr>
          <w:rFonts w:hint="eastAsia" w:asciiTheme="minorEastAsia" w:hAnsiTheme="minorEastAsia" w:eastAsiaTheme="minorEastAsia" w:cstheme="minorEastAsia"/>
          <w:snapToGrid w:val="0"/>
          <w:kern w:val="0"/>
          <w:sz w:val="21"/>
          <w:szCs w:val="21"/>
          <w:highlight w:val="none"/>
        </w:rPr>
        <w:t>时</w:t>
      </w:r>
      <w:r>
        <w:rPr>
          <w:rFonts w:hint="eastAsia" w:asciiTheme="minorEastAsia" w:hAnsiTheme="minorEastAsia" w:eastAsiaTheme="minorEastAsia" w:cstheme="minorEastAsia"/>
          <w:snapToGrid w:val="0"/>
          <w:kern w:val="0"/>
          <w:sz w:val="21"/>
          <w:szCs w:val="21"/>
          <w:highlight w:val="none"/>
          <w:u w:val="single"/>
          <w:lang w:val="en-US" w:eastAsia="zh-CN"/>
        </w:rPr>
        <w:t xml:space="preserve">  00  </w:t>
      </w:r>
      <w:r>
        <w:rPr>
          <w:rFonts w:hint="eastAsia" w:asciiTheme="minorEastAsia" w:hAnsiTheme="minorEastAsia" w:eastAsiaTheme="minorEastAsia" w:cstheme="minorEastAsia"/>
          <w:snapToGrid w:val="0"/>
          <w:kern w:val="0"/>
          <w:sz w:val="21"/>
          <w:szCs w:val="21"/>
          <w:highlight w:val="none"/>
        </w:rPr>
        <w:t>分</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北京时间</w:t>
      </w:r>
      <w:r>
        <w:rPr>
          <w:rFonts w:hint="eastAsia" w:asciiTheme="minorEastAsia" w:hAnsiTheme="minorEastAsia" w:eastAsiaTheme="minorEastAsia" w:cstheme="minorEastAsia"/>
          <w:snapToGrid w:val="0"/>
          <w:kern w:val="0"/>
          <w:sz w:val="21"/>
          <w:szCs w:val="21"/>
          <w:highlight w:val="none"/>
          <w:lang w:eastAsia="zh-CN"/>
        </w:rPr>
        <w:t>）。</w:t>
      </w:r>
    </w:p>
    <w:p w14:paraId="224402B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4E8F93EB">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54C5098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7726173C">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
          <w:sz w:val="21"/>
          <w:szCs w:val="21"/>
          <w:lang w:val="en-US" w:eastAsia="zh-CN"/>
        </w:rPr>
        <w:t>8、发布公告的媒介</w:t>
      </w:r>
    </w:p>
    <w:p w14:paraId="1D72B12F">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rPr>
        <w:t>本次</w:t>
      </w:r>
      <w:r>
        <w:rPr>
          <w:rFonts w:hint="eastAsia" w:asciiTheme="minorEastAsia" w:hAnsiTheme="minorEastAsia" w:eastAsiaTheme="minorEastAsia" w:cstheme="minorEastAsia"/>
          <w:spacing w:val="-1"/>
          <w:sz w:val="21"/>
          <w:szCs w:val="21"/>
          <w:lang w:val="en-US" w:eastAsia="zh-CN"/>
        </w:rPr>
        <w:t>选择</w:t>
      </w:r>
      <w:r>
        <w:rPr>
          <w:rFonts w:hint="eastAsia" w:asciiTheme="minorEastAsia" w:hAnsiTheme="minorEastAsia" w:eastAsiaTheme="minorEastAsia" w:cstheme="minorEastAsia"/>
          <w:spacing w:val="-1"/>
          <w:sz w:val="21"/>
          <w:szCs w:val="21"/>
        </w:rPr>
        <w:t>在</w:t>
      </w:r>
      <w:r>
        <w:rPr>
          <w:rFonts w:hint="eastAsia" w:asciiTheme="minorEastAsia" w:hAnsiTheme="minorEastAsia" w:eastAsiaTheme="minorEastAsia" w:cstheme="minorEastAsia"/>
          <w:spacing w:val="-1"/>
          <w:sz w:val="21"/>
          <w:szCs w:val="21"/>
          <w:lang w:val="en-US" w:eastAsia="zh-CN"/>
        </w:rPr>
        <w:t>杭州交通高等级公路养护有限公司</w:t>
      </w:r>
      <w:r>
        <w:rPr>
          <w:rFonts w:hint="eastAsia" w:asciiTheme="minorEastAsia" w:hAnsiTheme="minorEastAsia" w:eastAsiaTheme="minorEastAsia" w:cstheme="minorEastAsia"/>
          <w:spacing w:val="-1"/>
          <w:sz w:val="21"/>
          <w:szCs w:val="21"/>
        </w:rPr>
        <w:t>官</w:t>
      </w:r>
      <w:r>
        <w:rPr>
          <w:rFonts w:hint="eastAsia" w:asciiTheme="minorEastAsia" w:hAnsiTheme="minorEastAsia" w:eastAsiaTheme="minorEastAsia" w:cstheme="minorEastAsia"/>
          <w:sz w:val="21"/>
          <w:szCs w:val="21"/>
        </w:rPr>
        <w:t>网(http://www.hzjtgdj.com/</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上发布。</w:t>
      </w:r>
    </w:p>
    <w:p w14:paraId="49447B07">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9、联系方式</w:t>
      </w:r>
    </w:p>
    <w:p w14:paraId="6DD021FE">
      <w:pPr>
        <w:keepNext w:val="0"/>
        <w:keepLines w:val="0"/>
        <w:pageBreakBefore w:val="0"/>
        <w:widowControl w:val="0"/>
        <w:kinsoku/>
        <w:wordWrap/>
        <w:overflowPunct/>
        <w:topLinePunct w:val="0"/>
        <w:autoSpaceDE/>
        <w:autoSpaceDN/>
        <w:bidi w:val="0"/>
        <w:adjustRightInd/>
        <w:spacing w:line="360" w:lineRule="auto"/>
        <w:ind w:left="0" w:right="0"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020E0C47">
      <w:pPr>
        <w:keepNext w:val="0"/>
        <w:keepLines w:val="0"/>
        <w:pageBreakBefore w:val="0"/>
        <w:widowControl w:val="0"/>
        <w:kinsoku/>
        <w:wordWrap/>
        <w:overflowPunct/>
        <w:topLinePunct w:val="0"/>
        <w:autoSpaceDE/>
        <w:autoSpaceDN/>
        <w:bidi w:val="0"/>
        <w:adjustRightInd/>
        <w:spacing w:line="360" w:lineRule="auto"/>
        <w:ind w:left="0" w:right="0" w:firstLine="412" w:firstLineChars="2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徐先生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none"/>
          <w:lang w:val="en-US" w:eastAsia="zh-CN"/>
        </w:rPr>
        <w:t xml:space="preserve">                             </w:t>
      </w:r>
    </w:p>
    <w:p w14:paraId="5D1B4370">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13250820367</w:t>
      </w:r>
    </w:p>
    <w:p w14:paraId="67FCEEE5">
      <w:pPr>
        <w:spacing w:before="91" w:line="360" w:lineRule="auto"/>
        <w:jc w:val="right"/>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p>
    <w:p w14:paraId="163E26C8">
      <w:pPr>
        <w:spacing w:before="91" w:line="360" w:lineRule="auto"/>
        <w:jc w:val="right"/>
        <w:rPr>
          <w:rFonts w:hint="eastAsia" w:asciiTheme="minorEastAsia" w:hAnsiTheme="minorEastAsia" w:eastAsiaTheme="minorEastAsia" w:cstheme="minorEastAsia"/>
          <w:b w:val="0"/>
          <w:bCs w:val="0"/>
          <w:spacing w:val="-1"/>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rPr>
        <w:t>公告发布时</w:t>
      </w:r>
      <w:r>
        <w:rPr>
          <w:rFonts w:hint="eastAsia" w:asciiTheme="minorEastAsia" w:hAnsiTheme="minorEastAsia" w:eastAsiaTheme="minorEastAsia" w:cstheme="minorEastAsia"/>
          <w:color w:val="auto"/>
          <w:spacing w:val="-1"/>
          <w:sz w:val="21"/>
          <w:szCs w:val="21"/>
          <w:highlight w:val="none"/>
        </w:rPr>
        <w:t>间：</w:t>
      </w:r>
      <w:r>
        <w:rPr>
          <w:rFonts w:hint="eastAsia" w:asciiTheme="minorEastAsia" w:hAnsiTheme="minorEastAsia" w:eastAsiaTheme="minorEastAsia" w:cstheme="minorEastAsia"/>
          <w:color w:val="auto"/>
          <w:spacing w:val="-1"/>
          <w:sz w:val="21"/>
          <w:szCs w:val="21"/>
          <w:highlight w:val="none"/>
          <w:u w:val="single"/>
          <w:lang w:val="en-US" w:eastAsia="zh-CN"/>
        </w:rPr>
        <w:t xml:space="preserve">  2025  </w:t>
      </w:r>
      <w:r>
        <w:rPr>
          <w:rFonts w:hint="eastAsia" w:asciiTheme="minorEastAsia" w:hAnsiTheme="minorEastAsia" w:eastAsiaTheme="minorEastAsia" w:cstheme="minorEastAsia"/>
          <w:color w:val="auto"/>
          <w:spacing w:val="-1"/>
          <w:sz w:val="21"/>
          <w:szCs w:val="21"/>
          <w:highlight w:val="none"/>
        </w:rPr>
        <w:t xml:space="preserve"> 年</w:t>
      </w:r>
      <w:r>
        <w:rPr>
          <w:rFonts w:hint="eastAsia" w:asciiTheme="minorEastAsia" w:hAnsiTheme="minorEastAsia" w:eastAsiaTheme="minorEastAsia" w:cstheme="minorEastAsia"/>
          <w:color w:val="auto"/>
          <w:spacing w:val="-1"/>
          <w:sz w:val="21"/>
          <w:szCs w:val="21"/>
          <w:highlight w:val="none"/>
          <w:u w:val="single" w:color="000000"/>
          <w:lang w:val="en-US" w:eastAsia="zh-CN"/>
        </w:rPr>
        <w:t xml:space="preserve">  10  </w:t>
      </w:r>
      <w:r>
        <w:rPr>
          <w:rFonts w:hint="eastAsia" w:asciiTheme="minorEastAsia" w:hAnsiTheme="minorEastAsia" w:eastAsiaTheme="minorEastAsia" w:cstheme="minorEastAsia"/>
          <w:color w:val="auto"/>
          <w:spacing w:val="-1"/>
          <w:sz w:val="21"/>
          <w:szCs w:val="21"/>
          <w:highlight w:val="none"/>
        </w:rPr>
        <w:t>月</w:t>
      </w:r>
      <w:r>
        <w:rPr>
          <w:rFonts w:hint="eastAsia" w:asciiTheme="minorEastAsia" w:hAnsiTheme="minorEastAsia" w:eastAsiaTheme="minorEastAsia" w:cstheme="minorEastAsia"/>
          <w:color w:val="auto"/>
          <w:spacing w:val="-1"/>
          <w:sz w:val="21"/>
          <w:szCs w:val="21"/>
          <w:highlight w:val="none"/>
          <w:u w:val="single" w:color="000000"/>
        </w:rPr>
        <w:t xml:space="preserve"> </w:t>
      </w:r>
      <w:r>
        <w:rPr>
          <w:rFonts w:hint="eastAsia" w:asciiTheme="minorEastAsia" w:hAnsiTheme="minorEastAsia" w:eastAsiaTheme="minorEastAsia" w:cstheme="minorEastAsia"/>
          <w:color w:val="auto"/>
          <w:spacing w:val="-1"/>
          <w:sz w:val="21"/>
          <w:szCs w:val="21"/>
          <w:highlight w:val="none"/>
          <w:u w:val="single" w:color="000000"/>
          <w:lang w:val="en-US" w:eastAsia="zh-CN"/>
        </w:rPr>
        <w:t xml:space="preserve"> 15  </w:t>
      </w:r>
      <w:r>
        <w:rPr>
          <w:rFonts w:hint="eastAsia" w:asciiTheme="minorEastAsia" w:hAnsiTheme="minorEastAsia" w:eastAsiaTheme="minorEastAsia" w:cstheme="minorEastAsia"/>
          <w:color w:val="auto"/>
          <w:spacing w:val="-1"/>
          <w:sz w:val="21"/>
          <w:szCs w:val="21"/>
          <w:highlight w:val="none"/>
        </w:rPr>
        <w:t>日</w:t>
      </w:r>
      <w:r>
        <w:rPr>
          <w:rFonts w:hint="eastAsia" w:asciiTheme="minorEastAsia" w:hAnsiTheme="minorEastAsia" w:eastAsiaTheme="minorEastAsia" w:cstheme="minorEastAsia"/>
          <w:b w:val="0"/>
          <w:bCs w:val="0"/>
          <w:spacing w:val="-1"/>
          <w:sz w:val="21"/>
          <w:szCs w:val="21"/>
          <w:highlight w:val="none"/>
          <w:lang w:val="en-US" w:eastAsia="zh-CN"/>
        </w:rPr>
        <w:t xml:space="preserve">  </w:t>
      </w:r>
    </w:p>
    <w:p w14:paraId="5B194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 xml:space="preserve">                                          </w:t>
      </w:r>
    </w:p>
    <w:p w14:paraId="41E6DA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lang w:val="en-US" w:eastAsia="zh-CN"/>
        </w:rPr>
        <w:t xml:space="preserve">                                              </w:t>
      </w:r>
    </w:p>
    <w:p w14:paraId="2BC3AC93">
      <w:pPr>
        <w:pStyle w:val="2"/>
        <w:rPr>
          <w:rFonts w:hint="eastAsia"/>
        </w:rPr>
      </w:pPr>
    </w:p>
    <w:p w14:paraId="2C340792">
      <w:pPr>
        <w:rPr>
          <w:rFonts w:hint="eastAsia"/>
        </w:rPr>
      </w:pPr>
    </w:p>
    <w:p w14:paraId="5C433A2F">
      <w:pPr>
        <w:pStyle w:val="2"/>
        <w:rPr>
          <w:rFonts w:hint="eastAsia"/>
        </w:rPr>
      </w:pPr>
    </w:p>
    <w:p w14:paraId="7424CC23">
      <w:pPr>
        <w:pStyle w:val="2"/>
        <w:rPr>
          <w:rFonts w:hint="eastAsia"/>
        </w:rPr>
      </w:pPr>
    </w:p>
    <w:p w14:paraId="406EB1D5">
      <w:pPr>
        <w:pStyle w:val="2"/>
        <w:rPr>
          <w:rFonts w:hint="eastAsia"/>
        </w:rPr>
      </w:pPr>
    </w:p>
    <w:p w14:paraId="322607B1">
      <w:pPr>
        <w:pStyle w:val="2"/>
        <w:rPr>
          <w:rFonts w:hint="eastAsia"/>
        </w:rPr>
      </w:pPr>
    </w:p>
    <w:p w14:paraId="7F115704">
      <w:pPr>
        <w:pStyle w:val="2"/>
        <w:rPr>
          <w:rFonts w:hint="eastAsia"/>
        </w:rPr>
      </w:pPr>
    </w:p>
    <w:p w14:paraId="7BD7E5F5">
      <w:pPr>
        <w:pStyle w:val="2"/>
        <w:rPr>
          <w:rFonts w:hint="eastAsia"/>
        </w:rPr>
      </w:pPr>
    </w:p>
    <w:p w14:paraId="103C6AC7">
      <w:pPr>
        <w:pStyle w:val="2"/>
        <w:rPr>
          <w:rFonts w:hint="eastAsia"/>
        </w:rPr>
      </w:pPr>
    </w:p>
    <w:p w14:paraId="1F1859BB">
      <w:pPr>
        <w:pStyle w:val="2"/>
        <w:rPr>
          <w:rFonts w:hint="eastAsia"/>
        </w:rPr>
      </w:pPr>
    </w:p>
    <w:p w14:paraId="5C53EC5D">
      <w:pPr>
        <w:pStyle w:val="2"/>
        <w:rPr>
          <w:rFonts w:hint="eastAsia"/>
        </w:rPr>
      </w:pPr>
    </w:p>
    <w:p w14:paraId="192FA953">
      <w:pPr>
        <w:pStyle w:val="2"/>
        <w:rPr>
          <w:rFonts w:hint="eastAsia"/>
        </w:rPr>
      </w:pPr>
    </w:p>
    <w:p w14:paraId="57ADBF48">
      <w:pPr>
        <w:pStyle w:val="2"/>
        <w:rPr>
          <w:rFonts w:hint="eastAsia"/>
        </w:rPr>
      </w:pPr>
    </w:p>
    <w:p w14:paraId="5B18B0C2">
      <w:pPr>
        <w:pStyle w:val="2"/>
        <w:rPr>
          <w:rFonts w:hint="eastAsia"/>
        </w:rPr>
      </w:pPr>
    </w:p>
    <w:p w14:paraId="33C43F83">
      <w:pPr>
        <w:pStyle w:val="2"/>
        <w:rPr>
          <w:rFonts w:hint="eastAsia"/>
        </w:rPr>
      </w:pPr>
    </w:p>
    <w:p w14:paraId="7CC075B5">
      <w:pPr>
        <w:pStyle w:val="4"/>
        <w:tabs>
          <w:tab w:val="left" w:pos="2544"/>
          <w:tab w:val="center" w:pos="4320"/>
        </w:tabs>
        <w:adjustRightInd w:val="0"/>
        <w:snapToGrid w:val="0"/>
        <w:spacing w:before="0" w:after="0" w:line="360" w:lineRule="auto"/>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72"/>
        <w:gridCol w:w="6340"/>
      </w:tblGrid>
      <w:tr w14:paraId="162A9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129E5EDC">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1972" w:type="dxa"/>
            <w:tcBorders>
              <w:top w:val="single" w:color="auto" w:sz="12" w:space="0"/>
            </w:tcBorders>
            <w:noWrap w:val="0"/>
            <w:vAlign w:val="center"/>
          </w:tcPr>
          <w:p w14:paraId="25515BDC">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340" w:type="dxa"/>
            <w:tcBorders>
              <w:top w:val="single" w:color="auto" w:sz="12" w:space="0"/>
            </w:tcBorders>
            <w:noWrap w:val="0"/>
            <w:vAlign w:val="center"/>
          </w:tcPr>
          <w:p w14:paraId="1EAFFBA2">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66B85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6" w:type="dxa"/>
            <w:noWrap w:val="0"/>
            <w:vAlign w:val="center"/>
          </w:tcPr>
          <w:p w14:paraId="5FA70C33">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1972" w:type="dxa"/>
            <w:noWrap w:val="0"/>
            <w:vAlign w:val="center"/>
          </w:tcPr>
          <w:p w14:paraId="5B1F2273">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340" w:type="dxa"/>
            <w:noWrap w:val="0"/>
            <w:vAlign w:val="center"/>
          </w:tcPr>
          <w:p w14:paraId="4C52A5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napToGrid w:val="0"/>
                <w:kern w:val="0"/>
                <w:sz w:val="21"/>
                <w:szCs w:val="21"/>
                <w:lang w:val="en-US" w:eastAsia="zh-CN"/>
              </w:rPr>
              <w:t xml:space="preserve">杭新景（杭千）高速公路2025年路面提升工程桐庐服务区南区道路及停车位改造光电缆迁改 </w:t>
            </w:r>
          </w:p>
        </w:tc>
      </w:tr>
      <w:tr w14:paraId="519CF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EFC8C1D">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1972" w:type="dxa"/>
            <w:noWrap w:val="0"/>
            <w:vAlign w:val="center"/>
          </w:tcPr>
          <w:p w14:paraId="5CC715D7">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340" w:type="dxa"/>
            <w:noWrap w:val="0"/>
            <w:vAlign w:val="center"/>
          </w:tcPr>
          <w:p w14:paraId="5B4943A5">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浙江省杭州市</w:t>
            </w:r>
          </w:p>
        </w:tc>
      </w:tr>
      <w:tr w14:paraId="79B7D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66173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1972" w:type="dxa"/>
            <w:noWrap w:val="0"/>
            <w:vAlign w:val="center"/>
          </w:tcPr>
          <w:p w14:paraId="3611C23E">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340" w:type="dxa"/>
            <w:noWrap w:val="0"/>
            <w:vAlign w:val="center"/>
          </w:tcPr>
          <w:p w14:paraId="66F69CA5">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0CD4C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52E13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1972" w:type="dxa"/>
            <w:noWrap w:val="0"/>
            <w:vAlign w:val="center"/>
          </w:tcPr>
          <w:p w14:paraId="5DACDBC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340" w:type="dxa"/>
            <w:noWrap w:val="0"/>
            <w:vAlign w:val="center"/>
          </w:tcPr>
          <w:p w14:paraId="48BE596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1F618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A3B6F8">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1972" w:type="dxa"/>
            <w:noWrap w:val="0"/>
            <w:vAlign w:val="center"/>
          </w:tcPr>
          <w:p w14:paraId="3C41C18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340" w:type="dxa"/>
            <w:noWrap w:val="0"/>
            <w:vAlign w:val="center"/>
          </w:tcPr>
          <w:p w14:paraId="64414D2F">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60E64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091935">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1972" w:type="dxa"/>
            <w:noWrap w:val="0"/>
            <w:vAlign w:val="center"/>
          </w:tcPr>
          <w:p w14:paraId="40A3EB50">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340" w:type="dxa"/>
            <w:noWrap w:val="0"/>
            <w:vAlign w:val="center"/>
          </w:tcPr>
          <w:p w14:paraId="3FA89C86">
            <w:pPr>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szCs w:val="21"/>
                <w:lang w:val="en-US" w:eastAsia="zh-CN"/>
              </w:rPr>
            </w:pPr>
            <w:r>
              <w:rPr>
                <w:rFonts w:hint="eastAsia" w:asciiTheme="minorEastAsia" w:hAnsiTheme="minorEastAsia" w:eastAsiaTheme="minorEastAsia" w:cstheme="minorEastAsia"/>
                <w:snapToGrid w:val="0"/>
                <w:szCs w:val="21"/>
                <w:lang w:val="en-US" w:eastAsia="zh-CN"/>
              </w:rPr>
              <w:t>详见第一章 选择公告</w:t>
            </w:r>
          </w:p>
        </w:tc>
      </w:tr>
      <w:tr w14:paraId="0F708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41FFCD">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1972" w:type="dxa"/>
            <w:noWrap w:val="0"/>
            <w:vAlign w:val="center"/>
          </w:tcPr>
          <w:p w14:paraId="506BA93E">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质量要求（施工质量控制目标）</w:t>
            </w:r>
          </w:p>
        </w:tc>
        <w:tc>
          <w:tcPr>
            <w:tcW w:w="6340" w:type="dxa"/>
            <w:noWrap w:val="0"/>
            <w:vAlign w:val="center"/>
          </w:tcPr>
          <w:p w14:paraId="59FF0E35">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70FDA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DDE877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1972" w:type="dxa"/>
            <w:noWrap w:val="0"/>
            <w:vAlign w:val="center"/>
          </w:tcPr>
          <w:p w14:paraId="69A8FA2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340" w:type="dxa"/>
            <w:noWrap w:val="0"/>
            <w:vAlign w:val="center"/>
          </w:tcPr>
          <w:p w14:paraId="4CD15304">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文件提供的格式签字或盖章。</w:t>
            </w:r>
          </w:p>
        </w:tc>
      </w:tr>
      <w:tr w14:paraId="06ED2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90E4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1972" w:type="dxa"/>
            <w:noWrap w:val="0"/>
            <w:vAlign w:val="center"/>
          </w:tcPr>
          <w:p w14:paraId="1C15880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340" w:type="dxa"/>
            <w:noWrap w:val="0"/>
            <w:vAlign w:val="center"/>
          </w:tcPr>
          <w:p w14:paraId="7757042B">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highlight w:val="none"/>
              </w:rPr>
              <w:t>正本</w:t>
            </w:r>
            <w:r>
              <w:rPr>
                <w:rFonts w:hint="eastAsia" w:asciiTheme="minorEastAsia" w:hAnsiTheme="minorEastAsia" w:eastAsiaTheme="minorEastAsia" w:cstheme="minorEastAsia"/>
                <w:b/>
                <w:snapToGrid w:val="0"/>
                <w:kern w:val="0"/>
                <w:sz w:val="21"/>
                <w:szCs w:val="21"/>
                <w:highlight w:val="none"/>
                <w:lang w:val="en-US" w:eastAsia="zh-CN"/>
              </w:rPr>
              <w:t>1</w:t>
            </w:r>
            <w:r>
              <w:rPr>
                <w:rFonts w:hint="eastAsia" w:asciiTheme="minorEastAsia" w:hAnsiTheme="minorEastAsia" w:eastAsiaTheme="minorEastAsia" w:cstheme="minorEastAsia"/>
                <w:b/>
                <w:snapToGrid w:val="0"/>
                <w:kern w:val="0"/>
                <w:sz w:val="21"/>
                <w:szCs w:val="21"/>
                <w:highlight w:val="none"/>
              </w:rPr>
              <w:t>份，副本</w:t>
            </w:r>
            <w:r>
              <w:rPr>
                <w:rFonts w:hint="eastAsia" w:asciiTheme="minorEastAsia" w:hAnsiTheme="minorEastAsia" w:eastAsiaTheme="minorEastAsia" w:cstheme="minorEastAsia"/>
                <w:b/>
                <w:snapToGrid w:val="0"/>
                <w:kern w:val="0"/>
                <w:sz w:val="21"/>
                <w:szCs w:val="21"/>
                <w:highlight w:val="none"/>
                <w:lang w:val="en-US" w:eastAsia="zh-CN"/>
              </w:rPr>
              <w:t>4</w:t>
            </w:r>
            <w:r>
              <w:rPr>
                <w:rFonts w:hint="eastAsia" w:asciiTheme="minorEastAsia" w:hAnsiTheme="minorEastAsia" w:eastAsiaTheme="minorEastAsia" w:cstheme="minorEastAsia"/>
                <w:b/>
                <w:snapToGrid w:val="0"/>
                <w:kern w:val="0"/>
                <w:sz w:val="21"/>
                <w:szCs w:val="21"/>
                <w:highlight w:val="none"/>
              </w:rPr>
              <w:t>份。</w:t>
            </w:r>
          </w:p>
        </w:tc>
      </w:tr>
      <w:tr w14:paraId="17629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FDC12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972" w:type="dxa"/>
            <w:noWrap w:val="0"/>
            <w:vAlign w:val="center"/>
          </w:tcPr>
          <w:p w14:paraId="3EDC39C3">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340" w:type="dxa"/>
            <w:noWrap w:val="0"/>
            <w:vAlign w:val="center"/>
          </w:tcPr>
          <w:p w14:paraId="6D5CCBB0">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文件应按以下要求装订：</w:t>
            </w: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54165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D6DE66">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1972" w:type="dxa"/>
            <w:noWrap w:val="0"/>
            <w:vAlign w:val="center"/>
          </w:tcPr>
          <w:p w14:paraId="17ED6C75">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如有</w:t>
            </w:r>
            <w:r>
              <w:rPr>
                <w:rFonts w:hint="eastAsia" w:asciiTheme="minorEastAsia" w:hAnsiTheme="minorEastAsia" w:eastAsiaTheme="minorEastAsia" w:cstheme="minorEastAsia"/>
                <w:snapToGrid w:val="0"/>
                <w:kern w:val="0"/>
                <w:sz w:val="21"/>
                <w:szCs w:val="21"/>
                <w:highlight w:val="none"/>
              </w:rPr>
              <w:t>封套写明</w:t>
            </w:r>
          </w:p>
        </w:tc>
        <w:tc>
          <w:tcPr>
            <w:tcW w:w="6340" w:type="dxa"/>
            <w:noWrap w:val="0"/>
            <w:vAlign w:val="center"/>
          </w:tcPr>
          <w:p w14:paraId="7CEF35FE">
            <w:pPr>
              <w:keepNext w:val="0"/>
              <w:keepLines w:val="0"/>
              <w:suppressLineNumbers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人地址：杭州市西湖区</w:t>
            </w:r>
            <w:r>
              <w:rPr>
                <w:rFonts w:hint="eastAsia" w:asciiTheme="minorEastAsia" w:hAnsiTheme="minorEastAsia" w:eastAsiaTheme="minorEastAsia" w:cstheme="minorEastAsia"/>
                <w:snapToGrid w:val="0"/>
                <w:kern w:val="0"/>
                <w:sz w:val="21"/>
                <w:szCs w:val="21"/>
                <w:highlight w:val="none"/>
                <w:lang w:val="en-US" w:eastAsia="zh-CN"/>
              </w:rPr>
              <w:t>双浦镇</w:t>
            </w:r>
            <w:r>
              <w:rPr>
                <w:rFonts w:hint="eastAsia" w:asciiTheme="minorEastAsia" w:hAnsiTheme="minorEastAsia" w:eastAsiaTheme="minorEastAsia" w:cstheme="minorEastAsia"/>
                <w:snapToGrid w:val="0"/>
                <w:kern w:val="0"/>
                <w:sz w:val="21"/>
                <w:szCs w:val="21"/>
                <w:highlight w:val="none"/>
              </w:rPr>
              <w:t>枫桦东路 66 号</w:t>
            </w:r>
          </w:p>
          <w:p w14:paraId="02F729B5">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名称：杭州交通高等级公路养护有限公司</w:t>
            </w:r>
          </w:p>
          <w:p w14:paraId="386B5D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z w:val="21"/>
                <w:szCs w:val="21"/>
                <w:u w:val="single"/>
                <w:lang w:val="en-US" w:eastAsia="zh-CN"/>
              </w:rPr>
              <w:t>杭新景（杭千）高速公路2025年路面提升工程桐庐服务区南区道路及停车位改造光电缆迁改</w:t>
            </w:r>
            <w:r>
              <w:rPr>
                <w:rFonts w:hint="eastAsia" w:asciiTheme="minorEastAsia" w:hAnsiTheme="minorEastAsia" w:eastAsiaTheme="minorEastAsia" w:cstheme="minorEastAsia"/>
                <w:snapToGrid w:val="0"/>
                <w:kern w:val="0"/>
                <w:sz w:val="21"/>
                <w:szCs w:val="21"/>
                <w:highlight w:val="none"/>
                <w:lang w:val="en-US" w:eastAsia="zh-CN"/>
              </w:rPr>
              <w:t xml:space="preserve"> </w:t>
            </w:r>
          </w:p>
          <w:p w14:paraId="37884B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在</w:t>
            </w:r>
            <w:r>
              <w:rPr>
                <w:rFonts w:hint="eastAsia" w:asciiTheme="minorEastAsia" w:hAnsiTheme="minorEastAsia" w:eastAsiaTheme="minorEastAsia" w:cstheme="minorEastAsia"/>
                <w:snapToGrid w:val="0"/>
                <w:kern w:val="0"/>
                <w:sz w:val="21"/>
                <w:szCs w:val="21"/>
                <w:highlight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lang w:val="en-US" w:eastAsia="zh-CN"/>
              </w:rPr>
              <w:t xml:space="preserve"> 10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20 </w:t>
            </w:r>
            <w:r>
              <w:rPr>
                <w:rFonts w:hint="eastAsia" w:asciiTheme="minorEastAsia" w:hAnsiTheme="minorEastAsia" w:eastAsiaTheme="minorEastAsia" w:cstheme="minorEastAsia"/>
                <w:snapToGrid w:val="0"/>
                <w:kern w:val="0"/>
                <w:sz w:val="21"/>
                <w:szCs w:val="21"/>
                <w:highlight w:val="none"/>
              </w:rPr>
              <w:t>日</w:t>
            </w:r>
            <w:r>
              <w:rPr>
                <w:rFonts w:hint="eastAsia" w:asciiTheme="minorEastAsia" w:hAnsiTheme="minorEastAsia" w:eastAsiaTheme="minorEastAsia" w:cstheme="minorEastAsia"/>
                <w:snapToGrid w:val="0"/>
                <w:kern w:val="0"/>
                <w:sz w:val="21"/>
                <w:szCs w:val="21"/>
                <w:highlight w:val="none"/>
                <w:lang w:val="en-US" w:eastAsia="zh-CN"/>
              </w:rPr>
              <w:t xml:space="preserve"> 14 </w:t>
            </w:r>
            <w:r>
              <w:rPr>
                <w:rFonts w:hint="eastAsia" w:asciiTheme="minorEastAsia" w:hAnsiTheme="minorEastAsia" w:eastAsiaTheme="minorEastAsia" w:cstheme="minorEastAsia"/>
                <w:snapToGrid w:val="0"/>
                <w:kern w:val="0"/>
                <w:sz w:val="21"/>
                <w:szCs w:val="21"/>
                <w:highlight w:val="none"/>
              </w:rPr>
              <w:t>时</w:t>
            </w:r>
            <w:r>
              <w:rPr>
                <w:rFonts w:hint="eastAsia" w:asciiTheme="minorEastAsia" w:hAnsiTheme="minorEastAsia" w:eastAsiaTheme="minorEastAsia" w:cstheme="minorEastAsia"/>
                <w:snapToGrid w:val="0"/>
                <w:kern w:val="0"/>
                <w:sz w:val="21"/>
                <w:szCs w:val="21"/>
                <w:highlight w:val="none"/>
                <w:lang w:val="en-US" w:eastAsia="zh-CN"/>
              </w:rPr>
              <w:t xml:space="preserve"> 00 </w:t>
            </w:r>
            <w:r>
              <w:rPr>
                <w:rFonts w:hint="eastAsia" w:asciiTheme="minorEastAsia" w:hAnsiTheme="minorEastAsia" w:eastAsiaTheme="minorEastAsia" w:cstheme="minorEastAsia"/>
                <w:snapToGrid w:val="0"/>
                <w:kern w:val="0"/>
                <w:sz w:val="21"/>
                <w:szCs w:val="21"/>
                <w:highlight w:val="none"/>
              </w:rPr>
              <w:t>分（即开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时间）前不得开启</w:t>
            </w:r>
          </w:p>
        </w:tc>
      </w:tr>
      <w:tr w14:paraId="3F415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B8BCE7">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1972" w:type="dxa"/>
            <w:noWrap w:val="0"/>
            <w:vAlign w:val="center"/>
          </w:tcPr>
          <w:p w14:paraId="5D0F8E0A">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p>
        </w:tc>
        <w:tc>
          <w:tcPr>
            <w:tcW w:w="6340" w:type="dxa"/>
            <w:noWrap w:val="0"/>
            <w:vAlign w:val="center"/>
          </w:tcPr>
          <w:p w14:paraId="4D7F2A7A">
            <w:pPr>
              <w:keepNext w:val="0"/>
              <w:keepLines w:val="0"/>
              <w:suppressLineNumbers w:val="0"/>
              <w:autoSpaceDE w:val="0"/>
              <w:autoSpaceDN w:val="0"/>
              <w:adjustRightInd w:val="0"/>
              <w:snapToGrid w:val="0"/>
              <w:spacing w:before="160" w:beforeLines="50" w:beforeAutospacing="0" w:after="0" w:afterAutospacing="0" w:line="360" w:lineRule="auto"/>
              <w:ind w:left="0" w:right="0" w:firstLine="0" w:firstLineChars="0"/>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2025 年 10 月 20  日  14  时 00  分</w:t>
            </w:r>
            <w:bookmarkStart w:id="33" w:name="_GoBack"/>
            <w:bookmarkEnd w:id="33"/>
          </w:p>
        </w:tc>
      </w:tr>
      <w:tr w14:paraId="1235F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8DE67B">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1972" w:type="dxa"/>
            <w:noWrap w:val="0"/>
            <w:vAlign w:val="center"/>
          </w:tcPr>
          <w:p w14:paraId="02AE125F">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w:t>
            </w:r>
          </w:p>
          <w:p w14:paraId="3AE43884">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拒收情形</w:t>
            </w:r>
          </w:p>
        </w:tc>
        <w:tc>
          <w:tcPr>
            <w:tcW w:w="6340" w:type="dxa"/>
            <w:noWrap w:val="0"/>
            <w:vAlign w:val="center"/>
          </w:tcPr>
          <w:p w14:paraId="7AAE3169">
            <w:pPr>
              <w:keepNext w:val="0"/>
              <w:keepLines w:val="0"/>
              <w:suppressLineNumbers w:val="0"/>
              <w:autoSpaceDE w:val="0"/>
              <w:autoSpaceDN w:val="0"/>
              <w:adjustRightInd w:val="0"/>
              <w:snapToGrid w:val="0"/>
              <w:spacing w:before="160" w:beforeLines="50" w:beforeAutospacing="0" w:after="0" w:afterAutospacing="0" w:line="360" w:lineRule="auto"/>
              <w:ind w:left="0" w:right="0"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7FB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BF888A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1972" w:type="dxa"/>
            <w:noWrap w:val="0"/>
            <w:vAlign w:val="center"/>
          </w:tcPr>
          <w:p w14:paraId="4CE4CD9F">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340" w:type="dxa"/>
            <w:noWrap w:val="0"/>
            <w:vAlign w:val="center"/>
          </w:tcPr>
          <w:p w14:paraId="1B905B87">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7EAC3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984C7B">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1972" w:type="dxa"/>
            <w:noWrap w:val="0"/>
            <w:vAlign w:val="center"/>
          </w:tcPr>
          <w:p w14:paraId="1B7C3E2B">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340" w:type="dxa"/>
            <w:noWrap w:val="0"/>
            <w:vAlign w:val="center"/>
          </w:tcPr>
          <w:p w14:paraId="5C41F3F5">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4395BC5C">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B19F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C54230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1972" w:type="dxa"/>
            <w:noWrap w:val="0"/>
            <w:vAlign w:val="center"/>
          </w:tcPr>
          <w:p w14:paraId="6FEEDA69">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5487AD1F">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340" w:type="dxa"/>
            <w:noWrap w:val="0"/>
            <w:vAlign w:val="center"/>
          </w:tcPr>
          <w:p w14:paraId="478EFCF0">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r>
              <w:rPr>
                <w:rFonts w:hint="eastAsia" w:asciiTheme="minorEastAsia" w:hAnsiTheme="minorEastAsia" w:eastAsiaTheme="minorEastAsia" w:cstheme="minorEastAsia"/>
                <w:sz w:val="21"/>
                <w:szCs w:val="21"/>
                <w:lang w:eastAsia="zh-CN"/>
              </w:rPr>
              <w:t>；如人员不到开启现场，可按公司地址邮寄，但必须密封且在开启日期前寄到</w:t>
            </w:r>
            <w:r>
              <w:rPr>
                <w:rFonts w:hint="eastAsia" w:asciiTheme="minorEastAsia" w:hAnsiTheme="minorEastAsia" w:eastAsiaTheme="minorEastAsia" w:cstheme="minorEastAsia"/>
                <w:sz w:val="21"/>
                <w:szCs w:val="21"/>
              </w:rPr>
              <w:t>。</w:t>
            </w:r>
          </w:p>
        </w:tc>
      </w:tr>
      <w:tr w14:paraId="222E5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9DFA357">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1972" w:type="dxa"/>
            <w:noWrap w:val="0"/>
            <w:vAlign w:val="center"/>
          </w:tcPr>
          <w:p w14:paraId="03D34BE5">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340" w:type="dxa"/>
            <w:noWrap w:val="0"/>
            <w:vAlign w:val="center"/>
          </w:tcPr>
          <w:p w14:paraId="19B6D746">
            <w:pPr>
              <w:keepNext w:val="0"/>
              <w:keepLines w:val="0"/>
              <w:suppressLineNumbers w:val="0"/>
              <w:autoSpaceDE w:val="0"/>
              <w:autoSpaceDN w:val="0"/>
              <w:adjustRightInd w:val="0"/>
              <w:snapToGrid w:val="0"/>
              <w:spacing w:before="0" w:beforeLines="0" w:beforeAutospacing="0" w:after="0" w:afterAutospacing="0" w:line="360" w:lineRule="auto"/>
              <w:ind w:left="0" w:righ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2917D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CB8345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1972" w:type="dxa"/>
            <w:noWrap w:val="0"/>
            <w:vAlign w:val="center"/>
          </w:tcPr>
          <w:p w14:paraId="0B896F7A">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340" w:type="dxa"/>
            <w:noWrap w:val="0"/>
            <w:vAlign w:val="center"/>
          </w:tcPr>
          <w:p w14:paraId="2968BC08">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6FF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28E0F84">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1972" w:type="dxa"/>
            <w:noWrap w:val="0"/>
            <w:vAlign w:val="center"/>
          </w:tcPr>
          <w:p w14:paraId="55B94F7C">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r>
              <w:rPr>
                <w:rFonts w:hint="eastAsia" w:asciiTheme="minorEastAsia" w:hAnsiTheme="minorEastAsia" w:eastAsiaTheme="minorEastAsia" w:cstheme="minorEastAsia"/>
                <w:snapToGrid w:val="0"/>
                <w:kern w:val="0"/>
                <w:sz w:val="21"/>
                <w:szCs w:val="21"/>
              </w:rPr>
              <w:t>公示媒介</w:t>
            </w:r>
          </w:p>
        </w:tc>
        <w:tc>
          <w:tcPr>
            <w:tcW w:w="6340" w:type="dxa"/>
            <w:noWrap w:val="0"/>
            <w:vAlign w:val="center"/>
          </w:tcPr>
          <w:p w14:paraId="3F8114F3">
            <w:pPr>
              <w:keepNext w:val="0"/>
              <w:keepLines w:val="0"/>
              <w:suppressLineNumbers w:val="0"/>
              <w:spacing w:before="0" w:beforeAutospacing="0" w:after="0" w:afterAutospacing="0"/>
              <w:ind w:left="0" w:right="0" w:firstLine="420" w:firstLineChars="200"/>
              <w:rPr>
                <w:rFonts w:hint="eastAsia"/>
              </w:rPr>
            </w:pPr>
            <w:r>
              <w:rPr>
                <w:rFonts w:hint="eastAsia"/>
              </w:rPr>
              <w:t>公示媒介：杭州交通高等级公路养护有限公司(https://www.hzjtgdj.com)</w:t>
            </w:r>
          </w:p>
          <w:p w14:paraId="60A4BD4A">
            <w:pPr>
              <w:keepNext w:val="0"/>
              <w:keepLines w:val="0"/>
              <w:suppressLineNumbers w:val="0"/>
              <w:spacing w:before="0" w:beforeAutospacing="0" w:after="0" w:afterAutospacing="0"/>
              <w:ind w:left="0" w:right="0" w:firstLine="420" w:firstLineChars="200"/>
              <w:rPr>
                <w:rFonts w:hint="eastAsia"/>
              </w:rPr>
            </w:pPr>
            <w:r>
              <w:rPr>
                <w:rFonts w:hint="eastAsia"/>
              </w:rPr>
              <w:t>公示信息：采购人名称，采购项目名称，拟中选单位名称、中选价等。</w:t>
            </w:r>
          </w:p>
          <w:p w14:paraId="756B696E">
            <w:pPr>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A7EC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17A3830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1972" w:type="dxa"/>
            <w:noWrap w:val="0"/>
            <w:vAlign w:val="center"/>
          </w:tcPr>
          <w:p w14:paraId="120308C6">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340" w:type="dxa"/>
            <w:noWrap w:val="0"/>
            <w:vAlign w:val="center"/>
          </w:tcPr>
          <w:p w14:paraId="600409F1">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0F7F0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F3A5EAD">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1972" w:type="dxa"/>
            <w:noWrap w:val="0"/>
            <w:vAlign w:val="center"/>
          </w:tcPr>
          <w:p w14:paraId="433CB12D">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340" w:type="dxa"/>
            <w:noWrap w:val="0"/>
            <w:vAlign w:val="center"/>
          </w:tcPr>
          <w:p w14:paraId="5CDA9C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1.异议：潜在响应单位或者其他利害关系人对选择文件有异议的，应在递交截止之日前1个工作日内提出，联系方式：0571-88136593。</w:t>
            </w:r>
          </w:p>
          <w:p w14:paraId="410D21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3BFCFC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7AD7D1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22ACDD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5033E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097F0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4D4B56">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19A57B2C">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487D3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233DDC">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1972" w:type="dxa"/>
            <w:noWrap w:val="0"/>
            <w:vAlign w:val="center"/>
          </w:tcPr>
          <w:p w14:paraId="7FE356B2">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340" w:type="dxa"/>
            <w:noWrap w:val="0"/>
            <w:vAlign w:val="top"/>
          </w:tcPr>
          <w:p w14:paraId="21141C2E">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w:t>
            </w:r>
            <w:r>
              <w:rPr>
                <w:rFonts w:hint="eastAsia" w:asciiTheme="minorEastAsia" w:hAnsiTheme="minorEastAsia" w:eastAsiaTheme="minorEastAsia" w:cstheme="minorEastAsia"/>
                <w:kern w:val="0"/>
                <w:sz w:val="21"/>
                <w:szCs w:val="21"/>
                <w:lang w:val="en-US" w:eastAsia="zh-CN"/>
              </w:rPr>
              <w:t>未</w:t>
            </w:r>
            <w:r>
              <w:rPr>
                <w:rFonts w:hint="eastAsia" w:asciiTheme="minorEastAsia" w:hAnsiTheme="minorEastAsia" w:eastAsiaTheme="minorEastAsia" w:cstheme="minorEastAsia"/>
                <w:kern w:val="0"/>
                <w:sz w:val="21"/>
                <w:szCs w:val="21"/>
              </w:rPr>
              <w:t>同时满足本表格所列的全部条件；</w:t>
            </w:r>
          </w:p>
          <w:p w14:paraId="127FDFC1">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w:t>
            </w:r>
            <w:r>
              <w:rPr>
                <w:rFonts w:hint="eastAsia" w:asciiTheme="minorEastAsia" w:hAnsiTheme="minorEastAsia" w:eastAsiaTheme="minorEastAsia" w:cstheme="minorEastAsia"/>
                <w:kern w:val="0"/>
                <w:sz w:val="21"/>
                <w:szCs w:val="21"/>
                <w:lang w:val="en-US" w:eastAsia="zh-CN"/>
              </w:rPr>
              <w:t>未</w:t>
            </w:r>
            <w:r>
              <w:rPr>
                <w:rFonts w:hint="eastAsia" w:asciiTheme="minorEastAsia" w:hAnsiTheme="minorEastAsia" w:eastAsiaTheme="minorEastAsia" w:cstheme="minorEastAsia"/>
                <w:kern w:val="0"/>
                <w:sz w:val="21"/>
                <w:szCs w:val="21"/>
              </w:rPr>
              <w:t>在</w:t>
            </w:r>
            <w:r>
              <w:rPr>
                <w:rFonts w:hint="eastAsia" w:asciiTheme="minorEastAsia" w:hAnsiTheme="minorEastAsia" w:eastAsiaTheme="minorEastAsia" w:cstheme="minorEastAsia"/>
                <w:kern w:val="0"/>
                <w:sz w:val="21"/>
                <w:szCs w:val="21"/>
                <w:lang w:val="en-US" w:eastAsia="zh-CN"/>
              </w:rPr>
              <w:t>选择文件规定</w:t>
            </w:r>
            <w:r>
              <w:rPr>
                <w:rFonts w:hint="eastAsia" w:asciiTheme="minorEastAsia" w:hAnsiTheme="minorEastAsia" w:eastAsiaTheme="minorEastAsia" w:cstheme="minorEastAsia"/>
                <w:kern w:val="0"/>
                <w:sz w:val="21"/>
                <w:szCs w:val="21"/>
              </w:rPr>
              <w:t>的时间内，将</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文件递交到指定地点</w:t>
            </w:r>
            <w:r>
              <w:rPr>
                <w:rFonts w:hint="eastAsia" w:asciiTheme="minorEastAsia" w:hAnsiTheme="minorEastAsia" w:eastAsiaTheme="minorEastAsia" w:cstheme="minorEastAsia"/>
                <w:kern w:val="0"/>
                <w:sz w:val="21"/>
                <w:szCs w:val="21"/>
                <w:lang w:val="en-US" w:eastAsia="zh-CN"/>
              </w:rPr>
              <w:t>；</w:t>
            </w:r>
          </w:p>
          <w:p w14:paraId="40EDB00C">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响应人在一份响应文件中对同一选择项目报有两个或多个报价，且未书面声明以哪个报价为准的；</w:t>
            </w:r>
          </w:p>
          <w:p w14:paraId="559CFB8F">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改变选择文件提供的工程量清单中的项目名称、计量单位、工程数量的</w:t>
            </w:r>
            <w:r>
              <w:rPr>
                <w:rFonts w:hint="eastAsia" w:asciiTheme="minorEastAsia" w:hAnsiTheme="minorEastAsia" w:eastAsiaTheme="minorEastAsia" w:cstheme="minorEastAsia"/>
                <w:kern w:val="0"/>
                <w:sz w:val="21"/>
                <w:szCs w:val="21"/>
                <w:lang w:eastAsia="zh-CN"/>
              </w:rPr>
              <w:t>；</w:t>
            </w:r>
          </w:p>
          <w:p w14:paraId="3B8391C6">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经评审小组认定响应人以低于成本价报价，恶意竞争的</w:t>
            </w:r>
            <w:r>
              <w:rPr>
                <w:rFonts w:hint="eastAsia" w:asciiTheme="minorEastAsia" w:hAnsiTheme="minorEastAsia" w:eastAsiaTheme="minorEastAsia" w:cstheme="minorEastAsia"/>
                <w:kern w:val="0"/>
                <w:sz w:val="21"/>
                <w:szCs w:val="21"/>
                <w:lang w:eastAsia="zh-CN"/>
              </w:rPr>
              <w:t>。</w:t>
            </w:r>
          </w:p>
        </w:tc>
      </w:tr>
      <w:tr w14:paraId="2CBC1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89E7F9">
            <w:pPr>
              <w:keepNext w:val="0"/>
              <w:keepLines w:val="0"/>
              <w:suppressLineNumbers w:val="0"/>
              <w:spacing w:before="0" w:beforeAutospacing="0" w:after="0" w:afterAutospacing="0" w:line="293" w:lineRule="auto"/>
              <w:ind w:left="0" w:right="0"/>
              <w:jc w:val="center"/>
              <w:rPr>
                <w:rFonts w:hint="eastAsia" w:asciiTheme="minorEastAsia" w:hAnsiTheme="minorEastAsia" w:eastAsiaTheme="minorEastAsia" w:cstheme="minorEastAsia"/>
                <w:sz w:val="21"/>
                <w:szCs w:val="21"/>
              </w:rPr>
            </w:pPr>
          </w:p>
          <w:p w14:paraId="4B416E1B">
            <w:pPr>
              <w:keepNext w:val="0"/>
              <w:keepLines w:val="0"/>
              <w:suppressLineNumbers w:val="0"/>
              <w:spacing w:before="65" w:beforeAutospacing="0" w:after="0" w:afterAutospacing="0" w:line="190" w:lineRule="auto"/>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1972" w:type="dxa"/>
            <w:noWrap w:val="0"/>
            <w:vAlign w:val="center"/>
          </w:tcPr>
          <w:p w14:paraId="72DE6CBA">
            <w:pPr>
              <w:keepNext w:val="0"/>
              <w:keepLines w:val="0"/>
              <w:suppressLineNumbers w:val="0"/>
              <w:spacing w:before="0" w:beforeAutospacing="0" w:after="0" w:afterAutospacing="0" w:line="282" w:lineRule="auto"/>
              <w:ind w:left="0" w:right="0"/>
              <w:jc w:val="center"/>
              <w:rPr>
                <w:rFonts w:hint="eastAsia" w:asciiTheme="minorEastAsia" w:hAnsiTheme="minorEastAsia" w:eastAsiaTheme="minorEastAsia" w:cstheme="minorEastAsia"/>
                <w:sz w:val="21"/>
                <w:szCs w:val="21"/>
              </w:rPr>
            </w:pPr>
          </w:p>
          <w:p w14:paraId="6D558ED0">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1632A6B">
            <w:pPr>
              <w:keepNext w:val="0"/>
              <w:keepLines w:val="0"/>
              <w:suppressLineNumbers w:val="0"/>
              <w:spacing w:before="65" w:beforeAutospacing="0" w:after="0" w:afterAutospacing="0" w:line="228" w:lineRule="auto"/>
              <w:ind w:left="0" w:right="0"/>
              <w:jc w:val="center"/>
              <w:rPr>
                <w:rFonts w:hint="eastAsia" w:asciiTheme="minorEastAsia" w:hAnsiTheme="minorEastAsia" w:eastAsiaTheme="minorEastAsia" w:cstheme="minorEastAsia"/>
                <w:snapToGrid w:val="0"/>
                <w:kern w:val="0"/>
                <w:sz w:val="21"/>
                <w:szCs w:val="21"/>
              </w:rPr>
            </w:pPr>
          </w:p>
        </w:tc>
        <w:tc>
          <w:tcPr>
            <w:tcW w:w="6340" w:type="dxa"/>
            <w:noWrap w:val="0"/>
            <w:vAlign w:val="top"/>
          </w:tcPr>
          <w:p w14:paraId="2A484879">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EC6820">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77A9B8B9">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59F2A03B">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3A8FA109">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21EAD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3F9CBB">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1972" w:type="dxa"/>
            <w:noWrap w:val="0"/>
            <w:vAlign w:val="center"/>
          </w:tcPr>
          <w:p w14:paraId="235D4EAE">
            <w:pPr>
              <w:keepNext w:val="0"/>
              <w:keepLines w:val="0"/>
              <w:suppressLineNumbers w:val="0"/>
              <w:autoSpaceDE w:val="0"/>
              <w:autoSpaceDN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340" w:type="dxa"/>
            <w:noWrap w:val="0"/>
            <w:vAlign w:val="center"/>
          </w:tcPr>
          <w:p w14:paraId="66F28D11">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5852C138">
      <w:pPr>
        <w:rPr>
          <w:rFonts w:hint="eastAsia" w:ascii="宋体" w:hAnsi="宋体" w:cs="宋体"/>
          <w:bCs w:val="0"/>
          <w:snapToGrid w:val="0"/>
          <w:kern w:val="0"/>
          <w:sz w:val="32"/>
          <w:lang w:val="en-US" w:eastAsia="zh-CN"/>
        </w:rPr>
      </w:pPr>
    </w:p>
    <w:p w14:paraId="36D5F686">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33104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30300C6">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8B5DD6E">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07AC35B7">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240" w:lineRule="auto"/>
        <w:jc w:val="left"/>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lang w:val="en-US" w:eastAsia="zh-CN"/>
        </w:rPr>
        <w:t>附件1 竞标限价</w:t>
      </w:r>
    </w:p>
    <w:p w14:paraId="4A85D7E5">
      <w:pPr>
        <w:rPr>
          <w:rFonts w:hint="eastAsia"/>
          <w:lang w:val="en-US" w:eastAsia="zh-CN"/>
        </w:rPr>
      </w:pPr>
    </w:p>
    <w:p w14:paraId="74957063">
      <w:pPr>
        <w:pStyle w:val="4"/>
        <w:keepNext/>
        <w:keepLines/>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lang w:val="en-US" w:eastAsia="zh-CN"/>
        </w:rPr>
        <w:t>杭新景（杭千）高速公路2025年路面提升工程桐庐服务区南区道路及停车位改造光电缆迁改专项分包限价表</w:t>
      </w:r>
    </w:p>
    <w:tbl>
      <w:tblPr>
        <w:tblStyle w:val="23"/>
        <w:tblW w:w="4999" w:type="pct"/>
        <w:tblInd w:w="0" w:type="dxa"/>
        <w:tblLayout w:type="fixed"/>
        <w:tblCellMar>
          <w:top w:w="0" w:type="dxa"/>
          <w:left w:w="108" w:type="dxa"/>
          <w:bottom w:w="0" w:type="dxa"/>
          <w:right w:w="108" w:type="dxa"/>
        </w:tblCellMar>
      </w:tblPr>
      <w:tblGrid>
        <w:gridCol w:w="1762"/>
        <w:gridCol w:w="2213"/>
        <w:gridCol w:w="1962"/>
        <w:gridCol w:w="2350"/>
        <w:gridCol w:w="999"/>
      </w:tblGrid>
      <w:tr w14:paraId="16C5AE3E">
        <w:tblPrEx>
          <w:tblCellMar>
            <w:top w:w="0" w:type="dxa"/>
            <w:left w:w="108" w:type="dxa"/>
            <w:bottom w:w="0" w:type="dxa"/>
            <w:right w:w="108" w:type="dxa"/>
          </w:tblCellMar>
        </w:tblPrEx>
        <w:trPr>
          <w:trHeight w:val="288" w:hRule="atLeas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8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项目</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C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含税预算价（元）</w:t>
            </w:r>
          </w:p>
          <w:p w14:paraId="5E2F1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A</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5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eastAsia="宋体"/>
                <w:sz w:val="24"/>
                <w:szCs w:val="32"/>
                <w:lang w:eastAsia="zh-CN"/>
              </w:rPr>
            </w:pPr>
            <w:r>
              <w:rPr>
                <w:rFonts w:hint="eastAsia"/>
                <w:sz w:val="24"/>
                <w:szCs w:val="32"/>
              </w:rPr>
              <w:t>限价下浮率</w:t>
            </w:r>
            <w:r>
              <w:rPr>
                <w:rFonts w:hint="eastAsia"/>
                <w:sz w:val="24"/>
                <w:szCs w:val="32"/>
                <w:lang w:eastAsia="zh-CN"/>
              </w:rPr>
              <w:t>（</w:t>
            </w:r>
            <w:r>
              <w:rPr>
                <w:rFonts w:hint="eastAsia"/>
                <w:sz w:val="24"/>
                <w:szCs w:val="32"/>
                <w:lang w:val="en-US" w:eastAsia="zh-CN"/>
              </w:rPr>
              <w:t>%</w:t>
            </w:r>
            <w:r>
              <w:rPr>
                <w:rFonts w:hint="eastAsia"/>
                <w:sz w:val="24"/>
                <w:szCs w:val="32"/>
                <w:lang w:eastAsia="zh-CN"/>
              </w:rPr>
              <w:t>）</w:t>
            </w:r>
          </w:p>
          <w:p w14:paraId="5CAA7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B</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2F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含税限价（元）</w:t>
            </w:r>
          </w:p>
          <w:p w14:paraId="2139E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C=A*（1-B）</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6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rPr>
              <w:t>备注</w:t>
            </w:r>
          </w:p>
        </w:tc>
      </w:tr>
      <w:tr w14:paraId="2B0F8D1B">
        <w:tblPrEx>
          <w:tblCellMar>
            <w:top w:w="0" w:type="dxa"/>
            <w:left w:w="108" w:type="dxa"/>
            <w:bottom w:w="0" w:type="dxa"/>
            <w:right w:w="108" w:type="dxa"/>
          </w:tblCellMar>
        </w:tblPrEx>
        <w:trPr>
          <w:trHeight w:val="756" w:hRule="atLeast"/>
        </w:trPr>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3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lang w:val="en-US" w:eastAsia="zh-CN"/>
              </w:rPr>
              <w:t>桐庐服务区南区道路及停车位改造光电缆迁改</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sz w:val="24"/>
                <w:szCs w:val="32"/>
                <w:lang w:val="en-US" w:eastAsia="zh-CN"/>
              </w:rPr>
            </w:pPr>
            <w:r>
              <w:rPr>
                <w:rFonts w:hint="eastAsia"/>
                <w:sz w:val="24"/>
                <w:szCs w:val="32"/>
                <w:lang w:val="en-US" w:eastAsia="zh-CN"/>
              </w:rPr>
              <w:t>565366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5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r>
              <w:rPr>
                <w:rFonts w:hint="eastAsia"/>
                <w:sz w:val="24"/>
                <w:szCs w:val="32"/>
                <w:lang w:val="en-US" w:eastAsia="zh-CN"/>
              </w:rPr>
              <w:t>5</w:t>
            </w:r>
            <w:r>
              <w:rPr>
                <w:rFonts w:hint="eastAsia"/>
                <w:sz w:val="24"/>
                <w:szCs w:val="32"/>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5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sz w:val="24"/>
                <w:szCs w:val="32"/>
                <w:lang w:val="en-US"/>
              </w:rPr>
            </w:pPr>
            <w:r>
              <w:rPr>
                <w:rFonts w:hint="eastAsia"/>
                <w:sz w:val="24"/>
                <w:szCs w:val="32"/>
                <w:lang w:val="en-US" w:eastAsia="zh-CN"/>
              </w:rPr>
              <w:t>537098</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7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sz w:val="24"/>
                <w:szCs w:val="32"/>
              </w:rPr>
            </w:pPr>
          </w:p>
        </w:tc>
      </w:tr>
    </w:tbl>
    <w:p w14:paraId="2070CCE6">
      <w:pPr>
        <w:spacing w:before="312" w:after="312"/>
        <w:ind w:firstLine="480"/>
        <w:rPr>
          <w:rFonts w:hint="eastAsia"/>
          <w:sz w:val="24"/>
          <w:szCs w:val="32"/>
        </w:rPr>
      </w:pPr>
      <w:r>
        <w:rPr>
          <w:rFonts w:hint="eastAsia"/>
          <w:sz w:val="24"/>
          <w:szCs w:val="32"/>
        </w:rPr>
        <w:t>说明：上表中限价下浮率、含税限价均为最低标准，投标时下浮率低于上述限价下浮率或含税报价高于上述含税限价的均属于超出限价范围，予以废标。</w:t>
      </w:r>
    </w:p>
    <w:p w14:paraId="0425435F">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4B974A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4924D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E3AC4AC">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2D66DFF">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35D70050">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4" w:type="default"/>
          <w:pgSz w:w="11905" w:h="16838"/>
          <w:pgMar w:top="1417" w:right="1417" w:bottom="1417" w:left="1417" w:header="850" w:footer="992" w:gutter="0"/>
          <w:pgNumType w:fmt="decimal"/>
          <w:cols w:space="0" w:num="1"/>
          <w:rtlGutter w:val="0"/>
          <w:docGrid w:type="lines" w:linePitch="323" w:charSpace="0"/>
        </w:sectPr>
      </w:pPr>
    </w:p>
    <w:bookmarkEnd w:id="6"/>
    <w:p w14:paraId="66526AB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240" w:lineRule="auto"/>
        <w:jc w:val="center"/>
        <w:textAlignment w:val="auto"/>
        <w:rPr>
          <w:rFonts w:hint="eastAsia" w:asciiTheme="minorEastAsia" w:hAnsiTheme="minorEastAsia" w:eastAsiaTheme="minorEastAsia" w:cstheme="minorEastAsia"/>
          <w:sz w:val="20"/>
          <w:szCs w:val="20"/>
          <w:u w:val="none"/>
          <w:lang w:val="en-US" w:eastAsia="zh-CN"/>
        </w:rPr>
      </w:pPr>
      <w:r>
        <w:rPr>
          <w:rFonts w:hint="eastAsia" w:ascii="宋体" w:hAnsi="宋体" w:cs="宋体"/>
          <w:bCs w:val="0"/>
          <w:snapToGrid w:val="0"/>
          <w:kern w:val="0"/>
          <w:sz w:val="32"/>
          <w:lang w:val="en-US" w:eastAsia="zh-CN"/>
        </w:rPr>
        <w:t xml:space="preserve"> 工程量清单</w:t>
      </w:r>
    </w:p>
    <w:p w14:paraId="3ED7DCE3">
      <w:pPr>
        <w:pStyle w:val="2"/>
        <w:ind w:left="0" w:leftChars="0" w:firstLine="0" w:firstLineChars="0"/>
        <w:jc w:val="left"/>
        <w:rPr>
          <w:rFonts w:hint="default"/>
          <w:b/>
          <w:bCs/>
          <w:sz w:val="28"/>
          <w:szCs w:val="28"/>
          <w:vertAlign w:val="baseline"/>
          <w:lang w:val="en-US" w:eastAsia="zh-CN"/>
        </w:rPr>
      </w:pPr>
      <w:r>
        <w:rPr>
          <w:rFonts w:hint="eastAsia"/>
          <w:b/>
          <w:bCs/>
          <w:sz w:val="28"/>
          <w:szCs w:val="28"/>
          <w:vertAlign w:val="baseline"/>
          <w:lang w:val="en-US" w:eastAsia="zh-CN"/>
        </w:rPr>
        <w:t>①报价单</w:t>
      </w:r>
    </w:p>
    <w:tbl>
      <w:tblPr>
        <w:tblStyle w:val="23"/>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2583"/>
        <w:gridCol w:w="787"/>
        <w:gridCol w:w="750"/>
        <w:gridCol w:w="1613"/>
        <w:gridCol w:w="1287"/>
        <w:gridCol w:w="1675"/>
      </w:tblGrid>
      <w:tr w14:paraId="362C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CDDDA">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序号</w:t>
            </w:r>
          </w:p>
        </w:tc>
        <w:tc>
          <w:tcPr>
            <w:tcW w:w="2583" w:type="dxa"/>
            <w:tcBorders>
              <w:top w:val="single" w:color="auto" w:sz="4" w:space="0"/>
              <w:left w:val="nil"/>
              <w:bottom w:val="single" w:color="auto" w:sz="4" w:space="0"/>
              <w:right w:val="single" w:color="auto" w:sz="4" w:space="0"/>
            </w:tcBorders>
            <w:shd w:val="clear" w:color="auto" w:fill="auto"/>
            <w:vAlign w:val="center"/>
          </w:tcPr>
          <w:p w14:paraId="2606FFD2">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目名称</w:t>
            </w:r>
          </w:p>
        </w:tc>
        <w:tc>
          <w:tcPr>
            <w:tcW w:w="787" w:type="dxa"/>
            <w:tcBorders>
              <w:top w:val="single" w:color="auto" w:sz="4" w:space="0"/>
              <w:left w:val="nil"/>
              <w:bottom w:val="single" w:color="auto" w:sz="4" w:space="0"/>
              <w:right w:val="single" w:color="auto" w:sz="4" w:space="0"/>
            </w:tcBorders>
            <w:shd w:val="clear" w:color="auto" w:fill="auto"/>
            <w:noWrap/>
            <w:vAlign w:val="center"/>
          </w:tcPr>
          <w:p w14:paraId="70186C86">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2"/>
                <w:sz w:val="21"/>
                <w:szCs w:val="21"/>
                <w:lang w:val="en-US" w:eastAsia="zh-CN" w:bidi="ar"/>
              </w:rPr>
              <w:t>单位</w:t>
            </w:r>
          </w:p>
        </w:tc>
        <w:tc>
          <w:tcPr>
            <w:tcW w:w="750" w:type="dxa"/>
            <w:tcBorders>
              <w:top w:val="single" w:color="auto" w:sz="4" w:space="0"/>
              <w:left w:val="nil"/>
              <w:bottom w:val="single" w:color="auto" w:sz="4" w:space="0"/>
              <w:right w:val="single" w:color="auto" w:sz="4" w:space="0"/>
            </w:tcBorders>
            <w:shd w:val="clear" w:color="auto" w:fill="auto"/>
            <w:noWrap/>
            <w:vAlign w:val="center"/>
          </w:tcPr>
          <w:p w14:paraId="45E991D9">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2"/>
                <w:sz w:val="21"/>
                <w:szCs w:val="21"/>
                <w:lang w:val="en-US" w:eastAsia="zh-CN" w:bidi="ar"/>
              </w:rPr>
              <w:t>数量</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7231A57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2"/>
                <w:sz w:val="21"/>
                <w:szCs w:val="21"/>
                <w:lang w:val="en-US" w:eastAsia="zh-CN" w:bidi="ar"/>
              </w:rPr>
              <w:t>含税预算总价（元）</w:t>
            </w:r>
          </w:p>
        </w:tc>
        <w:tc>
          <w:tcPr>
            <w:tcW w:w="1287" w:type="dxa"/>
            <w:tcBorders>
              <w:top w:val="single" w:color="auto" w:sz="4" w:space="0"/>
              <w:left w:val="nil"/>
              <w:bottom w:val="single" w:color="auto" w:sz="4" w:space="0"/>
              <w:right w:val="single" w:color="auto" w:sz="4" w:space="0"/>
            </w:tcBorders>
            <w:shd w:val="clear" w:color="auto" w:fill="auto"/>
            <w:noWrap/>
            <w:vAlign w:val="center"/>
          </w:tcPr>
          <w:p w14:paraId="5D5ABF17">
            <w:pPr>
              <w:keepNext w:val="0"/>
              <w:keepLines w:val="0"/>
              <w:widowControl w:val="0"/>
              <w:suppressLineNumbers w:val="0"/>
              <w:spacing w:before="0" w:beforeLines="0" w:beforeAutospacing="0" w:after="0" w:afterLines="0" w:afterAutospacing="0"/>
              <w:ind w:left="0" w:right="0"/>
              <w:jc w:val="center"/>
              <w:rPr>
                <w:rFonts w:hint="default" w:ascii="宋体" w:hAnsi="宋体" w:eastAsia="宋体" w:cs="宋体"/>
                <w:color w:val="000000"/>
                <w:kern w:val="2"/>
                <w:sz w:val="20"/>
                <w:szCs w:val="20"/>
                <w:lang w:val="en-US"/>
              </w:rPr>
            </w:pPr>
            <w:r>
              <w:rPr>
                <w:rFonts w:hint="eastAsia" w:ascii="宋体" w:hAnsi="宋体" w:eastAsia="宋体" w:cs="宋体"/>
                <w:color w:val="000000"/>
                <w:kern w:val="2"/>
                <w:sz w:val="21"/>
                <w:szCs w:val="21"/>
                <w:lang w:val="en-US" w:eastAsia="zh-CN" w:bidi="ar"/>
              </w:rPr>
              <w:t>报价下浮率(%)</w:t>
            </w:r>
          </w:p>
        </w:tc>
        <w:tc>
          <w:tcPr>
            <w:tcW w:w="1675" w:type="dxa"/>
            <w:tcBorders>
              <w:top w:val="single" w:color="auto" w:sz="4" w:space="0"/>
              <w:left w:val="nil"/>
              <w:bottom w:val="single" w:color="auto" w:sz="4" w:space="0"/>
              <w:right w:val="single" w:color="auto" w:sz="4" w:space="0"/>
            </w:tcBorders>
            <w:shd w:val="clear" w:color="auto" w:fill="auto"/>
            <w:noWrap/>
            <w:vAlign w:val="top"/>
          </w:tcPr>
          <w:p w14:paraId="07C65BA0">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下浮后含税</w:t>
            </w:r>
          </w:p>
          <w:p w14:paraId="7E441F54">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1"/>
                <w:szCs w:val="21"/>
                <w:lang w:val="en-US" w:eastAsia="zh-CN" w:bidi="ar"/>
              </w:rPr>
              <w:t>总价（元）</w:t>
            </w:r>
          </w:p>
        </w:tc>
      </w:tr>
      <w:tr w14:paraId="7828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5F348">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1</w:t>
            </w:r>
          </w:p>
        </w:tc>
        <w:tc>
          <w:tcPr>
            <w:tcW w:w="2583" w:type="dxa"/>
            <w:tcBorders>
              <w:top w:val="single" w:color="auto" w:sz="4" w:space="0"/>
              <w:left w:val="nil"/>
              <w:bottom w:val="single" w:color="auto" w:sz="4" w:space="0"/>
              <w:right w:val="single" w:color="auto" w:sz="4" w:space="0"/>
            </w:tcBorders>
            <w:shd w:val="clear" w:color="auto" w:fill="auto"/>
            <w:vAlign w:val="center"/>
          </w:tcPr>
          <w:p w14:paraId="036B45BF">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桐庐服务区南区道路及停车位改造光电缆迁改</w:t>
            </w:r>
          </w:p>
        </w:tc>
        <w:tc>
          <w:tcPr>
            <w:tcW w:w="787" w:type="dxa"/>
            <w:tcBorders>
              <w:top w:val="single" w:color="auto" w:sz="4" w:space="0"/>
              <w:left w:val="nil"/>
              <w:bottom w:val="single" w:color="auto" w:sz="4" w:space="0"/>
              <w:right w:val="single" w:color="auto" w:sz="4" w:space="0"/>
            </w:tcBorders>
            <w:shd w:val="clear" w:color="auto" w:fill="auto"/>
            <w:vAlign w:val="center"/>
          </w:tcPr>
          <w:p w14:paraId="79D9A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项</w:t>
            </w:r>
          </w:p>
        </w:tc>
        <w:tc>
          <w:tcPr>
            <w:tcW w:w="750" w:type="dxa"/>
            <w:tcBorders>
              <w:top w:val="single" w:color="auto" w:sz="4" w:space="0"/>
              <w:left w:val="nil"/>
              <w:bottom w:val="single" w:color="auto" w:sz="4" w:space="0"/>
              <w:right w:val="single" w:color="auto" w:sz="4" w:space="0"/>
            </w:tcBorders>
            <w:shd w:val="clear" w:color="auto" w:fill="auto"/>
            <w:vAlign w:val="center"/>
          </w:tcPr>
          <w:p w14:paraId="257EB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1</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493F4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cs="宋体"/>
                <w:color w:val="000000"/>
                <w:kern w:val="0"/>
                <w:sz w:val="22"/>
                <w:lang w:val="en-US" w:eastAsia="zh-CN" w:bidi="ar"/>
              </w:rPr>
              <w:t>565366</w:t>
            </w:r>
          </w:p>
        </w:tc>
        <w:tc>
          <w:tcPr>
            <w:tcW w:w="1287" w:type="dxa"/>
            <w:tcBorders>
              <w:top w:val="single" w:color="auto" w:sz="4" w:space="0"/>
              <w:left w:val="nil"/>
              <w:bottom w:val="single" w:color="auto" w:sz="4" w:space="0"/>
              <w:right w:val="single" w:color="auto" w:sz="4" w:space="0"/>
            </w:tcBorders>
            <w:shd w:val="clear" w:color="auto" w:fill="auto"/>
            <w:noWrap/>
            <w:vAlign w:val="center"/>
          </w:tcPr>
          <w:p w14:paraId="2B004C8D">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p>
        </w:tc>
        <w:tc>
          <w:tcPr>
            <w:tcW w:w="1675" w:type="dxa"/>
            <w:tcBorders>
              <w:top w:val="single" w:color="auto" w:sz="4" w:space="0"/>
              <w:left w:val="nil"/>
              <w:bottom w:val="single" w:color="auto" w:sz="4" w:space="0"/>
              <w:right w:val="single" w:color="auto" w:sz="4" w:space="0"/>
            </w:tcBorders>
            <w:shd w:val="clear" w:color="auto" w:fill="auto"/>
            <w:noWrap/>
            <w:vAlign w:val="top"/>
          </w:tcPr>
          <w:p w14:paraId="59551D7B">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p>
        </w:tc>
      </w:tr>
    </w:tbl>
    <w:p w14:paraId="137FEB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说明：</w:t>
      </w:r>
    </w:p>
    <w:p w14:paraId="74A0B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（1）清单中所列的工程数量是预估数量，仅作为报价的共同基础，不能作为最终结算及支付的依据；最终结算以【决算审计价格*（1-限价下浮率）】为准。</w:t>
      </w:r>
    </w:p>
    <w:p w14:paraId="359EE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（2）表中增值税税率为9%，税差引起的价差在结算时从合同价中据实扣除。在合同履约过程中，如遇政策性调整，税率按新政策实施。</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sz w:val="24"/>
          <w:szCs w:val="32"/>
          <w:lang w:val="en-US" w:eastAsia="zh-CN"/>
        </w:rPr>
        <w:t>（3）</w:t>
      </w:r>
      <w:r>
        <w:rPr>
          <w:rFonts w:hint="eastAsia" w:asciiTheme="minorEastAsia" w:hAnsiTheme="minorEastAsia" w:eastAsiaTheme="minorEastAsia" w:cstheme="minorEastAsia"/>
          <w:sz w:val="24"/>
          <w:szCs w:val="24"/>
          <w:u w:val="none"/>
        </w:rPr>
        <w:t>本次</w:t>
      </w:r>
      <w:r>
        <w:rPr>
          <w:rFonts w:hint="eastAsia" w:asciiTheme="minorEastAsia" w:hAnsiTheme="minorEastAsia" w:eastAsiaTheme="minorEastAsia" w:cstheme="minorEastAsia"/>
          <w:sz w:val="24"/>
          <w:szCs w:val="24"/>
          <w:u w:val="none"/>
          <w:lang w:val="en-US" w:eastAsia="zh-CN"/>
        </w:rPr>
        <w:t>工程量</w:t>
      </w:r>
      <w:r>
        <w:rPr>
          <w:rFonts w:hint="eastAsia" w:asciiTheme="minorEastAsia" w:hAnsiTheme="minorEastAsia" w:eastAsiaTheme="minorEastAsia" w:cstheme="minorEastAsia"/>
          <w:sz w:val="24"/>
          <w:szCs w:val="24"/>
          <w:u w:val="none"/>
        </w:rPr>
        <w:t>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54F2F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asciiTheme="minorEastAsia" w:hAnsiTheme="minorEastAsia" w:eastAsiaTheme="minorEastAsia" w:cstheme="minorEastAsia"/>
          <w:sz w:val="24"/>
          <w:szCs w:val="24"/>
          <w:u w:val="none"/>
          <w:lang w:val="en-US" w:eastAsia="zh-CN"/>
        </w:rPr>
        <w:t>（4）因施工现场及业主的实际需求，若涉及到工程细目子项的新增或变更，为保障该专项施工配套性，选择人会按照响应人报价中填报的下浮率进行结算支付。</w:t>
      </w:r>
    </w:p>
    <w:p w14:paraId="0DE5B577">
      <w:pPr>
        <w:pStyle w:val="2"/>
        <w:ind w:left="0" w:leftChars="0" w:firstLine="0" w:firstLineChars="0"/>
        <w:jc w:val="left"/>
        <w:rPr>
          <w:rFonts w:hint="eastAsia"/>
          <w:b/>
          <w:bCs/>
          <w:sz w:val="28"/>
          <w:szCs w:val="28"/>
          <w:vertAlign w:val="baseline"/>
          <w:lang w:val="en-US" w:eastAsia="zh-CN"/>
        </w:rPr>
      </w:pPr>
    </w:p>
    <w:p w14:paraId="6DEA5843">
      <w:pPr>
        <w:pStyle w:val="2"/>
        <w:ind w:left="0" w:leftChars="0" w:firstLine="0" w:firstLineChars="0"/>
        <w:jc w:val="left"/>
        <w:rPr>
          <w:rFonts w:hint="eastAsia"/>
          <w:b/>
          <w:bCs/>
          <w:sz w:val="28"/>
          <w:szCs w:val="28"/>
          <w:vertAlign w:val="baseline"/>
          <w:lang w:val="en-US" w:eastAsia="zh-CN"/>
        </w:rPr>
        <w:sectPr>
          <w:pgSz w:w="11905" w:h="16838"/>
          <w:pgMar w:top="1417" w:right="1417" w:bottom="1417" w:left="1417" w:header="850" w:footer="992" w:gutter="0"/>
          <w:pgNumType w:fmt="decimal"/>
          <w:cols w:space="0" w:num="1"/>
          <w:rtlGutter w:val="0"/>
          <w:docGrid w:type="lines" w:linePitch="323" w:charSpace="0"/>
        </w:sectPr>
      </w:pPr>
    </w:p>
    <w:p w14:paraId="2F7DCB0D">
      <w:pPr>
        <w:pStyle w:val="2"/>
        <w:ind w:left="0" w:leftChars="0" w:firstLine="0" w:firstLineChars="0"/>
        <w:jc w:val="left"/>
        <w:rPr>
          <w:rFonts w:hint="default" w:asciiTheme="minorEastAsia" w:hAnsiTheme="minorEastAsia" w:eastAsiaTheme="minorEastAsia" w:cstheme="minorEastAsia"/>
          <w:sz w:val="20"/>
          <w:szCs w:val="20"/>
          <w:u w:val="none"/>
          <w:lang w:val="en-US" w:eastAsia="zh-CN"/>
        </w:rPr>
      </w:pPr>
      <w:r>
        <w:rPr>
          <w:rFonts w:hint="eastAsia"/>
          <w:b/>
          <w:bCs/>
          <w:sz w:val="28"/>
          <w:szCs w:val="28"/>
          <w:vertAlign w:val="baseline"/>
          <w:lang w:val="en-US" w:eastAsia="zh-CN"/>
        </w:rPr>
        <w:t>②工程量暂估明细</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599"/>
        <w:gridCol w:w="2844"/>
        <w:gridCol w:w="1071"/>
        <w:gridCol w:w="1599"/>
        <w:gridCol w:w="1096"/>
      </w:tblGrid>
      <w:tr w14:paraId="6B64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vAlign w:val="center"/>
          </w:tcPr>
          <w:p w14:paraId="614BDB6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599" w:type="dxa"/>
            <w:vAlign w:val="center"/>
          </w:tcPr>
          <w:p w14:paraId="69B5218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暂估项目内容</w:t>
            </w:r>
          </w:p>
        </w:tc>
        <w:tc>
          <w:tcPr>
            <w:tcW w:w="2844" w:type="dxa"/>
            <w:vAlign w:val="center"/>
          </w:tcPr>
          <w:p w14:paraId="7E64B42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规格</w:t>
            </w:r>
          </w:p>
        </w:tc>
        <w:tc>
          <w:tcPr>
            <w:tcW w:w="1071" w:type="dxa"/>
            <w:vAlign w:val="center"/>
          </w:tcPr>
          <w:p w14:paraId="038F960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单位</w:t>
            </w:r>
          </w:p>
        </w:tc>
        <w:tc>
          <w:tcPr>
            <w:tcW w:w="1599" w:type="dxa"/>
            <w:vAlign w:val="center"/>
          </w:tcPr>
          <w:p w14:paraId="16D8068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暂估数量</w:t>
            </w:r>
          </w:p>
        </w:tc>
        <w:tc>
          <w:tcPr>
            <w:tcW w:w="1096" w:type="dxa"/>
            <w:vAlign w:val="center"/>
          </w:tcPr>
          <w:p w14:paraId="2B10E1F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2"/>
                <w:szCs w:val="22"/>
                <w:vertAlign w:val="baseline"/>
                <w:lang w:val="en-US" w:eastAsia="zh-CN"/>
              </w:rPr>
            </w:pPr>
            <w:r>
              <w:rPr>
                <w:rFonts w:hint="eastAsia"/>
                <w:b/>
                <w:bCs/>
                <w:sz w:val="22"/>
                <w:szCs w:val="22"/>
                <w:vertAlign w:val="baseline"/>
                <w:lang w:val="en-US" w:eastAsia="zh-CN"/>
              </w:rPr>
              <w:t>备注</w:t>
            </w:r>
          </w:p>
        </w:tc>
      </w:tr>
      <w:tr w14:paraId="0012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280" w:type="dxa"/>
            <w:gridSpan w:val="6"/>
            <w:vAlign w:val="center"/>
          </w:tcPr>
          <w:p w14:paraId="7337C61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sz w:val="21"/>
                <w:szCs w:val="21"/>
                <w:vertAlign w:val="baseline"/>
                <w:lang w:val="en-US" w:eastAsia="zh-CN"/>
              </w:rPr>
            </w:pPr>
            <w:r>
              <w:rPr>
                <w:rFonts w:hint="eastAsia"/>
                <w:b/>
                <w:bCs/>
                <w:sz w:val="21"/>
                <w:szCs w:val="21"/>
                <w:vertAlign w:val="baseline"/>
                <w:lang w:val="en-US" w:eastAsia="zh-CN"/>
              </w:rPr>
              <w:t>临时迁改</w:t>
            </w:r>
          </w:p>
        </w:tc>
      </w:tr>
      <w:tr w14:paraId="27F7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080F384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w:t>
            </w:r>
          </w:p>
        </w:tc>
        <w:tc>
          <w:tcPr>
            <w:tcW w:w="1599" w:type="dxa"/>
            <w:shd w:val="clear" w:color="auto" w:fill="auto"/>
            <w:vAlign w:val="center"/>
          </w:tcPr>
          <w:p w14:paraId="08895EE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3D9CE5C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96B1</w:t>
            </w:r>
          </w:p>
        </w:tc>
        <w:tc>
          <w:tcPr>
            <w:tcW w:w="1071" w:type="dxa"/>
            <w:shd w:val="clear" w:color="auto" w:fill="auto"/>
            <w:vAlign w:val="center"/>
          </w:tcPr>
          <w:p w14:paraId="30FD5FF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5FB211D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center"/>
          </w:tcPr>
          <w:p w14:paraId="5D55D80C">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7811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519769D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w:t>
            </w:r>
          </w:p>
        </w:tc>
        <w:tc>
          <w:tcPr>
            <w:tcW w:w="1599" w:type="dxa"/>
            <w:shd w:val="clear" w:color="auto" w:fill="auto"/>
            <w:vAlign w:val="center"/>
          </w:tcPr>
          <w:p w14:paraId="5CF1592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6E90662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60B1</w:t>
            </w:r>
          </w:p>
        </w:tc>
        <w:tc>
          <w:tcPr>
            <w:tcW w:w="1071" w:type="dxa"/>
            <w:shd w:val="clear" w:color="auto" w:fill="auto"/>
            <w:vAlign w:val="center"/>
          </w:tcPr>
          <w:p w14:paraId="6186906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24C8746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center"/>
          </w:tcPr>
          <w:p w14:paraId="23B9C44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0A0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5CD7076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w:t>
            </w:r>
          </w:p>
        </w:tc>
        <w:tc>
          <w:tcPr>
            <w:tcW w:w="1599" w:type="dxa"/>
            <w:shd w:val="clear" w:color="auto" w:fill="auto"/>
            <w:vAlign w:val="center"/>
          </w:tcPr>
          <w:p w14:paraId="67F5921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49475F3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26B1</w:t>
            </w:r>
          </w:p>
        </w:tc>
        <w:tc>
          <w:tcPr>
            <w:tcW w:w="1071" w:type="dxa"/>
            <w:shd w:val="clear" w:color="auto" w:fill="auto"/>
            <w:vAlign w:val="center"/>
          </w:tcPr>
          <w:p w14:paraId="50263BD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0371120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center"/>
          </w:tcPr>
          <w:p w14:paraId="46C3CF6E">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B00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2FB61DC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w:t>
            </w:r>
          </w:p>
        </w:tc>
        <w:tc>
          <w:tcPr>
            <w:tcW w:w="1599" w:type="dxa"/>
            <w:shd w:val="clear" w:color="auto" w:fill="auto"/>
            <w:vAlign w:val="center"/>
          </w:tcPr>
          <w:p w14:paraId="1B60BCA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4B01431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16B1</w:t>
            </w:r>
          </w:p>
        </w:tc>
        <w:tc>
          <w:tcPr>
            <w:tcW w:w="1071" w:type="dxa"/>
            <w:shd w:val="clear" w:color="auto" w:fill="auto"/>
            <w:vAlign w:val="center"/>
          </w:tcPr>
          <w:p w14:paraId="739EB0B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063FE06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center"/>
          </w:tcPr>
          <w:p w14:paraId="41552E6A">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A4A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325DFE7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w:t>
            </w:r>
          </w:p>
        </w:tc>
        <w:tc>
          <w:tcPr>
            <w:tcW w:w="1599" w:type="dxa"/>
            <w:shd w:val="clear" w:color="auto" w:fill="auto"/>
            <w:vAlign w:val="center"/>
          </w:tcPr>
          <w:p w14:paraId="20809D6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电缆</w:t>
            </w:r>
          </w:p>
        </w:tc>
        <w:tc>
          <w:tcPr>
            <w:tcW w:w="2844" w:type="dxa"/>
            <w:shd w:val="clear" w:color="auto" w:fill="auto"/>
            <w:vAlign w:val="center"/>
          </w:tcPr>
          <w:p w14:paraId="2FAB15C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YJLV4*16</w:t>
            </w:r>
          </w:p>
        </w:tc>
        <w:tc>
          <w:tcPr>
            <w:tcW w:w="1071" w:type="dxa"/>
            <w:shd w:val="clear" w:color="auto" w:fill="auto"/>
            <w:vAlign w:val="center"/>
          </w:tcPr>
          <w:p w14:paraId="77D1DD6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5BF7E23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800</w:t>
            </w:r>
          </w:p>
        </w:tc>
        <w:tc>
          <w:tcPr>
            <w:tcW w:w="1096" w:type="dxa"/>
            <w:vAlign w:val="center"/>
          </w:tcPr>
          <w:p w14:paraId="5E023951">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F48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343BCC7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w:t>
            </w:r>
          </w:p>
        </w:tc>
        <w:tc>
          <w:tcPr>
            <w:tcW w:w="1599" w:type="dxa"/>
            <w:shd w:val="clear" w:color="auto" w:fill="auto"/>
            <w:vAlign w:val="center"/>
          </w:tcPr>
          <w:p w14:paraId="203C299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光电缆敷设</w:t>
            </w:r>
          </w:p>
        </w:tc>
        <w:tc>
          <w:tcPr>
            <w:tcW w:w="2844" w:type="dxa"/>
            <w:shd w:val="clear" w:color="auto" w:fill="auto"/>
            <w:vAlign w:val="center"/>
          </w:tcPr>
          <w:p w14:paraId="4AE8116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5AC9EF4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41C6B9E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7200</w:t>
            </w:r>
          </w:p>
        </w:tc>
        <w:tc>
          <w:tcPr>
            <w:tcW w:w="1096" w:type="dxa"/>
            <w:vAlign w:val="center"/>
          </w:tcPr>
          <w:p w14:paraId="60D7257C">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341B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10CD486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w:t>
            </w:r>
          </w:p>
        </w:tc>
        <w:tc>
          <w:tcPr>
            <w:tcW w:w="1599" w:type="dxa"/>
            <w:shd w:val="clear" w:color="auto" w:fill="auto"/>
            <w:vAlign w:val="center"/>
          </w:tcPr>
          <w:p w14:paraId="30867A6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w:t>
            </w:r>
          </w:p>
        </w:tc>
        <w:tc>
          <w:tcPr>
            <w:tcW w:w="2844" w:type="dxa"/>
            <w:shd w:val="clear" w:color="auto" w:fill="auto"/>
            <w:vAlign w:val="center"/>
          </w:tcPr>
          <w:p w14:paraId="3D1F352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3764A9D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芯</w:t>
            </w:r>
          </w:p>
        </w:tc>
        <w:tc>
          <w:tcPr>
            <w:tcW w:w="1599" w:type="dxa"/>
            <w:shd w:val="clear" w:color="auto" w:fill="auto"/>
            <w:vAlign w:val="center"/>
          </w:tcPr>
          <w:p w14:paraId="3242B5D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396</w:t>
            </w:r>
          </w:p>
        </w:tc>
        <w:tc>
          <w:tcPr>
            <w:tcW w:w="1096" w:type="dxa"/>
            <w:vAlign w:val="center"/>
          </w:tcPr>
          <w:p w14:paraId="56AA2F9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691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6310EC2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w:t>
            </w:r>
          </w:p>
        </w:tc>
        <w:tc>
          <w:tcPr>
            <w:tcW w:w="1599" w:type="dxa"/>
            <w:shd w:val="clear" w:color="auto" w:fill="auto"/>
            <w:vAlign w:val="center"/>
          </w:tcPr>
          <w:p w14:paraId="6922FE1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光缆熔接包</w:t>
            </w:r>
          </w:p>
        </w:tc>
        <w:tc>
          <w:tcPr>
            <w:tcW w:w="2844" w:type="dxa"/>
            <w:shd w:val="clear" w:color="auto" w:fill="auto"/>
            <w:vAlign w:val="center"/>
          </w:tcPr>
          <w:p w14:paraId="0D593BB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698B0FE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center"/>
          </w:tcPr>
          <w:p w14:paraId="249B18C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w:t>
            </w:r>
          </w:p>
        </w:tc>
        <w:tc>
          <w:tcPr>
            <w:tcW w:w="1096" w:type="dxa"/>
            <w:vAlign w:val="center"/>
          </w:tcPr>
          <w:p w14:paraId="78367F48">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72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280" w:type="dxa"/>
            <w:gridSpan w:val="6"/>
            <w:shd w:val="clear" w:color="auto" w:fill="auto"/>
            <w:vAlign w:val="center"/>
          </w:tcPr>
          <w:p w14:paraId="6FFE4F2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sz w:val="21"/>
                <w:szCs w:val="21"/>
                <w:vertAlign w:val="baseline"/>
                <w:lang w:val="en-US" w:eastAsia="zh-CN"/>
              </w:rPr>
            </w:pPr>
            <w:r>
              <w:rPr>
                <w:rFonts w:hint="eastAsia"/>
                <w:b/>
                <w:bCs/>
                <w:sz w:val="21"/>
                <w:szCs w:val="21"/>
                <w:vertAlign w:val="baseline"/>
                <w:lang w:val="en-US" w:eastAsia="zh-CN"/>
              </w:rPr>
              <w:t>永久恢复</w:t>
            </w:r>
          </w:p>
        </w:tc>
      </w:tr>
      <w:tr w14:paraId="70B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3C0A86E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w:t>
            </w:r>
          </w:p>
        </w:tc>
        <w:tc>
          <w:tcPr>
            <w:tcW w:w="1599" w:type="dxa"/>
            <w:shd w:val="clear" w:color="auto" w:fill="auto"/>
            <w:vAlign w:val="center"/>
          </w:tcPr>
          <w:p w14:paraId="07D5107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79A751A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96B1</w:t>
            </w:r>
          </w:p>
        </w:tc>
        <w:tc>
          <w:tcPr>
            <w:tcW w:w="1071" w:type="dxa"/>
            <w:shd w:val="clear" w:color="auto" w:fill="auto"/>
            <w:vAlign w:val="center"/>
          </w:tcPr>
          <w:p w14:paraId="7FCEC67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05F6AB6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center"/>
          </w:tcPr>
          <w:p w14:paraId="3606ED7C">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718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61238B0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w:t>
            </w:r>
          </w:p>
        </w:tc>
        <w:tc>
          <w:tcPr>
            <w:tcW w:w="1599" w:type="dxa"/>
            <w:shd w:val="clear" w:color="auto" w:fill="auto"/>
            <w:vAlign w:val="center"/>
          </w:tcPr>
          <w:p w14:paraId="10E686B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74037D2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60B1</w:t>
            </w:r>
          </w:p>
        </w:tc>
        <w:tc>
          <w:tcPr>
            <w:tcW w:w="1071" w:type="dxa"/>
            <w:shd w:val="clear" w:color="auto" w:fill="auto"/>
            <w:vAlign w:val="center"/>
          </w:tcPr>
          <w:p w14:paraId="6ABD811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4DB4C80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center"/>
          </w:tcPr>
          <w:p w14:paraId="23A089D9">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70F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1E8A25B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w:t>
            </w:r>
          </w:p>
        </w:tc>
        <w:tc>
          <w:tcPr>
            <w:tcW w:w="1599" w:type="dxa"/>
            <w:shd w:val="clear" w:color="auto" w:fill="auto"/>
            <w:vAlign w:val="center"/>
          </w:tcPr>
          <w:p w14:paraId="00809CD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0460DF9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26B1</w:t>
            </w:r>
          </w:p>
        </w:tc>
        <w:tc>
          <w:tcPr>
            <w:tcW w:w="1071" w:type="dxa"/>
            <w:shd w:val="clear" w:color="auto" w:fill="auto"/>
            <w:vAlign w:val="center"/>
          </w:tcPr>
          <w:p w14:paraId="4237226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6324764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center"/>
          </w:tcPr>
          <w:p w14:paraId="3CF652D9">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DA1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6612B24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w:t>
            </w:r>
          </w:p>
        </w:tc>
        <w:tc>
          <w:tcPr>
            <w:tcW w:w="1599" w:type="dxa"/>
            <w:shd w:val="clear" w:color="auto" w:fill="auto"/>
            <w:vAlign w:val="center"/>
          </w:tcPr>
          <w:p w14:paraId="7C73AC8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center"/>
          </w:tcPr>
          <w:p w14:paraId="65705B8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16B1</w:t>
            </w:r>
          </w:p>
        </w:tc>
        <w:tc>
          <w:tcPr>
            <w:tcW w:w="1071" w:type="dxa"/>
            <w:shd w:val="clear" w:color="auto" w:fill="auto"/>
            <w:vAlign w:val="center"/>
          </w:tcPr>
          <w:p w14:paraId="0164FAB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14857BF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center"/>
          </w:tcPr>
          <w:p w14:paraId="74E0C1C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77F1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114F5BD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w:t>
            </w:r>
          </w:p>
        </w:tc>
        <w:tc>
          <w:tcPr>
            <w:tcW w:w="1599" w:type="dxa"/>
            <w:shd w:val="clear" w:color="auto" w:fill="auto"/>
            <w:vAlign w:val="center"/>
          </w:tcPr>
          <w:p w14:paraId="4BE760A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电缆</w:t>
            </w:r>
          </w:p>
        </w:tc>
        <w:tc>
          <w:tcPr>
            <w:tcW w:w="2844" w:type="dxa"/>
            <w:shd w:val="clear" w:color="auto" w:fill="auto"/>
            <w:vAlign w:val="center"/>
          </w:tcPr>
          <w:p w14:paraId="5442782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YJV 4*16</w:t>
            </w:r>
          </w:p>
        </w:tc>
        <w:tc>
          <w:tcPr>
            <w:tcW w:w="1071" w:type="dxa"/>
            <w:shd w:val="clear" w:color="auto" w:fill="auto"/>
            <w:vAlign w:val="center"/>
          </w:tcPr>
          <w:p w14:paraId="262B639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5BE7922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800</w:t>
            </w:r>
          </w:p>
        </w:tc>
        <w:tc>
          <w:tcPr>
            <w:tcW w:w="1096" w:type="dxa"/>
            <w:shd w:val="clear" w:color="auto" w:fill="auto"/>
            <w:vAlign w:val="center"/>
          </w:tcPr>
          <w:p w14:paraId="387988ED">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7C25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389E034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w:t>
            </w:r>
          </w:p>
        </w:tc>
        <w:tc>
          <w:tcPr>
            <w:tcW w:w="1599" w:type="dxa"/>
            <w:shd w:val="clear" w:color="auto" w:fill="auto"/>
            <w:vAlign w:val="center"/>
          </w:tcPr>
          <w:p w14:paraId="32A68A0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光电缆敷设</w:t>
            </w:r>
          </w:p>
        </w:tc>
        <w:tc>
          <w:tcPr>
            <w:tcW w:w="2844" w:type="dxa"/>
            <w:shd w:val="clear" w:color="auto" w:fill="auto"/>
            <w:vAlign w:val="center"/>
          </w:tcPr>
          <w:p w14:paraId="1716D6D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1DD5B1B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2F34DFE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7200</w:t>
            </w:r>
          </w:p>
        </w:tc>
        <w:tc>
          <w:tcPr>
            <w:tcW w:w="1096" w:type="dxa"/>
            <w:shd w:val="clear" w:color="auto" w:fill="auto"/>
            <w:vAlign w:val="center"/>
          </w:tcPr>
          <w:p w14:paraId="4CA3581C">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028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5662D7F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w:t>
            </w:r>
          </w:p>
        </w:tc>
        <w:tc>
          <w:tcPr>
            <w:tcW w:w="1599" w:type="dxa"/>
            <w:shd w:val="clear" w:color="auto" w:fill="auto"/>
            <w:vAlign w:val="center"/>
          </w:tcPr>
          <w:p w14:paraId="62C7472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w:t>
            </w:r>
          </w:p>
        </w:tc>
        <w:tc>
          <w:tcPr>
            <w:tcW w:w="2844" w:type="dxa"/>
            <w:shd w:val="clear" w:color="auto" w:fill="auto"/>
            <w:vAlign w:val="center"/>
          </w:tcPr>
          <w:p w14:paraId="2BA7002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15A3CEB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芯</w:t>
            </w:r>
          </w:p>
        </w:tc>
        <w:tc>
          <w:tcPr>
            <w:tcW w:w="1599" w:type="dxa"/>
            <w:shd w:val="clear" w:color="auto" w:fill="auto"/>
            <w:vAlign w:val="center"/>
          </w:tcPr>
          <w:p w14:paraId="3182063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396</w:t>
            </w:r>
          </w:p>
        </w:tc>
        <w:tc>
          <w:tcPr>
            <w:tcW w:w="1096" w:type="dxa"/>
            <w:shd w:val="clear" w:color="auto" w:fill="auto"/>
            <w:vAlign w:val="center"/>
          </w:tcPr>
          <w:p w14:paraId="2268E27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6FB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14D7B3E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w:t>
            </w:r>
          </w:p>
        </w:tc>
        <w:tc>
          <w:tcPr>
            <w:tcW w:w="1599" w:type="dxa"/>
            <w:shd w:val="clear" w:color="auto" w:fill="auto"/>
            <w:vAlign w:val="center"/>
          </w:tcPr>
          <w:p w14:paraId="4C4E597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光缆熔接包</w:t>
            </w:r>
          </w:p>
        </w:tc>
        <w:tc>
          <w:tcPr>
            <w:tcW w:w="2844" w:type="dxa"/>
            <w:shd w:val="clear" w:color="auto" w:fill="auto"/>
            <w:vAlign w:val="center"/>
          </w:tcPr>
          <w:p w14:paraId="278ABB7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2F4E2DD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center"/>
          </w:tcPr>
          <w:p w14:paraId="623F6B8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w:t>
            </w:r>
          </w:p>
        </w:tc>
        <w:tc>
          <w:tcPr>
            <w:tcW w:w="1096" w:type="dxa"/>
            <w:shd w:val="clear" w:color="auto" w:fill="auto"/>
            <w:vAlign w:val="center"/>
          </w:tcPr>
          <w:p w14:paraId="1F4DC02A">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9C9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3DA1E72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9</w:t>
            </w:r>
          </w:p>
        </w:tc>
        <w:tc>
          <w:tcPr>
            <w:tcW w:w="1599" w:type="dxa"/>
            <w:shd w:val="clear" w:color="auto" w:fill="auto"/>
            <w:vAlign w:val="center"/>
          </w:tcPr>
          <w:p w14:paraId="53AFA54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钢管</w:t>
            </w:r>
          </w:p>
        </w:tc>
        <w:tc>
          <w:tcPr>
            <w:tcW w:w="2844" w:type="dxa"/>
            <w:shd w:val="clear" w:color="auto" w:fill="auto"/>
            <w:vAlign w:val="center"/>
          </w:tcPr>
          <w:p w14:paraId="0EF284C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114*3</w:t>
            </w:r>
          </w:p>
        </w:tc>
        <w:tc>
          <w:tcPr>
            <w:tcW w:w="1071" w:type="dxa"/>
            <w:shd w:val="clear" w:color="auto" w:fill="auto"/>
            <w:vAlign w:val="center"/>
          </w:tcPr>
          <w:p w14:paraId="1DB7E3D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21F78A9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3000</w:t>
            </w:r>
          </w:p>
        </w:tc>
        <w:tc>
          <w:tcPr>
            <w:tcW w:w="1096" w:type="dxa"/>
            <w:shd w:val="clear" w:color="auto" w:fill="auto"/>
            <w:vAlign w:val="center"/>
          </w:tcPr>
          <w:p w14:paraId="6D780B9F">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962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2374659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10</w:t>
            </w:r>
          </w:p>
        </w:tc>
        <w:tc>
          <w:tcPr>
            <w:tcW w:w="1599" w:type="dxa"/>
            <w:shd w:val="clear" w:color="auto" w:fill="auto"/>
            <w:vAlign w:val="center"/>
          </w:tcPr>
          <w:p w14:paraId="5696E40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钢管支架</w:t>
            </w:r>
          </w:p>
        </w:tc>
        <w:tc>
          <w:tcPr>
            <w:tcW w:w="2844" w:type="dxa"/>
            <w:shd w:val="clear" w:color="auto" w:fill="auto"/>
            <w:vAlign w:val="center"/>
          </w:tcPr>
          <w:p w14:paraId="0CABCA8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定制</w:t>
            </w:r>
          </w:p>
        </w:tc>
        <w:tc>
          <w:tcPr>
            <w:tcW w:w="1071" w:type="dxa"/>
            <w:shd w:val="clear" w:color="auto" w:fill="auto"/>
            <w:vAlign w:val="center"/>
          </w:tcPr>
          <w:p w14:paraId="2F4FB29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center"/>
          </w:tcPr>
          <w:p w14:paraId="0D5C730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255</w:t>
            </w:r>
          </w:p>
        </w:tc>
        <w:tc>
          <w:tcPr>
            <w:tcW w:w="1096" w:type="dxa"/>
            <w:shd w:val="clear" w:color="auto" w:fill="auto"/>
            <w:vAlign w:val="center"/>
          </w:tcPr>
          <w:p w14:paraId="4F83050D">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7DC0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411F6D4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11</w:t>
            </w:r>
          </w:p>
        </w:tc>
        <w:tc>
          <w:tcPr>
            <w:tcW w:w="1599" w:type="dxa"/>
            <w:shd w:val="clear" w:color="auto" w:fill="auto"/>
            <w:vAlign w:val="center"/>
          </w:tcPr>
          <w:p w14:paraId="19EF41E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钢管敷设</w:t>
            </w:r>
          </w:p>
        </w:tc>
        <w:tc>
          <w:tcPr>
            <w:tcW w:w="2844" w:type="dxa"/>
            <w:shd w:val="clear" w:color="auto" w:fill="auto"/>
            <w:vAlign w:val="center"/>
          </w:tcPr>
          <w:p w14:paraId="04BFF43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6007854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6C427F5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3000</w:t>
            </w:r>
          </w:p>
        </w:tc>
        <w:tc>
          <w:tcPr>
            <w:tcW w:w="1096" w:type="dxa"/>
            <w:shd w:val="clear" w:color="auto" w:fill="auto"/>
            <w:vAlign w:val="center"/>
          </w:tcPr>
          <w:p w14:paraId="4CFF05C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8BD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4D1A6AE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12</w:t>
            </w:r>
          </w:p>
        </w:tc>
        <w:tc>
          <w:tcPr>
            <w:tcW w:w="1599" w:type="dxa"/>
            <w:shd w:val="clear" w:color="auto" w:fill="auto"/>
            <w:vAlign w:val="center"/>
          </w:tcPr>
          <w:p w14:paraId="5573F1B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开挖回填</w:t>
            </w:r>
          </w:p>
        </w:tc>
        <w:tc>
          <w:tcPr>
            <w:tcW w:w="2844" w:type="dxa"/>
            <w:shd w:val="clear" w:color="auto" w:fill="auto"/>
            <w:vAlign w:val="center"/>
          </w:tcPr>
          <w:p w14:paraId="005F029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50cm</w:t>
            </w:r>
          </w:p>
        </w:tc>
        <w:tc>
          <w:tcPr>
            <w:tcW w:w="1071" w:type="dxa"/>
            <w:shd w:val="clear" w:color="auto" w:fill="auto"/>
            <w:vAlign w:val="center"/>
          </w:tcPr>
          <w:p w14:paraId="7D24B4A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2591400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240</w:t>
            </w:r>
          </w:p>
        </w:tc>
        <w:tc>
          <w:tcPr>
            <w:tcW w:w="1096" w:type="dxa"/>
            <w:shd w:val="clear" w:color="auto" w:fill="auto"/>
            <w:vAlign w:val="center"/>
          </w:tcPr>
          <w:p w14:paraId="5E44A16B">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2B4A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6420FBA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13</w:t>
            </w:r>
          </w:p>
        </w:tc>
        <w:tc>
          <w:tcPr>
            <w:tcW w:w="1599" w:type="dxa"/>
            <w:shd w:val="clear" w:color="auto" w:fill="auto"/>
            <w:vAlign w:val="center"/>
          </w:tcPr>
          <w:p w14:paraId="17D73C8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手孔井</w:t>
            </w:r>
          </w:p>
        </w:tc>
        <w:tc>
          <w:tcPr>
            <w:tcW w:w="2844" w:type="dxa"/>
            <w:shd w:val="clear" w:color="auto" w:fill="auto"/>
            <w:vAlign w:val="center"/>
          </w:tcPr>
          <w:p w14:paraId="5F419F8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定制</w:t>
            </w:r>
          </w:p>
        </w:tc>
        <w:tc>
          <w:tcPr>
            <w:tcW w:w="1071" w:type="dxa"/>
            <w:shd w:val="clear" w:color="auto" w:fill="auto"/>
            <w:vAlign w:val="center"/>
          </w:tcPr>
          <w:p w14:paraId="5DEE115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center"/>
          </w:tcPr>
          <w:p w14:paraId="08D4260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10</w:t>
            </w:r>
          </w:p>
        </w:tc>
        <w:tc>
          <w:tcPr>
            <w:tcW w:w="1096" w:type="dxa"/>
            <w:shd w:val="clear" w:color="auto" w:fill="auto"/>
            <w:vAlign w:val="center"/>
          </w:tcPr>
          <w:p w14:paraId="3EE7162A">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224D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52C533C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14</w:t>
            </w:r>
          </w:p>
        </w:tc>
        <w:tc>
          <w:tcPr>
            <w:tcW w:w="1599" w:type="dxa"/>
            <w:shd w:val="clear" w:color="auto" w:fill="auto"/>
            <w:vAlign w:val="center"/>
          </w:tcPr>
          <w:p w14:paraId="6AD6B98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接线盒</w:t>
            </w:r>
          </w:p>
        </w:tc>
        <w:tc>
          <w:tcPr>
            <w:tcW w:w="2844" w:type="dxa"/>
            <w:shd w:val="clear" w:color="auto" w:fill="auto"/>
            <w:vAlign w:val="center"/>
          </w:tcPr>
          <w:p w14:paraId="799CBF3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定制</w:t>
            </w:r>
          </w:p>
        </w:tc>
        <w:tc>
          <w:tcPr>
            <w:tcW w:w="1071" w:type="dxa"/>
            <w:shd w:val="clear" w:color="auto" w:fill="auto"/>
            <w:vAlign w:val="center"/>
          </w:tcPr>
          <w:p w14:paraId="7BC1940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center"/>
          </w:tcPr>
          <w:p w14:paraId="69F2C51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w:t>
            </w:r>
          </w:p>
        </w:tc>
        <w:tc>
          <w:tcPr>
            <w:tcW w:w="1096" w:type="dxa"/>
            <w:shd w:val="clear" w:color="auto" w:fill="auto"/>
            <w:vAlign w:val="center"/>
          </w:tcPr>
          <w:p w14:paraId="6640A89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DDE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2B94EAA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15</w:t>
            </w:r>
          </w:p>
        </w:tc>
        <w:tc>
          <w:tcPr>
            <w:tcW w:w="1599" w:type="dxa"/>
            <w:shd w:val="clear" w:color="auto" w:fill="auto"/>
            <w:vAlign w:val="center"/>
          </w:tcPr>
          <w:p w14:paraId="7C9B4D1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光电缆警示桩</w:t>
            </w:r>
          </w:p>
        </w:tc>
        <w:tc>
          <w:tcPr>
            <w:tcW w:w="2844" w:type="dxa"/>
            <w:shd w:val="clear" w:color="auto" w:fill="auto"/>
            <w:vAlign w:val="center"/>
          </w:tcPr>
          <w:p w14:paraId="67F5B84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6751FBD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套</w:t>
            </w:r>
          </w:p>
        </w:tc>
        <w:tc>
          <w:tcPr>
            <w:tcW w:w="1599" w:type="dxa"/>
            <w:shd w:val="clear" w:color="auto" w:fill="auto"/>
            <w:vAlign w:val="center"/>
          </w:tcPr>
          <w:p w14:paraId="7A47884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40</w:t>
            </w:r>
          </w:p>
        </w:tc>
        <w:tc>
          <w:tcPr>
            <w:tcW w:w="1096" w:type="dxa"/>
            <w:shd w:val="clear" w:color="auto" w:fill="auto"/>
            <w:vAlign w:val="center"/>
          </w:tcPr>
          <w:p w14:paraId="6961280F">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7E7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07BDE1C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w:t>
            </w:r>
          </w:p>
        </w:tc>
        <w:tc>
          <w:tcPr>
            <w:tcW w:w="1599" w:type="dxa"/>
            <w:shd w:val="clear" w:color="auto" w:fill="auto"/>
            <w:vAlign w:val="center"/>
          </w:tcPr>
          <w:p w14:paraId="50EE022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φ114大湾头</w:t>
            </w:r>
          </w:p>
        </w:tc>
        <w:tc>
          <w:tcPr>
            <w:tcW w:w="2844" w:type="dxa"/>
            <w:shd w:val="clear" w:color="auto" w:fill="auto"/>
            <w:vAlign w:val="center"/>
          </w:tcPr>
          <w:p w14:paraId="2EF0FA1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6502DAC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center"/>
          </w:tcPr>
          <w:p w14:paraId="64C2B15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w:t>
            </w:r>
          </w:p>
        </w:tc>
        <w:tc>
          <w:tcPr>
            <w:tcW w:w="1096" w:type="dxa"/>
            <w:shd w:val="clear" w:color="auto" w:fill="auto"/>
            <w:vAlign w:val="center"/>
          </w:tcPr>
          <w:p w14:paraId="4D89F729">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0E1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6EEF9B9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17</w:t>
            </w:r>
          </w:p>
        </w:tc>
        <w:tc>
          <w:tcPr>
            <w:tcW w:w="1599" w:type="dxa"/>
            <w:shd w:val="clear" w:color="auto" w:fill="auto"/>
            <w:vAlign w:val="center"/>
          </w:tcPr>
          <w:p w14:paraId="31B25D1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光、电缆回抽</w:t>
            </w:r>
          </w:p>
        </w:tc>
        <w:tc>
          <w:tcPr>
            <w:tcW w:w="2844" w:type="dxa"/>
            <w:shd w:val="clear" w:color="auto" w:fill="auto"/>
            <w:vAlign w:val="center"/>
          </w:tcPr>
          <w:p w14:paraId="171C16D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58B9184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center"/>
          </w:tcPr>
          <w:p w14:paraId="26CA572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7200</w:t>
            </w:r>
          </w:p>
        </w:tc>
        <w:tc>
          <w:tcPr>
            <w:tcW w:w="1096" w:type="dxa"/>
            <w:shd w:val="clear" w:color="auto" w:fill="auto"/>
            <w:vAlign w:val="center"/>
          </w:tcPr>
          <w:p w14:paraId="613F62E3">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260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center"/>
          </w:tcPr>
          <w:p w14:paraId="69BE8CF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18</w:t>
            </w:r>
          </w:p>
        </w:tc>
        <w:tc>
          <w:tcPr>
            <w:tcW w:w="1599" w:type="dxa"/>
            <w:shd w:val="clear" w:color="auto" w:fill="auto"/>
            <w:vAlign w:val="center"/>
          </w:tcPr>
          <w:p w14:paraId="483B31E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光、电缆转运</w:t>
            </w:r>
          </w:p>
        </w:tc>
        <w:tc>
          <w:tcPr>
            <w:tcW w:w="2844" w:type="dxa"/>
            <w:shd w:val="clear" w:color="auto" w:fill="auto"/>
            <w:vAlign w:val="center"/>
          </w:tcPr>
          <w:p w14:paraId="278D310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center"/>
          </w:tcPr>
          <w:p w14:paraId="0EA5776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项</w:t>
            </w:r>
          </w:p>
        </w:tc>
        <w:tc>
          <w:tcPr>
            <w:tcW w:w="1599" w:type="dxa"/>
            <w:shd w:val="clear" w:color="auto" w:fill="auto"/>
            <w:vAlign w:val="center"/>
          </w:tcPr>
          <w:p w14:paraId="6A6C937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w:t>
            </w:r>
          </w:p>
        </w:tc>
        <w:tc>
          <w:tcPr>
            <w:tcW w:w="1096" w:type="dxa"/>
            <w:shd w:val="clear" w:color="auto" w:fill="auto"/>
            <w:vAlign w:val="center"/>
          </w:tcPr>
          <w:p w14:paraId="0F66EFCE">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bl>
    <w:p w14:paraId="12DA74F7">
      <w:pPr>
        <w:pStyle w:val="2"/>
        <w:ind w:left="0" w:leftChars="0" w:firstLine="0" w:firstLineChars="0"/>
        <w:rPr>
          <w:rFonts w:hint="eastAsia"/>
          <w:lang w:val="en-US" w:eastAsia="zh-CN"/>
        </w:rPr>
      </w:pPr>
    </w:p>
    <w:p w14:paraId="015C9666">
      <w:pPr>
        <w:pStyle w:val="2"/>
        <w:ind w:left="0" w:leftChars="0" w:firstLine="0" w:firstLineChars="0"/>
        <w:rPr>
          <w:rFonts w:hint="eastAsia"/>
          <w:lang w:val="en-US" w:eastAsia="zh-CN"/>
        </w:rPr>
        <w:sectPr>
          <w:pgSz w:w="11905" w:h="16838"/>
          <w:pgMar w:top="1417" w:right="1417" w:bottom="1417" w:left="1417" w:header="850" w:footer="992" w:gutter="0"/>
          <w:pgNumType w:fmt="decimal"/>
          <w:cols w:space="0" w:num="1"/>
          <w:rtlGutter w:val="0"/>
          <w:docGrid w:type="lines" w:linePitch="323" w:charSpace="0"/>
        </w:sectPr>
      </w:pPr>
    </w:p>
    <w:p w14:paraId="174F3CB2">
      <w:pPr>
        <w:pStyle w:val="4"/>
        <w:numPr>
          <w:ilvl w:val="0"/>
          <w:numId w:val="3"/>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val="en-US" w:eastAsia="zh-CN"/>
        </w:rPr>
      </w:pPr>
      <w:r>
        <w:rPr>
          <w:rFonts w:hint="eastAsia" w:ascii="宋体" w:hAnsi="宋体" w:cs="宋体"/>
          <w:bCs w:val="0"/>
          <w:snapToGrid w:val="0"/>
          <w:kern w:val="0"/>
          <w:sz w:val="32"/>
          <w:lang w:val="en-US" w:eastAsia="zh-CN"/>
        </w:rPr>
        <w:t xml:space="preserve"> 评选办法（经评审的最低价法）</w:t>
      </w:r>
    </w:p>
    <w:p w14:paraId="2048A00B">
      <w:pPr>
        <w:keepNext w:val="0"/>
        <w:keepLines w:val="0"/>
        <w:pageBreakBefore w:val="0"/>
        <w:widowControl w:val="0"/>
        <w:kinsoku/>
        <w:wordWrap/>
        <w:overflowPunct/>
        <w:topLinePunct w:val="0"/>
        <w:autoSpaceDE w:val="0"/>
        <w:autoSpaceDN w:val="0"/>
        <w:bidi w:val="0"/>
        <w:adjustRightInd w:val="0"/>
        <w:snapToGrid/>
        <w:spacing w:before="163" w:beforeLines="50" w:after="163" w:afterLines="5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 基本原则：</w:t>
      </w:r>
    </w:p>
    <w:p w14:paraId="2C7E57B4">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1.评审应遵循公平、公正、科学、择优的原则。</w:t>
      </w:r>
    </w:p>
    <w:p w14:paraId="477C376C">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2.本次评审为递交响应文件的所有合格供应商提供公平的竞争机会。</w:t>
      </w:r>
    </w:p>
    <w:p w14:paraId="7724CF4B">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3.评审小组将遵循公平、公正的竞争原则，严格按照选择文件的要求，对响应文件、澄清及承诺文件等进行分析、评价，并确定中选单位。</w:t>
      </w:r>
    </w:p>
    <w:p w14:paraId="3EEF3FE7">
      <w:pPr>
        <w:keepNext w:val="0"/>
        <w:keepLines w:val="0"/>
        <w:pageBreakBefore w:val="0"/>
        <w:widowControl w:val="0"/>
        <w:kinsoku/>
        <w:wordWrap/>
        <w:overflowPunct/>
        <w:topLinePunct w:val="0"/>
        <w:autoSpaceDE w:val="0"/>
        <w:autoSpaceDN w:val="0"/>
        <w:bidi w:val="0"/>
        <w:adjustRightInd w:val="0"/>
        <w:snapToGrid/>
        <w:spacing w:before="163" w:beforeLines="50" w:after="163" w:afterLines="5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二、评审程序：</w:t>
      </w:r>
    </w:p>
    <w:p w14:paraId="497CC428">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1.组建评审小组</w:t>
      </w:r>
    </w:p>
    <w:p w14:paraId="0EC26CE9">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由选择人根据本次选择的特点组建评审小组，成员人数见本选择文件响应人须知。</w:t>
      </w:r>
    </w:p>
    <w:p w14:paraId="4FD48641">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2.评审小组工作原则</w:t>
      </w:r>
    </w:p>
    <w:p w14:paraId="5BDC9A8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评审小组成员应当按照客观、公正、审慎的原则，根据选择文件规定的评审程序、评审方法和评审标准进行独立评审。未实质性响应选择文件的响应文件按无效响应处理。</w:t>
      </w:r>
    </w:p>
    <w:p w14:paraId="6DD21908">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3.评审程序和内容</w:t>
      </w:r>
    </w:p>
    <w:p w14:paraId="5846E12C">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(1)本项目选择由选择人主持，宣布评审的有关事项。</w:t>
      </w:r>
    </w:p>
    <w:p w14:paraId="6CB854D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7B34C23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(3)评审小组对通过形式评审的响应单位就报价等要素进行评审。</w:t>
      </w:r>
    </w:p>
    <w:p w14:paraId="6646D62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(4)完成选择报告，推荐候选合作单位。</w:t>
      </w:r>
    </w:p>
    <w:p w14:paraId="3F086FC1">
      <w:pPr>
        <w:keepNext w:val="0"/>
        <w:keepLines w:val="0"/>
        <w:pageBreakBefore w:val="0"/>
        <w:widowControl w:val="0"/>
        <w:kinsoku/>
        <w:wordWrap/>
        <w:overflowPunct/>
        <w:topLinePunct w:val="0"/>
        <w:autoSpaceDE w:val="0"/>
        <w:autoSpaceDN w:val="0"/>
        <w:bidi w:val="0"/>
        <w:adjustRightInd w:val="0"/>
        <w:snapToGrid/>
        <w:spacing w:before="163" w:beforeLines="50" w:after="163" w:afterLines="5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三、本次选择采用：</w:t>
      </w:r>
    </w:p>
    <w:p w14:paraId="116C666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sym w:font="Wingdings" w:char="00FE"/>
      </w:r>
      <w:r>
        <w:rPr>
          <w:rFonts w:hint="eastAsia" w:ascii="宋体" w:hAnsi="宋体" w:eastAsia="宋体" w:cs="宋体"/>
          <w:color w:val="000000"/>
          <w:kern w:val="0"/>
          <w:sz w:val="24"/>
          <w:szCs w:val="24"/>
          <w:lang w:val="en-US" w:eastAsia="zh-CN"/>
        </w:rPr>
        <w:t>经评审的最低价法。</w:t>
      </w:r>
    </w:p>
    <w:p w14:paraId="43C12604">
      <w:pPr>
        <w:pStyle w:val="4"/>
        <w:numPr>
          <w:ilvl w:val="0"/>
          <w:numId w:val="0"/>
        </w:numPr>
        <w:tabs>
          <w:tab w:val="left" w:pos="2544"/>
          <w:tab w:val="center" w:pos="4320"/>
        </w:tabs>
        <w:adjustRightInd w:val="0"/>
        <w:snapToGrid w:val="0"/>
        <w:spacing w:before="0" w:after="0" w:line="360" w:lineRule="auto"/>
        <w:jc w:val="both"/>
        <w:rPr>
          <w:rFonts w:hint="eastAsia" w:ascii="宋体" w:hAnsi="宋体" w:cs="宋体"/>
          <w:b w:val="0"/>
          <w:bCs/>
          <w:snapToGrid w:val="0"/>
          <w:kern w:val="0"/>
          <w:sz w:val="28"/>
          <w:szCs w:val="28"/>
          <w:lang w:val="en-US" w:eastAsia="zh-CN"/>
        </w:rPr>
      </w:pPr>
    </w:p>
    <w:p w14:paraId="0CE3887B">
      <w:pPr>
        <w:pStyle w:val="4"/>
        <w:numPr>
          <w:ilvl w:val="0"/>
          <w:numId w:val="0"/>
        </w:numPr>
        <w:tabs>
          <w:tab w:val="left" w:pos="2544"/>
          <w:tab w:val="center" w:pos="4320"/>
        </w:tabs>
        <w:adjustRightInd w:val="0"/>
        <w:snapToGrid w:val="0"/>
        <w:spacing w:before="0" w:after="0" w:line="360" w:lineRule="auto"/>
        <w:jc w:val="both"/>
        <w:rPr>
          <w:rFonts w:hint="eastAsia" w:ascii="宋体" w:hAnsi="宋体" w:cs="宋体"/>
          <w:bCs w:val="0"/>
          <w:snapToGrid w:val="0"/>
          <w:kern w:val="0"/>
          <w:sz w:val="32"/>
          <w:lang w:val="en-US" w:eastAsia="zh-CN"/>
        </w:rPr>
      </w:pPr>
    </w:p>
    <w:p w14:paraId="2C8A3B09">
      <w:pPr>
        <w:pStyle w:val="2"/>
        <w:ind w:left="0" w:leftChars="0" w:firstLine="0" w:firstLineChars="0"/>
        <w:rPr>
          <w:rFonts w:hint="eastAsia" w:ascii="宋体" w:hAnsi="宋体" w:cs="宋体"/>
          <w:bCs w:val="0"/>
          <w:snapToGrid w:val="0"/>
          <w:kern w:val="0"/>
          <w:sz w:val="32"/>
          <w:lang w:val="en-US" w:eastAsia="zh-CN"/>
        </w:rPr>
      </w:pPr>
    </w:p>
    <w:p w14:paraId="1AE05D0C">
      <w:pPr>
        <w:pStyle w:val="4"/>
        <w:numPr>
          <w:ilvl w:val="0"/>
          <w:numId w:val="3"/>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28"/>
          <w:szCs w:val="28"/>
          <w:lang w:val="en-US" w:eastAsia="zh-CN"/>
        </w:rPr>
      </w:pPr>
      <w:r>
        <w:rPr>
          <w:rFonts w:hint="eastAsia" w:ascii="宋体" w:hAnsi="宋体" w:cs="宋体"/>
          <w:bCs w:val="0"/>
          <w:snapToGrid w:val="0"/>
          <w:kern w:val="0"/>
          <w:sz w:val="32"/>
          <w:lang w:val="en-US" w:eastAsia="zh-CN"/>
        </w:rPr>
        <w:t xml:space="preserve"> 响应文件格式</w:t>
      </w:r>
    </w:p>
    <w:p w14:paraId="546BBB37">
      <w:pPr>
        <w:rPr>
          <w:rFonts w:hint="eastAsia"/>
          <w:lang w:val="en-US" w:eastAsia="zh-CN"/>
        </w:rPr>
      </w:pPr>
    </w:p>
    <w:p w14:paraId="13D9C430">
      <w:pPr>
        <w:ind w:firstLine="280" w:firstLineChars="100"/>
        <w:rPr>
          <w:rFonts w:hint="default"/>
          <w:sz w:val="28"/>
          <w:szCs w:val="28"/>
          <w:lang w:val="en-US" w:eastAsia="zh-CN"/>
        </w:rPr>
      </w:pPr>
      <w:r>
        <w:rPr>
          <w:rFonts w:hint="eastAsia" w:ascii="宋体" w:hAnsi="宋体" w:cs="宋体"/>
          <w:bCs w:val="0"/>
          <w:snapToGrid w:val="0"/>
          <w:kern w:val="0"/>
          <w:sz w:val="28"/>
          <w:szCs w:val="28"/>
          <w:lang w:val="en-US" w:eastAsia="zh-CN"/>
        </w:rPr>
        <w:t>详见下一页</w:t>
      </w:r>
    </w:p>
    <w:p w14:paraId="0E8AEFD1">
      <w:pPr>
        <w:pStyle w:val="2"/>
        <w:widowControl w:val="0"/>
        <w:numPr>
          <w:ilvl w:val="0"/>
          <w:numId w:val="0"/>
        </w:numPr>
        <w:spacing w:after="120" w:afterLines="0" w:line="240" w:lineRule="auto"/>
        <w:jc w:val="both"/>
        <w:rPr>
          <w:rFonts w:hint="eastAsia"/>
          <w:lang w:val="en-US" w:eastAsia="zh-CN"/>
        </w:rPr>
      </w:pPr>
    </w:p>
    <w:p w14:paraId="37BA21E3">
      <w:pPr>
        <w:pStyle w:val="2"/>
        <w:widowControl w:val="0"/>
        <w:numPr>
          <w:ilvl w:val="0"/>
          <w:numId w:val="0"/>
        </w:numPr>
        <w:spacing w:after="120" w:afterLines="0" w:line="240" w:lineRule="auto"/>
        <w:jc w:val="both"/>
        <w:rPr>
          <w:rFonts w:hint="eastAsia"/>
          <w:lang w:val="en-US" w:eastAsia="zh-CN"/>
        </w:rPr>
      </w:pPr>
    </w:p>
    <w:p w14:paraId="725BA240">
      <w:pPr>
        <w:pStyle w:val="2"/>
        <w:widowControl w:val="0"/>
        <w:numPr>
          <w:ilvl w:val="0"/>
          <w:numId w:val="0"/>
        </w:numPr>
        <w:spacing w:after="120" w:afterLines="0" w:line="240" w:lineRule="auto"/>
        <w:jc w:val="both"/>
        <w:rPr>
          <w:rFonts w:hint="eastAsia"/>
          <w:lang w:val="en-US" w:eastAsia="zh-CN"/>
        </w:rPr>
      </w:pPr>
    </w:p>
    <w:p w14:paraId="708595CC">
      <w:pPr>
        <w:pStyle w:val="2"/>
        <w:widowControl w:val="0"/>
        <w:numPr>
          <w:ilvl w:val="0"/>
          <w:numId w:val="0"/>
        </w:numPr>
        <w:spacing w:after="120" w:afterLines="0" w:line="240" w:lineRule="auto"/>
        <w:jc w:val="both"/>
        <w:rPr>
          <w:rFonts w:hint="eastAsia"/>
          <w:lang w:val="en-US" w:eastAsia="zh-CN"/>
        </w:rPr>
      </w:pPr>
    </w:p>
    <w:p w14:paraId="7A8F6E74">
      <w:pPr>
        <w:pStyle w:val="2"/>
        <w:widowControl w:val="0"/>
        <w:numPr>
          <w:ilvl w:val="0"/>
          <w:numId w:val="0"/>
        </w:numPr>
        <w:spacing w:after="120" w:afterLines="0" w:line="240" w:lineRule="auto"/>
        <w:jc w:val="both"/>
        <w:rPr>
          <w:rFonts w:hint="eastAsia"/>
          <w:lang w:val="en-US" w:eastAsia="zh-CN"/>
        </w:rPr>
      </w:pPr>
    </w:p>
    <w:p w14:paraId="3129467E">
      <w:pPr>
        <w:pStyle w:val="2"/>
        <w:widowControl w:val="0"/>
        <w:numPr>
          <w:ilvl w:val="0"/>
          <w:numId w:val="0"/>
        </w:numPr>
        <w:spacing w:after="120" w:afterLines="0" w:line="240" w:lineRule="auto"/>
        <w:jc w:val="both"/>
        <w:rPr>
          <w:rFonts w:hint="eastAsia"/>
          <w:lang w:val="en-US" w:eastAsia="zh-CN"/>
        </w:rPr>
      </w:pPr>
    </w:p>
    <w:p w14:paraId="508B70DE">
      <w:pPr>
        <w:pStyle w:val="2"/>
        <w:widowControl w:val="0"/>
        <w:numPr>
          <w:ilvl w:val="0"/>
          <w:numId w:val="0"/>
        </w:numPr>
        <w:spacing w:after="120" w:afterLines="0" w:line="240" w:lineRule="auto"/>
        <w:jc w:val="both"/>
        <w:rPr>
          <w:rFonts w:hint="eastAsia"/>
          <w:lang w:val="en-US" w:eastAsia="zh-CN"/>
        </w:rPr>
      </w:pPr>
    </w:p>
    <w:p w14:paraId="43DD37D4">
      <w:pPr>
        <w:pStyle w:val="2"/>
        <w:widowControl w:val="0"/>
        <w:numPr>
          <w:ilvl w:val="0"/>
          <w:numId w:val="0"/>
        </w:numPr>
        <w:spacing w:after="120" w:afterLines="0" w:line="240" w:lineRule="auto"/>
        <w:jc w:val="both"/>
        <w:rPr>
          <w:rFonts w:hint="eastAsia"/>
          <w:lang w:val="en-US" w:eastAsia="zh-CN"/>
        </w:rPr>
      </w:pPr>
    </w:p>
    <w:p w14:paraId="4F696426">
      <w:pPr>
        <w:pStyle w:val="2"/>
        <w:widowControl w:val="0"/>
        <w:numPr>
          <w:ilvl w:val="0"/>
          <w:numId w:val="0"/>
        </w:numPr>
        <w:spacing w:after="120" w:afterLines="0" w:line="240" w:lineRule="auto"/>
        <w:jc w:val="both"/>
        <w:rPr>
          <w:rFonts w:hint="eastAsia"/>
          <w:lang w:val="en-US" w:eastAsia="zh-CN"/>
        </w:rPr>
      </w:pPr>
    </w:p>
    <w:p w14:paraId="2BC813FB">
      <w:pPr>
        <w:pStyle w:val="2"/>
        <w:widowControl w:val="0"/>
        <w:numPr>
          <w:ilvl w:val="0"/>
          <w:numId w:val="0"/>
        </w:numPr>
        <w:spacing w:after="120" w:afterLines="0" w:line="240" w:lineRule="auto"/>
        <w:jc w:val="both"/>
        <w:rPr>
          <w:rFonts w:hint="eastAsia"/>
          <w:lang w:val="en-US" w:eastAsia="zh-CN"/>
        </w:rPr>
      </w:pPr>
    </w:p>
    <w:p w14:paraId="72022AFD">
      <w:pPr>
        <w:pStyle w:val="2"/>
        <w:widowControl w:val="0"/>
        <w:numPr>
          <w:ilvl w:val="0"/>
          <w:numId w:val="0"/>
        </w:numPr>
        <w:spacing w:after="120" w:afterLines="0" w:line="240" w:lineRule="auto"/>
        <w:jc w:val="both"/>
        <w:rPr>
          <w:rFonts w:hint="eastAsia"/>
          <w:lang w:val="en-US" w:eastAsia="zh-CN"/>
        </w:rPr>
      </w:pPr>
    </w:p>
    <w:p w14:paraId="0E144D2C">
      <w:pPr>
        <w:pStyle w:val="2"/>
        <w:widowControl w:val="0"/>
        <w:numPr>
          <w:ilvl w:val="0"/>
          <w:numId w:val="0"/>
        </w:numPr>
        <w:spacing w:after="120" w:afterLines="0" w:line="240" w:lineRule="auto"/>
        <w:jc w:val="both"/>
        <w:rPr>
          <w:rFonts w:hint="eastAsia"/>
          <w:lang w:val="en-US" w:eastAsia="zh-CN"/>
        </w:rPr>
      </w:pPr>
    </w:p>
    <w:p w14:paraId="716E9F1B">
      <w:pPr>
        <w:pStyle w:val="2"/>
        <w:widowControl w:val="0"/>
        <w:numPr>
          <w:ilvl w:val="0"/>
          <w:numId w:val="0"/>
        </w:numPr>
        <w:spacing w:after="120" w:afterLines="0" w:line="240" w:lineRule="auto"/>
        <w:jc w:val="both"/>
        <w:rPr>
          <w:rFonts w:hint="eastAsia"/>
          <w:lang w:val="en-US" w:eastAsia="zh-CN"/>
        </w:rPr>
      </w:pPr>
    </w:p>
    <w:p w14:paraId="4063C400">
      <w:pPr>
        <w:pStyle w:val="2"/>
        <w:widowControl w:val="0"/>
        <w:numPr>
          <w:ilvl w:val="0"/>
          <w:numId w:val="0"/>
        </w:numPr>
        <w:spacing w:after="120" w:afterLines="0" w:line="240" w:lineRule="auto"/>
        <w:jc w:val="both"/>
        <w:rPr>
          <w:rFonts w:hint="eastAsia"/>
          <w:lang w:val="en-US" w:eastAsia="zh-CN"/>
        </w:rPr>
      </w:pPr>
    </w:p>
    <w:p w14:paraId="4241AA2A">
      <w:pPr>
        <w:pStyle w:val="2"/>
        <w:widowControl w:val="0"/>
        <w:numPr>
          <w:ilvl w:val="0"/>
          <w:numId w:val="0"/>
        </w:numPr>
        <w:spacing w:after="120" w:afterLines="0" w:line="240" w:lineRule="auto"/>
        <w:jc w:val="both"/>
        <w:rPr>
          <w:rFonts w:hint="eastAsia"/>
          <w:lang w:val="en-US" w:eastAsia="zh-CN"/>
        </w:rPr>
      </w:pPr>
    </w:p>
    <w:p w14:paraId="61F6D708">
      <w:pPr>
        <w:pStyle w:val="2"/>
        <w:widowControl w:val="0"/>
        <w:numPr>
          <w:ilvl w:val="0"/>
          <w:numId w:val="0"/>
        </w:numPr>
        <w:spacing w:after="120" w:afterLines="0" w:line="240" w:lineRule="auto"/>
        <w:jc w:val="both"/>
        <w:rPr>
          <w:rFonts w:hint="eastAsia"/>
          <w:lang w:val="en-US" w:eastAsia="zh-CN"/>
        </w:rPr>
      </w:pPr>
    </w:p>
    <w:p w14:paraId="2318B939">
      <w:pPr>
        <w:pStyle w:val="2"/>
        <w:widowControl w:val="0"/>
        <w:numPr>
          <w:ilvl w:val="0"/>
          <w:numId w:val="0"/>
        </w:numPr>
        <w:spacing w:after="120" w:afterLines="0" w:line="240" w:lineRule="auto"/>
        <w:jc w:val="both"/>
        <w:rPr>
          <w:rFonts w:hint="eastAsia"/>
          <w:lang w:val="en-US" w:eastAsia="zh-CN"/>
        </w:rPr>
      </w:pPr>
    </w:p>
    <w:p w14:paraId="2D7C9B32">
      <w:pPr>
        <w:pStyle w:val="2"/>
        <w:widowControl w:val="0"/>
        <w:numPr>
          <w:ilvl w:val="0"/>
          <w:numId w:val="0"/>
        </w:numPr>
        <w:spacing w:after="120" w:afterLines="0" w:line="240" w:lineRule="auto"/>
        <w:jc w:val="both"/>
        <w:rPr>
          <w:rFonts w:hint="eastAsia"/>
          <w:lang w:val="en-US" w:eastAsia="zh-CN"/>
        </w:rPr>
      </w:pPr>
    </w:p>
    <w:p w14:paraId="114A0EA7">
      <w:pPr>
        <w:pStyle w:val="2"/>
        <w:widowControl w:val="0"/>
        <w:numPr>
          <w:ilvl w:val="0"/>
          <w:numId w:val="0"/>
        </w:numPr>
        <w:spacing w:after="120" w:afterLines="0" w:line="240" w:lineRule="auto"/>
        <w:jc w:val="both"/>
        <w:rPr>
          <w:rFonts w:hint="eastAsia"/>
          <w:lang w:val="en-US" w:eastAsia="zh-CN"/>
        </w:rPr>
      </w:pPr>
    </w:p>
    <w:p w14:paraId="32DF3BB4">
      <w:pPr>
        <w:pStyle w:val="2"/>
        <w:widowControl w:val="0"/>
        <w:numPr>
          <w:ilvl w:val="0"/>
          <w:numId w:val="0"/>
        </w:numPr>
        <w:spacing w:after="120" w:afterLines="0" w:line="240" w:lineRule="auto"/>
        <w:jc w:val="both"/>
        <w:rPr>
          <w:rFonts w:hint="eastAsia"/>
          <w:lang w:val="en-US" w:eastAsia="zh-CN"/>
        </w:rPr>
      </w:pPr>
    </w:p>
    <w:p w14:paraId="791A3D64">
      <w:pPr>
        <w:pStyle w:val="2"/>
        <w:widowControl w:val="0"/>
        <w:numPr>
          <w:ilvl w:val="0"/>
          <w:numId w:val="0"/>
        </w:numPr>
        <w:spacing w:after="120" w:afterLines="0" w:line="240" w:lineRule="auto"/>
        <w:jc w:val="both"/>
        <w:rPr>
          <w:rFonts w:hint="eastAsia"/>
          <w:lang w:val="en-US" w:eastAsia="zh-CN"/>
        </w:rPr>
      </w:pPr>
    </w:p>
    <w:p w14:paraId="2A995606">
      <w:pPr>
        <w:pStyle w:val="2"/>
        <w:widowControl w:val="0"/>
        <w:numPr>
          <w:ilvl w:val="0"/>
          <w:numId w:val="0"/>
        </w:numPr>
        <w:spacing w:after="120" w:afterLines="0" w:line="240" w:lineRule="auto"/>
        <w:jc w:val="both"/>
        <w:rPr>
          <w:rFonts w:hint="eastAsia"/>
          <w:lang w:val="en-US" w:eastAsia="zh-CN"/>
        </w:rPr>
      </w:pPr>
    </w:p>
    <w:p w14:paraId="4EF0BE7B">
      <w:pPr>
        <w:pStyle w:val="2"/>
        <w:widowControl w:val="0"/>
        <w:numPr>
          <w:ilvl w:val="0"/>
          <w:numId w:val="0"/>
        </w:numPr>
        <w:spacing w:after="120" w:afterLines="0" w:line="240" w:lineRule="auto"/>
        <w:jc w:val="both"/>
        <w:rPr>
          <w:rFonts w:hint="eastAsia"/>
          <w:lang w:val="en-US" w:eastAsia="zh-CN"/>
        </w:rPr>
      </w:pPr>
    </w:p>
    <w:p w14:paraId="03B14982">
      <w:pPr>
        <w:pStyle w:val="2"/>
        <w:widowControl w:val="0"/>
        <w:numPr>
          <w:ilvl w:val="0"/>
          <w:numId w:val="0"/>
        </w:numPr>
        <w:spacing w:after="120" w:afterLines="0" w:line="240" w:lineRule="auto"/>
        <w:jc w:val="both"/>
        <w:rPr>
          <w:rFonts w:hint="eastAsia"/>
          <w:lang w:val="en-US" w:eastAsia="zh-CN"/>
        </w:rPr>
      </w:pPr>
    </w:p>
    <w:p w14:paraId="0B895FA0">
      <w:pPr>
        <w:pStyle w:val="4"/>
        <w:numPr>
          <w:ilvl w:val="0"/>
          <w:numId w:val="0"/>
        </w:numPr>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48"/>
          <w:szCs w:val="48"/>
          <w:lang w:val="en-US" w:eastAsia="zh-CN"/>
        </w:rPr>
      </w:pPr>
    </w:p>
    <w:p w14:paraId="3E8A1E64">
      <w:pPr>
        <w:rPr>
          <w:rFonts w:hint="eastAsia"/>
          <w:lang w:val="en-US" w:eastAsia="zh-CN"/>
        </w:rPr>
      </w:pPr>
    </w:p>
    <w:p w14:paraId="0DBB9F97">
      <w:pPr>
        <w:rPr>
          <w:rFonts w:hint="eastAsia" w:ascii="宋体" w:hAnsi="宋体" w:eastAsia="宋体" w:cs="宋体"/>
          <w:b/>
          <w:bCs/>
          <w:sz w:val="44"/>
          <w:szCs w:val="44"/>
          <w:lang w:val="en-US" w:eastAsia="zh-CN"/>
        </w:rPr>
      </w:pPr>
    </w:p>
    <w:p w14:paraId="684508E3">
      <w:pPr>
        <w:rPr>
          <w:rFonts w:hint="eastAsia"/>
          <w:b/>
          <w:bCs/>
        </w:rPr>
      </w:pPr>
      <w:r>
        <w:rPr>
          <w:rFonts w:hint="eastAsia" w:ascii="宋体" w:hAnsi="宋体" w:eastAsia="宋体" w:cs="宋体"/>
          <w:b/>
          <w:bCs/>
          <w:sz w:val="44"/>
          <w:szCs w:val="44"/>
          <w:lang w:val="en-US" w:eastAsia="zh-CN"/>
        </w:rPr>
        <w:t>杭新景（杭千）高速公路2025年路面提升工程</w:t>
      </w:r>
    </w:p>
    <w:p w14:paraId="6259A4B6">
      <w:pPr>
        <w:adjustRightInd w:val="0"/>
        <w:snapToGrid w:val="0"/>
        <w:spacing w:line="560" w:lineRule="exact"/>
        <w:rPr>
          <w:rFonts w:hint="eastAsia" w:asciiTheme="majorEastAsia" w:hAnsiTheme="majorEastAsia" w:eastAsiaTheme="majorEastAsia" w:cstheme="majorEastAsia"/>
          <w:sz w:val="30"/>
        </w:rPr>
      </w:pPr>
    </w:p>
    <w:p w14:paraId="52F2650E">
      <w:pPr>
        <w:adjustRightInd w:val="0"/>
        <w:snapToGrid w:val="0"/>
        <w:spacing w:line="560" w:lineRule="exact"/>
        <w:jc w:val="center"/>
        <w:rPr>
          <w:rFonts w:hint="eastAsia" w:asciiTheme="majorEastAsia" w:hAnsiTheme="majorEastAsia" w:eastAsiaTheme="majorEastAsia" w:cstheme="majorEastAsia"/>
          <w:sz w:val="30"/>
        </w:rPr>
      </w:pPr>
    </w:p>
    <w:p w14:paraId="12ABFB75">
      <w:pPr>
        <w:adjustRightInd w:val="0"/>
        <w:snapToGrid w:val="0"/>
        <w:spacing w:line="560" w:lineRule="exact"/>
        <w:jc w:val="center"/>
        <w:rPr>
          <w:rFonts w:hint="eastAsia" w:asciiTheme="majorEastAsia" w:hAnsiTheme="majorEastAsia" w:eastAsiaTheme="majorEastAsia" w:cstheme="majorEastAsia"/>
          <w:sz w:val="30"/>
        </w:rPr>
      </w:pPr>
    </w:p>
    <w:p w14:paraId="6129A46C">
      <w:pPr>
        <w:adjustRightInd w:val="0"/>
        <w:snapToGrid w:val="0"/>
        <w:spacing w:line="560" w:lineRule="exact"/>
        <w:jc w:val="center"/>
        <w:rPr>
          <w:rFonts w:hint="eastAsia" w:asciiTheme="majorEastAsia" w:hAnsiTheme="majorEastAsia" w:eastAsiaTheme="majorEastAsia" w:cstheme="majorEastAsia"/>
          <w:sz w:val="30"/>
        </w:rPr>
      </w:pPr>
    </w:p>
    <w:p w14:paraId="683202AB">
      <w:pPr>
        <w:adjustRightInd w:val="0"/>
        <w:snapToGrid w:val="0"/>
        <w:spacing w:line="560" w:lineRule="exact"/>
        <w:jc w:val="center"/>
        <w:rPr>
          <w:rFonts w:hint="eastAsia" w:asciiTheme="majorEastAsia" w:hAnsiTheme="majorEastAsia" w:eastAsiaTheme="majorEastAsia" w:cstheme="majorEastAsia"/>
          <w:sz w:val="30"/>
        </w:rPr>
      </w:pPr>
    </w:p>
    <w:p w14:paraId="0FC20D63">
      <w:pPr>
        <w:pStyle w:val="4"/>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桐庐服务区南区道路及停车位</w:t>
      </w:r>
    </w:p>
    <w:p w14:paraId="61228B75">
      <w:pPr>
        <w:pStyle w:val="4"/>
        <w:numPr>
          <w:ilvl w:val="0"/>
          <w:numId w:val="0"/>
        </w:numPr>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
          <w:bCs/>
          <w:sz w:val="48"/>
          <w:szCs w:val="48"/>
          <w:lang w:val="en-US" w:eastAsia="zh-CN"/>
        </w:rPr>
      </w:pPr>
      <w:r>
        <w:rPr>
          <w:rFonts w:hint="eastAsia" w:ascii="宋体" w:hAnsi="宋体" w:eastAsia="宋体" w:cs="宋体"/>
          <w:b/>
          <w:bCs/>
          <w:sz w:val="44"/>
          <w:szCs w:val="44"/>
          <w:lang w:val="en-US" w:eastAsia="zh-CN"/>
        </w:rPr>
        <w:t>改造光电缆迁改</w:t>
      </w:r>
      <w:r>
        <w:rPr>
          <w:rFonts w:hint="eastAsia" w:asciiTheme="majorEastAsia" w:hAnsiTheme="majorEastAsia" w:eastAsiaTheme="majorEastAsia" w:cstheme="majorEastAsia"/>
          <w:bCs w:val="0"/>
          <w:snapToGrid w:val="0"/>
          <w:kern w:val="0"/>
          <w:sz w:val="48"/>
          <w:szCs w:val="48"/>
          <w:lang w:val="en-US" w:eastAsia="zh-CN"/>
        </w:rPr>
        <w:t>专项施工</w:t>
      </w:r>
      <w:r>
        <w:rPr>
          <w:rFonts w:hint="eastAsia" w:asciiTheme="majorEastAsia" w:hAnsiTheme="majorEastAsia" w:eastAsiaTheme="majorEastAsia" w:cstheme="majorEastAsia"/>
          <w:b/>
          <w:bCs/>
          <w:sz w:val="48"/>
          <w:szCs w:val="48"/>
          <w:lang w:val="en-US" w:eastAsia="zh-CN"/>
        </w:rPr>
        <w:t>响应文件</w:t>
      </w:r>
    </w:p>
    <w:p w14:paraId="321A8CA9">
      <w:pPr>
        <w:adjustRightInd w:val="0"/>
        <w:snapToGrid w:val="0"/>
        <w:spacing w:line="560" w:lineRule="exact"/>
        <w:jc w:val="center"/>
        <w:rPr>
          <w:rFonts w:hint="eastAsia" w:asciiTheme="majorEastAsia" w:hAnsiTheme="majorEastAsia" w:eastAsiaTheme="majorEastAsia" w:cstheme="majorEastAsia"/>
          <w:sz w:val="30"/>
        </w:rPr>
      </w:pPr>
    </w:p>
    <w:p w14:paraId="29C4F3AC">
      <w:pPr>
        <w:adjustRightInd w:val="0"/>
        <w:snapToGrid w:val="0"/>
        <w:spacing w:line="560" w:lineRule="exact"/>
        <w:jc w:val="center"/>
        <w:rPr>
          <w:rFonts w:hint="eastAsia" w:asciiTheme="majorEastAsia" w:hAnsiTheme="majorEastAsia" w:eastAsiaTheme="majorEastAsia" w:cstheme="majorEastAsia"/>
          <w:sz w:val="30"/>
        </w:rPr>
      </w:pPr>
    </w:p>
    <w:p w14:paraId="4483E8E3">
      <w:pPr>
        <w:adjustRightInd w:val="0"/>
        <w:snapToGrid w:val="0"/>
        <w:spacing w:line="560" w:lineRule="exact"/>
        <w:rPr>
          <w:rFonts w:hint="eastAsia" w:asciiTheme="majorEastAsia" w:hAnsiTheme="majorEastAsia" w:eastAsiaTheme="majorEastAsia" w:cstheme="majorEastAsia"/>
          <w:sz w:val="30"/>
        </w:rPr>
      </w:pPr>
    </w:p>
    <w:p w14:paraId="000110E7">
      <w:pPr>
        <w:adjustRightInd w:val="0"/>
        <w:snapToGrid w:val="0"/>
        <w:spacing w:line="560" w:lineRule="exact"/>
        <w:rPr>
          <w:rFonts w:hint="eastAsia" w:asciiTheme="majorEastAsia" w:hAnsiTheme="majorEastAsia" w:eastAsiaTheme="majorEastAsia" w:cstheme="majorEastAsia"/>
          <w:sz w:val="30"/>
        </w:rPr>
      </w:pPr>
    </w:p>
    <w:p w14:paraId="134496F2">
      <w:pPr>
        <w:adjustRightInd w:val="0"/>
        <w:snapToGrid w:val="0"/>
        <w:spacing w:line="560" w:lineRule="exact"/>
        <w:rPr>
          <w:rFonts w:hint="eastAsia" w:asciiTheme="majorEastAsia" w:hAnsiTheme="majorEastAsia" w:eastAsiaTheme="majorEastAsia" w:cstheme="majorEastAsia"/>
          <w:sz w:val="30"/>
        </w:rPr>
      </w:pPr>
    </w:p>
    <w:p w14:paraId="3396D3C3">
      <w:pPr>
        <w:adjustRightInd w:val="0"/>
        <w:snapToGrid w:val="0"/>
        <w:spacing w:line="560" w:lineRule="exact"/>
        <w:rPr>
          <w:rFonts w:hint="eastAsia" w:asciiTheme="majorEastAsia" w:hAnsiTheme="majorEastAsia" w:eastAsiaTheme="majorEastAsia" w:cstheme="majorEastAsia"/>
          <w:sz w:val="30"/>
        </w:rPr>
      </w:pPr>
    </w:p>
    <w:p w14:paraId="42FE4A2F">
      <w:pPr>
        <w:adjustRightInd w:val="0"/>
        <w:snapToGrid w:val="0"/>
        <w:spacing w:line="560" w:lineRule="exact"/>
        <w:rPr>
          <w:rFonts w:hint="eastAsia" w:asciiTheme="majorEastAsia" w:hAnsiTheme="majorEastAsia" w:eastAsiaTheme="majorEastAsia" w:cstheme="majorEastAsia"/>
          <w:sz w:val="30"/>
        </w:rPr>
      </w:pPr>
    </w:p>
    <w:p w14:paraId="222E537F">
      <w:pPr>
        <w:adjustRightInd w:val="0"/>
        <w:snapToGrid w:val="0"/>
        <w:spacing w:line="560" w:lineRule="exact"/>
        <w:rPr>
          <w:rFonts w:hint="eastAsia" w:asciiTheme="majorEastAsia" w:hAnsiTheme="majorEastAsia" w:eastAsiaTheme="majorEastAsia" w:cstheme="majorEastAsia"/>
          <w:sz w:val="30"/>
        </w:rPr>
      </w:pPr>
    </w:p>
    <w:p w14:paraId="33BC5B70">
      <w:pPr>
        <w:adjustRightInd w:val="0"/>
        <w:snapToGrid w:val="0"/>
        <w:spacing w:line="560" w:lineRule="exact"/>
        <w:rPr>
          <w:rFonts w:hint="eastAsia" w:asciiTheme="majorEastAsia" w:hAnsiTheme="majorEastAsia" w:eastAsiaTheme="majorEastAsia" w:cstheme="majorEastAsia"/>
          <w:sz w:val="30"/>
        </w:rPr>
      </w:pPr>
    </w:p>
    <w:p w14:paraId="78D74000">
      <w:pPr>
        <w:adjustRightInd w:val="0"/>
        <w:snapToGrid w:val="0"/>
        <w:spacing w:line="560" w:lineRule="exact"/>
        <w:ind w:firstLine="3600" w:firstLineChars="12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单位（盖章）：</w:t>
      </w:r>
    </w:p>
    <w:p w14:paraId="78DFEB7B">
      <w:pPr>
        <w:adjustRightInd w:val="0"/>
        <w:snapToGrid w:val="0"/>
        <w:spacing w:line="560" w:lineRule="exact"/>
        <w:jc w:val="both"/>
        <w:rPr>
          <w:rFonts w:hint="eastAsia" w:asciiTheme="majorEastAsia" w:hAnsiTheme="majorEastAsia" w:eastAsiaTheme="majorEastAsia" w:cstheme="majorEastAsia"/>
          <w:sz w:val="30"/>
        </w:rPr>
      </w:pPr>
    </w:p>
    <w:p w14:paraId="04BE2753">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lang w:val="en-US" w:eastAsia="zh-CN"/>
        </w:rPr>
        <w:t xml:space="preserve">日期：    </w:t>
      </w:r>
      <w:r>
        <w:rPr>
          <w:rFonts w:hint="eastAsia" w:asciiTheme="majorEastAsia" w:hAnsiTheme="majorEastAsia" w:eastAsiaTheme="majorEastAsia" w:cstheme="majorEastAsia"/>
          <w:sz w:val="30"/>
        </w:rPr>
        <w:t xml:space="preserve">年 </w:t>
      </w:r>
      <w:r>
        <w:rPr>
          <w:rFonts w:hint="eastAsia" w:asciiTheme="majorEastAsia" w:hAnsiTheme="majorEastAsia" w:eastAsiaTheme="majorEastAsia" w:cstheme="majorEastAsia"/>
          <w:sz w:val="30"/>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lang w:val="en-US" w:eastAsia="zh-CN"/>
        </w:rPr>
        <w:t xml:space="preserve">  </w:t>
      </w:r>
      <w:r>
        <w:rPr>
          <w:rFonts w:hint="eastAsia" w:asciiTheme="majorEastAsia" w:hAnsiTheme="majorEastAsia" w:eastAsiaTheme="majorEastAsia" w:cstheme="majorEastAsia"/>
          <w:sz w:val="30"/>
        </w:rPr>
        <w:t xml:space="preserve"> 日</w:t>
      </w:r>
    </w:p>
    <w:p w14:paraId="62EA32B1">
      <w:pPr>
        <w:rPr>
          <w:rFonts w:hint="eastAsia"/>
        </w:rPr>
      </w:pPr>
    </w:p>
    <w:p w14:paraId="6784435D">
      <w:pPr>
        <w:rPr>
          <w:rFonts w:hint="eastAsia"/>
        </w:rPr>
      </w:pPr>
    </w:p>
    <w:p w14:paraId="1C3BC9A2">
      <w:pPr>
        <w:pStyle w:val="2"/>
        <w:rPr>
          <w:rFonts w:hint="eastAsia"/>
        </w:rPr>
      </w:pPr>
    </w:p>
    <w:p w14:paraId="5C1DE8BB">
      <w:pPr>
        <w:spacing w:after="120" w:afterLines="50" w:line="440" w:lineRule="exact"/>
        <w:jc w:val="center"/>
        <w:rPr>
          <w:rFonts w:hint="eastAsia" w:ascii="宋体" w:hAnsi="宋体" w:cs="宋体"/>
          <w:b/>
          <w:bCs/>
          <w:sz w:val="32"/>
          <w:szCs w:val="32"/>
        </w:rPr>
      </w:pPr>
    </w:p>
    <w:p w14:paraId="593588EF">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43F4A967">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44ADEEA5">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1．我方仔细研究了 </w:t>
      </w:r>
      <w:r>
        <w:rPr>
          <w:rFonts w:hint="eastAsia" w:ascii="宋体" w:hAnsi="宋体" w:cs="宋体"/>
          <w:snapToGrid w:val="0"/>
          <w:kern w:val="0"/>
          <w:szCs w:val="21"/>
          <w:u w:val="single"/>
          <w:lang w:val="en-US" w:eastAsia="zh-CN"/>
        </w:rPr>
        <w:t>杭新景（杭千）高速公路2025年路面提升工程桐庐服务区南区道路及停车位改造光电缆迁改</w:t>
      </w:r>
      <w:r>
        <w:rPr>
          <w:rFonts w:hint="eastAsia" w:ascii="宋体" w:hAnsi="宋体" w:cs="宋体"/>
          <w:snapToGrid w:val="0"/>
          <w:kern w:val="0"/>
          <w:szCs w:val="21"/>
          <w:u w:val="non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文件（包括补充文件）的全部内容，同意接受</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文件的全部内容和文件。本项目我方的</w:t>
      </w:r>
      <w:r>
        <w:rPr>
          <w:rFonts w:hint="eastAsia" w:ascii="宋体" w:hAnsi="宋体" w:cs="宋体"/>
          <w:snapToGrid w:val="0"/>
          <w:kern w:val="0"/>
          <w:szCs w:val="21"/>
          <w:lang w:val="en-US" w:eastAsia="zh-CN"/>
        </w:rPr>
        <w:t>含税</w:t>
      </w:r>
      <w:r>
        <w:rPr>
          <w:rFonts w:hint="eastAsia" w:ascii="宋体" w:hAnsi="宋体" w:cs="宋体"/>
          <w:snapToGrid w:val="0"/>
          <w:kern w:val="0"/>
          <w:szCs w:val="21"/>
        </w:rPr>
        <w:t>总报价为:大写</w:t>
      </w:r>
      <w:r>
        <w:rPr>
          <w:rFonts w:hint="eastAsia" w:ascii="宋体" w:hAnsi="宋体" w:cs="宋体"/>
          <w:snapToGrid w:val="0"/>
          <w:kern w:val="0"/>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lang w:val="en-US" w:eastAsia="zh-CN"/>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）。服务时间 </w:t>
      </w:r>
      <w:r>
        <w:rPr>
          <w:rFonts w:hint="eastAsia" w:ascii="宋体" w:hAnsi="宋体" w:cs="宋体"/>
          <w:snapToGrid w:val="0"/>
          <w:kern w:val="0"/>
          <w:szCs w:val="21"/>
          <w:u w:val="single"/>
        </w:rPr>
        <w:t>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 xml:space="preserve">，服务质量 </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 xml:space="preserve"> 。</w:t>
      </w:r>
    </w:p>
    <w:p w14:paraId="75FB414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EC3505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2514ED8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39DE3C1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41E5370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p>
    <w:p w14:paraId="4E0CF82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2BC9926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26E61D2">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34D59FA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5BF2AF0">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383ACFDC">
      <w:pPr>
        <w:rPr>
          <w:rFonts w:hint="eastAsia"/>
          <w:lang w:val="en-US" w:eastAsia="zh-CN"/>
        </w:rPr>
      </w:pPr>
    </w:p>
    <w:p w14:paraId="3BC3DD35">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5D8A4FE9">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：（盖单位公章）</w:t>
      </w:r>
    </w:p>
    <w:p w14:paraId="3F1952FE">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法定代表人或其委托代理人：（签字或盖章）</w:t>
      </w:r>
    </w:p>
    <w:p w14:paraId="1871F58B">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    年     月     日</w:t>
      </w:r>
    </w:p>
    <w:p w14:paraId="6D6665B5">
      <w:pPr>
        <w:spacing w:line="480" w:lineRule="exact"/>
        <w:jc w:val="center"/>
        <w:rPr>
          <w:rFonts w:hint="eastAsia" w:ascii="黑体" w:eastAsia="黑体"/>
          <w:b/>
          <w:bCs/>
          <w:sz w:val="36"/>
        </w:rPr>
      </w:pPr>
    </w:p>
    <w:p w14:paraId="11E215AD">
      <w:pPr>
        <w:spacing w:line="480" w:lineRule="exact"/>
        <w:jc w:val="center"/>
        <w:rPr>
          <w:rFonts w:hint="eastAsia" w:ascii="黑体" w:eastAsia="黑体"/>
          <w:b/>
          <w:bCs/>
          <w:sz w:val="36"/>
        </w:rPr>
      </w:pPr>
    </w:p>
    <w:p w14:paraId="229FCE1C">
      <w:pPr>
        <w:spacing w:line="480" w:lineRule="exact"/>
        <w:jc w:val="both"/>
        <w:rPr>
          <w:rFonts w:hint="eastAsia" w:ascii="黑体" w:eastAsia="黑体"/>
          <w:b/>
          <w:bCs/>
          <w:sz w:val="36"/>
        </w:rPr>
      </w:pPr>
    </w:p>
    <w:p w14:paraId="08A0A69C">
      <w:pPr>
        <w:spacing w:line="360" w:lineRule="auto"/>
        <w:jc w:val="center"/>
        <w:outlineLvl w:val="1"/>
        <w:rPr>
          <w:rFonts w:hint="eastAsia" w:ascii="宋体" w:hAnsi="宋体" w:cs="宋体"/>
          <w:b/>
          <w:bCs/>
          <w:sz w:val="32"/>
          <w:szCs w:val="32"/>
        </w:rPr>
      </w:pPr>
      <w:bookmarkStart w:id="13" w:name="_Toc31445"/>
      <w:bookmarkStart w:id="14" w:name="_Toc478761773"/>
      <w:r>
        <w:rPr>
          <w:rFonts w:hint="eastAsia" w:ascii="宋体" w:hAnsi="宋体" w:cs="宋体"/>
          <w:b/>
          <w:bCs/>
          <w:sz w:val="32"/>
          <w:szCs w:val="32"/>
        </w:rPr>
        <w:t>二、</w:t>
      </w:r>
      <w:bookmarkEnd w:id="13"/>
      <w:bookmarkEnd w:id="14"/>
      <w:r>
        <w:rPr>
          <w:rFonts w:hint="eastAsia" w:ascii="宋体" w:hAnsi="宋体" w:cs="宋体"/>
          <w:b/>
          <w:bCs/>
          <w:sz w:val="32"/>
          <w:szCs w:val="32"/>
        </w:rPr>
        <w:t>法定代表人身份证明</w:t>
      </w:r>
      <w:r>
        <w:rPr>
          <w:rFonts w:hint="eastAsia" w:ascii="宋体" w:hAnsi="宋体" w:cs="宋体"/>
          <w:b/>
          <w:bCs/>
          <w:sz w:val="32"/>
          <w:szCs w:val="32"/>
          <w:lang w:val="en-US" w:eastAsia="zh-CN"/>
        </w:rPr>
        <w:t>及</w:t>
      </w:r>
      <w:r>
        <w:rPr>
          <w:rFonts w:hint="eastAsia" w:ascii="宋体" w:hAnsi="宋体" w:cs="宋体"/>
          <w:b/>
          <w:bCs/>
          <w:sz w:val="32"/>
          <w:szCs w:val="32"/>
        </w:rPr>
        <w:t>授权委托书</w:t>
      </w:r>
    </w:p>
    <w:p w14:paraId="6F220B0E">
      <w:pPr>
        <w:snapToGrid w:val="0"/>
        <w:spacing w:line="360" w:lineRule="auto"/>
        <w:jc w:val="center"/>
        <w:rPr>
          <w:rFonts w:hint="eastAsia" w:ascii="宋体" w:hAnsi="宋体" w:cs="宋体"/>
          <w:b/>
          <w:bCs/>
          <w:sz w:val="32"/>
          <w:szCs w:val="32"/>
        </w:rPr>
      </w:pPr>
    </w:p>
    <w:p w14:paraId="64F4A991">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一</w:t>
      </w:r>
      <w:r>
        <w:rPr>
          <w:rFonts w:hint="eastAsia" w:ascii="宋体" w:hAnsi="宋体" w:cs="宋体"/>
          <w:b/>
          <w:bCs/>
          <w:sz w:val="32"/>
          <w:szCs w:val="32"/>
          <w:lang w:eastAsia="zh-CN"/>
        </w:rPr>
        <w:t>）</w:t>
      </w:r>
      <w:r>
        <w:rPr>
          <w:rFonts w:hint="eastAsia" w:ascii="宋体" w:hAnsi="宋体" w:cs="宋体"/>
          <w:b/>
          <w:bCs/>
          <w:sz w:val="32"/>
          <w:szCs w:val="32"/>
        </w:rPr>
        <w:t>法定代表人身份证明</w:t>
      </w:r>
    </w:p>
    <w:p w14:paraId="0EC5D5AA">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515B6008">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286705FA">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94F8145">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31A9813F">
      <w:pPr>
        <w:snapToGrid w:val="0"/>
        <w:spacing w:line="480" w:lineRule="auto"/>
        <w:ind w:firstLine="0" w:firstLineChars="0"/>
        <w:rPr>
          <w:rFonts w:hint="eastAsia" w:ascii="宋体" w:hAnsi="宋体" w:cs="宋体"/>
          <w:szCs w:val="21"/>
        </w:rPr>
      </w:pPr>
    </w:p>
    <w:p w14:paraId="6EF16FF2">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0C132B1">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附：法定代表人身份证复印件</w:t>
      </w:r>
    </w:p>
    <w:p w14:paraId="41F7ED6F">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 xml:space="preserve">：（盖单位公章） </w:t>
      </w:r>
    </w:p>
    <w:p w14:paraId="4DA6F953">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日期：      年    月    日</w:t>
      </w:r>
    </w:p>
    <w:p w14:paraId="6BF72904">
      <w:pPr>
        <w:pStyle w:val="17"/>
        <w:rPr>
          <w:rFonts w:hint="eastAsia"/>
        </w:rPr>
      </w:pPr>
    </w:p>
    <w:p w14:paraId="7B5C8543">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D7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6296EB1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w:t>
            </w:r>
            <w:r>
              <w:rPr>
                <w:rFonts w:hint="eastAsia" w:ascii="宋体" w:hAnsi="宋体" w:cs="宋体"/>
                <w:szCs w:val="21"/>
                <w:lang w:val="en-US" w:eastAsia="zh-CN"/>
              </w:rPr>
              <w:t>扫描件</w:t>
            </w:r>
            <w:r>
              <w:rPr>
                <w:rFonts w:hint="eastAsia" w:ascii="宋体" w:hAnsi="宋体" w:cs="宋体"/>
                <w:szCs w:val="21"/>
              </w:rPr>
              <w:t>（正、反面）</w:t>
            </w:r>
          </w:p>
        </w:tc>
      </w:tr>
    </w:tbl>
    <w:p w14:paraId="42A223B8">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15" w:name="_Toc478761774"/>
      <w:bookmarkStart w:id="16" w:name="_Toc44"/>
      <w:r>
        <w:rPr>
          <w:rFonts w:hint="eastAsia" w:ascii="宋体" w:hAnsi="宋体" w:cs="宋体"/>
          <w:b/>
          <w:bCs/>
          <w:sz w:val="32"/>
          <w:szCs w:val="32"/>
          <w:lang w:eastAsia="zh-CN"/>
        </w:rPr>
        <w:t>（</w:t>
      </w:r>
      <w:r>
        <w:rPr>
          <w:rFonts w:hint="eastAsia" w:ascii="宋体" w:hAnsi="宋体" w:cs="宋体"/>
          <w:b/>
          <w:bCs/>
          <w:sz w:val="32"/>
          <w:szCs w:val="32"/>
          <w:lang w:val="en-US" w:eastAsia="zh-CN"/>
        </w:rPr>
        <w:t>二</w:t>
      </w:r>
      <w:r>
        <w:rPr>
          <w:rFonts w:hint="eastAsia" w:ascii="宋体" w:hAnsi="宋体" w:cs="宋体"/>
          <w:b/>
          <w:bCs/>
          <w:sz w:val="32"/>
          <w:szCs w:val="32"/>
          <w:lang w:eastAsia="zh-CN"/>
        </w:rPr>
        <w:t>）</w:t>
      </w:r>
      <w:r>
        <w:rPr>
          <w:rFonts w:hint="eastAsia" w:ascii="宋体" w:hAnsi="宋体" w:cs="宋体"/>
          <w:b/>
          <w:bCs/>
          <w:sz w:val="32"/>
          <w:szCs w:val="32"/>
        </w:rPr>
        <w:t>授权委托书</w:t>
      </w:r>
      <w:bookmarkEnd w:id="15"/>
      <w:bookmarkEnd w:id="16"/>
    </w:p>
    <w:p w14:paraId="02CC279B">
      <w:pPr>
        <w:spacing w:line="440" w:lineRule="exact"/>
        <w:ind w:firstLine="420" w:firstLineChars="200"/>
        <w:rPr>
          <w:rFonts w:hint="eastAsia" w:ascii="宋体" w:hAnsi="宋体" w:cs="宋体"/>
          <w:szCs w:val="21"/>
        </w:rPr>
      </w:pPr>
    </w:p>
    <w:p w14:paraId="3B312DA5">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2686B4C">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D794B5B">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AD5567F">
      <w:pPr>
        <w:spacing w:line="360" w:lineRule="auto"/>
        <w:rPr>
          <w:rFonts w:hint="eastAsia" w:ascii="宋体" w:hAnsi="宋体" w:cs="宋体"/>
          <w:szCs w:val="21"/>
        </w:rPr>
      </w:pPr>
    </w:p>
    <w:p w14:paraId="5EB9958D">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：（盖单位公章）</w:t>
      </w:r>
    </w:p>
    <w:p w14:paraId="3F59515B">
      <w:pPr>
        <w:spacing w:line="480" w:lineRule="auto"/>
        <w:rPr>
          <w:rFonts w:hint="default" w:ascii="宋体" w:hAnsi="宋体" w:eastAsia="宋体" w:cs="宋体"/>
          <w:szCs w:val="21"/>
          <w:lang w:val="en-US" w:eastAsia="zh-CN"/>
        </w:rPr>
      </w:pPr>
      <w:r>
        <w:rPr>
          <w:rFonts w:hint="eastAsia" w:ascii="宋体" w:hAnsi="宋体" w:cs="宋体"/>
          <w:szCs w:val="21"/>
        </w:rPr>
        <w:t>法定代表人：（签字或盖章）</w:t>
      </w:r>
    </w:p>
    <w:p w14:paraId="0B853BB1">
      <w:pPr>
        <w:spacing w:line="480" w:lineRule="auto"/>
        <w:rPr>
          <w:rFonts w:hint="eastAsia" w:ascii="宋体" w:hAnsi="宋体" w:cs="宋体"/>
          <w:szCs w:val="21"/>
        </w:rPr>
      </w:pPr>
      <w:r>
        <w:rPr>
          <w:rFonts w:hint="eastAsia" w:ascii="宋体" w:hAnsi="宋体" w:cs="宋体"/>
          <w:szCs w:val="21"/>
        </w:rPr>
        <w:t>身份证号码：</w:t>
      </w:r>
    </w:p>
    <w:p w14:paraId="1536498A">
      <w:pPr>
        <w:spacing w:line="480" w:lineRule="auto"/>
        <w:rPr>
          <w:rFonts w:hint="eastAsia" w:ascii="宋体" w:hAnsi="宋体" w:cs="宋体"/>
          <w:szCs w:val="21"/>
        </w:rPr>
      </w:pPr>
      <w:r>
        <w:rPr>
          <w:rFonts w:hint="eastAsia" w:ascii="宋体" w:hAnsi="宋体" w:cs="宋体"/>
          <w:szCs w:val="21"/>
        </w:rPr>
        <w:t>委托的代理人：（签字或盖章）</w:t>
      </w:r>
    </w:p>
    <w:p w14:paraId="60551BED">
      <w:pPr>
        <w:spacing w:line="480" w:lineRule="auto"/>
        <w:rPr>
          <w:rFonts w:hint="eastAsia" w:ascii="宋体" w:hAnsi="宋体" w:cs="宋体"/>
          <w:szCs w:val="21"/>
        </w:rPr>
      </w:pPr>
      <w:r>
        <w:rPr>
          <w:rFonts w:hint="eastAsia" w:ascii="宋体" w:hAnsi="宋体" w:cs="宋体"/>
          <w:szCs w:val="21"/>
        </w:rPr>
        <w:t>身份证号码：</w:t>
      </w:r>
    </w:p>
    <w:p w14:paraId="68C04142">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63183988">
      <w:pPr>
        <w:rPr>
          <w:rFonts w:hint="eastAsia" w:ascii="宋体" w:hAnsi="宋体" w:cs="宋体"/>
          <w:szCs w:val="21"/>
        </w:rPr>
      </w:pPr>
    </w:p>
    <w:p w14:paraId="2CC6BC81">
      <w:pPr>
        <w:pStyle w:val="17"/>
        <w:rPr>
          <w:rFonts w:hint="eastAsia" w:ascii="宋体" w:hAnsi="宋体" w:cs="宋体"/>
          <w:szCs w:val="21"/>
        </w:rPr>
      </w:pPr>
    </w:p>
    <w:p w14:paraId="5B13BCB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C1C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33DDA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w:t>
            </w:r>
            <w:r>
              <w:rPr>
                <w:rFonts w:hint="eastAsia" w:ascii="宋体" w:hAnsi="宋体" w:cs="宋体"/>
                <w:szCs w:val="21"/>
                <w:lang w:val="en-US" w:eastAsia="zh-CN"/>
              </w:rPr>
              <w:t>扫描件</w:t>
            </w:r>
            <w:r>
              <w:rPr>
                <w:rFonts w:hint="eastAsia" w:ascii="宋体" w:hAnsi="宋体" w:cs="宋体"/>
                <w:szCs w:val="21"/>
              </w:rPr>
              <w:t>（正、反面）</w:t>
            </w:r>
          </w:p>
        </w:tc>
      </w:tr>
    </w:tbl>
    <w:p w14:paraId="32F1DE69">
      <w:pPr>
        <w:rPr>
          <w:rFonts w:hint="eastAsia"/>
        </w:rPr>
      </w:pPr>
    </w:p>
    <w:p w14:paraId="31E4C7C4">
      <w:pPr>
        <w:spacing w:line="480" w:lineRule="exact"/>
        <w:jc w:val="center"/>
        <w:rPr>
          <w:rFonts w:hint="eastAsia" w:ascii="黑体" w:eastAsia="黑体"/>
          <w:b/>
          <w:bCs/>
          <w:sz w:val="36"/>
        </w:rPr>
      </w:pPr>
    </w:p>
    <w:p w14:paraId="056D304E">
      <w:pPr>
        <w:spacing w:line="480" w:lineRule="exact"/>
        <w:jc w:val="center"/>
        <w:rPr>
          <w:rFonts w:hint="eastAsia" w:ascii="黑体" w:eastAsia="黑体"/>
          <w:b/>
          <w:bCs/>
          <w:sz w:val="36"/>
        </w:rPr>
      </w:pPr>
    </w:p>
    <w:p w14:paraId="0B0F905F">
      <w:pPr>
        <w:rPr>
          <w:rFonts w:hint="eastAsia"/>
        </w:rPr>
      </w:pPr>
    </w:p>
    <w:p w14:paraId="686F299B">
      <w:pPr>
        <w:ind w:left="0" w:leftChars="0" w:firstLine="0" w:firstLineChars="0"/>
        <w:rPr>
          <w:rFonts w:hint="eastAsia"/>
        </w:rPr>
      </w:pPr>
    </w:p>
    <w:p w14:paraId="46E7613F">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工程量清单报价表</w:t>
      </w:r>
    </w:p>
    <w:p w14:paraId="576A7928">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17" w:name="_Toc9309"/>
      <w:bookmarkStart w:id="18" w:name="_Toc32696"/>
      <w:r>
        <w:rPr>
          <w:rFonts w:hint="eastAsia" w:ascii="宋体" w:hAnsi="宋体" w:cs="宋体"/>
          <w:b/>
          <w:bCs/>
          <w:sz w:val="28"/>
          <w:szCs w:val="28"/>
        </w:rPr>
        <w:t>工程量清单说明</w:t>
      </w:r>
      <w:bookmarkEnd w:id="17"/>
      <w:bookmarkEnd w:id="18"/>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9" w:name="_Toc25277"/>
      <w:bookmarkStart w:id="20"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19"/>
      <w:bookmarkEnd w:id="20"/>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21" w:name="_Toc7382"/>
      <w:bookmarkStart w:id="22" w:name="_Toc7692"/>
      <w:r>
        <w:rPr>
          <w:rFonts w:hint="eastAsia" w:ascii="宋体" w:hAnsi="宋体" w:cs="宋体"/>
          <w:b w:val="0"/>
          <w:bCs w:val="0"/>
          <w:sz w:val="24"/>
          <w:lang w:val="en-US" w:eastAsia="zh-CN"/>
        </w:rPr>
        <w:t>2</w:t>
      </w:r>
      <w:r>
        <w:rPr>
          <w:rFonts w:hint="eastAsia" w:ascii="宋体" w:hAnsi="宋体" w:cs="宋体"/>
          <w:b w:val="0"/>
          <w:bCs w:val="0"/>
          <w:sz w:val="24"/>
        </w:rPr>
        <w:t>.工程量清单中所列的数量是估算的预计数量，仅作为报价的共同基础，不能作为最终结算及支付的依据，实际支付应按实际完成经业主和监理工程师确认计量的数量为准，按合同约定的计量支付方式进行。</w:t>
      </w:r>
      <w:bookmarkEnd w:id="21"/>
      <w:bookmarkEnd w:id="22"/>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23" w:name="_Toc26194"/>
      <w:bookmarkStart w:id="24" w:name="_Toc3115"/>
      <w:r>
        <w:rPr>
          <w:rFonts w:hint="eastAsia" w:ascii="宋体" w:hAnsi="宋体" w:cs="宋体"/>
          <w:b w:val="0"/>
          <w:bCs w:val="0"/>
          <w:sz w:val="24"/>
          <w:lang w:val="en-US" w:eastAsia="zh-CN"/>
        </w:rPr>
        <w:t>3</w:t>
      </w:r>
      <w:r>
        <w:rPr>
          <w:rFonts w:hint="eastAsia" w:ascii="宋体" w:hAnsi="宋体" w:cs="宋体"/>
          <w:b w:val="0"/>
          <w:bCs w:val="0"/>
          <w:sz w:val="24"/>
        </w:rPr>
        <w:t>.工程量清单中的各项费用均以人民币（元）结算。</w:t>
      </w:r>
      <w:bookmarkEnd w:id="23"/>
      <w:bookmarkEnd w:id="24"/>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25" w:name="_Toc25973"/>
      <w:bookmarkStart w:id="26" w:name="_Toc28872"/>
      <w:r>
        <w:rPr>
          <w:rFonts w:hint="eastAsia" w:ascii="宋体" w:hAnsi="宋体" w:cs="宋体"/>
          <w:b w:val="0"/>
          <w:bCs w:val="0"/>
          <w:sz w:val="24"/>
          <w:lang w:val="en-US" w:eastAsia="zh-CN"/>
        </w:rPr>
        <w:t>4</w:t>
      </w:r>
      <w:r>
        <w:rPr>
          <w:rFonts w:hint="eastAsia" w:ascii="宋体" w:hAnsi="宋体" w:cs="宋体"/>
          <w:b w:val="0"/>
          <w:bCs w:val="0"/>
          <w:sz w:val="24"/>
        </w:rPr>
        <w:t>.</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25"/>
      <w:bookmarkEnd w:id="26"/>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27" w:name="_Toc25745"/>
      <w:bookmarkStart w:id="28" w:name="_Toc4743"/>
      <w:r>
        <w:rPr>
          <w:rFonts w:hint="eastAsia" w:ascii="宋体" w:hAnsi="宋体" w:cs="宋体"/>
          <w:b w:val="0"/>
          <w:bCs w:val="0"/>
          <w:sz w:val="24"/>
          <w:lang w:val="en-US" w:eastAsia="zh-CN"/>
        </w:rPr>
        <w:t>5</w:t>
      </w:r>
      <w:r>
        <w:rPr>
          <w:rFonts w:hint="eastAsia" w:ascii="宋体" w:hAnsi="宋体" w:cs="宋体"/>
          <w:b w:val="0"/>
          <w:bCs w:val="0"/>
          <w:sz w:val="24"/>
        </w:rPr>
        <w:t>.工程量清单的内容在竣工验收前的缺陷修复由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27"/>
      <w:bookmarkEnd w:id="28"/>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29" w:name="_Toc20440"/>
      <w:bookmarkStart w:id="30" w:name="_Toc8512"/>
      <w:r>
        <w:rPr>
          <w:rFonts w:hint="eastAsia" w:ascii="宋体" w:hAnsi="宋体" w:cs="宋体"/>
          <w:b w:val="0"/>
          <w:bCs w:val="0"/>
          <w:sz w:val="24"/>
          <w:lang w:val="en-US" w:eastAsia="zh-CN"/>
        </w:rPr>
        <w:t>6</w:t>
      </w:r>
      <w:r>
        <w:rPr>
          <w:rFonts w:hint="eastAsia" w:ascii="宋体" w:hAnsi="宋体" w:cs="宋体"/>
          <w:b w:val="0"/>
          <w:bCs w:val="0"/>
          <w:sz w:val="24"/>
        </w:rPr>
        <w:t>.</w:t>
      </w:r>
      <w:bookmarkEnd w:id="29"/>
      <w:bookmarkEnd w:id="30"/>
      <w:r>
        <w:rPr>
          <w:rFonts w:hint="eastAsia" w:ascii="宋体" w:hAnsi="宋体" w:cs="宋体"/>
          <w:b w:val="0"/>
          <w:bCs w:val="0"/>
          <w:sz w:val="24"/>
        </w:rPr>
        <w:t>因施工现场及业主的实际需求，若涉及到工程细目子项的新增或变更，为保障该专项施工配套性，</w:t>
      </w:r>
      <w:r>
        <w:rPr>
          <w:rFonts w:hint="eastAsia" w:ascii="宋体" w:hAnsi="宋体" w:cs="宋体"/>
          <w:b w:val="0"/>
          <w:bCs w:val="0"/>
          <w:sz w:val="24"/>
          <w:lang w:val="en-US" w:eastAsia="zh-CN"/>
        </w:rPr>
        <w:t>选择</w:t>
      </w:r>
      <w:r>
        <w:rPr>
          <w:rFonts w:hint="eastAsia" w:ascii="宋体" w:hAnsi="宋体" w:cs="宋体"/>
          <w:b w:val="0"/>
          <w:bCs w:val="0"/>
          <w:sz w:val="24"/>
        </w:rPr>
        <w:t>人会按照</w:t>
      </w:r>
      <w:r>
        <w:rPr>
          <w:rFonts w:hint="eastAsia" w:ascii="宋体" w:hAnsi="宋体" w:cs="宋体"/>
          <w:b w:val="0"/>
          <w:bCs w:val="0"/>
          <w:sz w:val="24"/>
          <w:lang w:val="en-US" w:eastAsia="zh-CN"/>
        </w:rPr>
        <w:t>响应</w:t>
      </w:r>
      <w:r>
        <w:rPr>
          <w:rFonts w:hint="eastAsia" w:ascii="宋体" w:hAnsi="宋体" w:cs="宋体"/>
          <w:b w:val="0"/>
          <w:bCs w:val="0"/>
          <w:sz w:val="24"/>
        </w:rPr>
        <w:t>人报价中填报的下浮率进行结算支付。</w:t>
      </w:r>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sectPr>
          <w:pgSz w:w="11905" w:h="16838"/>
          <w:pgMar w:top="1417" w:right="1417" w:bottom="1417" w:left="1417" w:header="850" w:footer="992" w:gutter="0"/>
          <w:pgNumType w:fmt="decimal"/>
          <w:cols w:space="0" w:num="1"/>
          <w:rtlGutter w:val="0"/>
          <w:docGrid w:type="lines" w:linePitch="323" w:charSpace="0"/>
        </w:sectPr>
      </w:pPr>
      <w:bookmarkStart w:id="31" w:name="_Toc15979"/>
      <w:bookmarkStart w:id="32" w:name="_Toc27741"/>
      <w:r>
        <w:rPr>
          <w:rFonts w:hint="eastAsia" w:ascii="宋体" w:hAnsi="宋体" w:cs="宋体"/>
          <w:b w:val="0"/>
          <w:bCs w:val="0"/>
          <w:sz w:val="24"/>
          <w:lang w:val="en-US" w:eastAsia="zh-CN"/>
        </w:rPr>
        <w:t>7</w:t>
      </w:r>
      <w:r>
        <w:rPr>
          <w:rFonts w:hint="eastAsia" w:ascii="宋体" w:hAnsi="宋体" w:cs="宋体"/>
          <w:b w:val="0"/>
          <w:bCs w:val="0"/>
          <w:sz w:val="24"/>
        </w:rPr>
        <w:t>.上述未尽事宜，均参照项目业主《招标文件》执行。</w:t>
      </w:r>
      <w:bookmarkEnd w:id="31"/>
      <w:bookmarkEnd w:id="32"/>
    </w:p>
    <w:p w14:paraId="4293E189">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lang w:eastAsia="zh-CN"/>
        </w:rPr>
      </w:pPr>
      <w:r>
        <w:rPr>
          <w:rFonts w:hint="eastAsia" w:ascii="宋体" w:hAnsi="宋体" w:cs="宋体"/>
          <w:b/>
          <w:bCs/>
          <w:sz w:val="28"/>
          <w:szCs w:val="28"/>
          <w:lang w:val="en-US" w:eastAsia="zh-CN"/>
        </w:rPr>
        <w:t>报价单</w:t>
      </w:r>
    </w:p>
    <w:tbl>
      <w:tblPr>
        <w:tblStyle w:val="23"/>
        <w:tblW w:w="955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0"/>
        <w:gridCol w:w="2550"/>
        <w:gridCol w:w="700"/>
        <w:gridCol w:w="725"/>
        <w:gridCol w:w="1550"/>
        <w:gridCol w:w="1388"/>
        <w:gridCol w:w="1837"/>
      </w:tblGrid>
      <w:tr w14:paraId="7253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A0E07">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序号</w:t>
            </w:r>
          </w:p>
        </w:tc>
        <w:tc>
          <w:tcPr>
            <w:tcW w:w="2550" w:type="dxa"/>
            <w:tcBorders>
              <w:top w:val="single" w:color="auto" w:sz="4" w:space="0"/>
              <w:left w:val="nil"/>
              <w:bottom w:val="single" w:color="auto" w:sz="4" w:space="0"/>
              <w:right w:val="single" w:color="auto" w:sz="4" w:space="0"/>
            </w:tcBorders>
            <w:shd w:val="clear" w:color="auto" w:fill="auto"/>
            <w:vAlign w:val="center"/>
          </w:tcPr>
          <w:p w14:paraId="3E00BF27">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目名称</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7E705C5F">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2"/>
                <w:sz w:val="21"/>
                <w:szCs w:val="21"/>
                <w:lang w:val="en-US" w:eastAsia="zh-CN" w:bidi="ar"/>
              </w:rPr>
              <w:t>单位</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12E2E061">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2"/>
                <w:sz w:val="21"/>
                <w:szCs w:val="21"/>
                <w:lang w:val="en-US" w:eastAsia="zh-CN" w:bidi="ar"/>
              </w:rPr>
              <w:t>数量</w:t>
            </w:r>
          </w:p>
        </w:tc>
        <w:tc>
          <w:tcPr>
            <w:tcW w:w="1550" w:type="dxa"/>
            <w:tcBorders>
              <w:top w:val="single" w:color="auto" w:sz="4" w:space="0"/>
              <w:left w:val="nil"/>
              <w:bottom w:val="single" w:color="auto" w:sz="4" w:space="0"/>
              <w:right w:val="single" w:color="auto" w:sz="4" w:space="0"/>
            </w:tcBorders>
            <w:shd w:val="clear" w:color="auto" w:fill="auto"/>
            <w:noWrap/>
            <w:vAlign w:val="center"/>
          </w:tcPr>
          <w:p w14:paraId="27C82BB5">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2"/>
                <w:sz w:val="21"/>
                <w:szCs w:val="21"/>
                <w:lang w:val="en-US" w:eastAsia="zh-CN" w:bidi="ar"/>
              </w:rPr>
              <w:t>含税预算总价（元）</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143350E2">
            <w:pPr>
              <w:keepNext w:val="0"/>
              <w:keepLines w:val="0"/>
              <w:widowControl w:val="0"/>
              <w:suppressLineNumbers w:val="0"/>
              <w:spacing w:before="0" w:beforeLines="0" w:beforeAutospacing="0" w:after="0" w:afterLines="0" w:afterAutospacing="0"/>
              <w:ind w:left="0" w:right="0"/>
              <w:jc w:val="center"/>
              <w:rPr>
                <w:rFonts w:hint="default" w:ascii="宋体" w:hAnsi="宋体" w:eastAsia="宋体" w:cs="宋体"/>
                <w:color w:val="000000"/>
                <w:kern w:val="2"/>
                <w:sz w:val="20"/>
                <w:szCs w:val="20"/>
                <w:lang w:val="en-US"/>
              </w:rPr>
            </w:pPr>
            <w:r>
              <w:rPr>
                <w:rFonts w:hint="eastAsia" w:ascii="宋体" w:hAnsi="宋体" w:eastAsia="宋体" w:cs="宋体"/>
                <w:color w:val="000000"/>
                <w:kern w:val="2"/>
                <w:sz w:val="21"/>
                <w:szCs w:val="21"/>
                <w:lang w:val="en-US" w:eastAsia="zh-CN" w:bidi="ar"/>
              </w:rPr>
              <w:t>报价下浮率(%)</w:t>
            </w:r>
          </w:p>
        </w:tc>
        <w:tc>
          <w:tcPr>
            <w:tcW w:w="1837" w:type="dxa"/>
            <w:tcBorders>
              <w:top w:val="single" w:color="auto" w:sz="4" w:space="0"/>
              <w:left w:val="nil"/>
              <w:bottom w:val="single" w:color="auto" w:sz="4" w:space="0"/>
              <w:right w:val="single" w:color="auto" w:sz="4" w:space="0"/>
            </w:tcBorders>
            <w:shd w:val="clear" w:color="auto" w:fill="auto"/>
            <w:noWrap/>
            <w:vAlign w:val="top"/>
          </w:tcPr>
          <w:p w14:paraId="0CCB4496">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下浮后含税</w:t>
            </w:r>
          </w:p>
          <w:p w14:paraId="15816303">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r>
              <w:rPr>
                <w:rFonts w:hint="eastAsia" w:ascii="宋体" w:hAnsi="宋体" w:eastAsia="宋体" w:cs="宋体"/>
                <w:kern w:val="2"/>
                <w:sz w:val="21"/>
                <w:szCs w:val="21"/>
                <w:lang w:val="en-US" w:eastAsia="zh-CN" w:bidi="ar"/>
              </w:rPr>
              <w:t>总价（元）</w:t>
            </w:r>
          </w:p>
        </w:tc>
      </w:tr>
      <w:tr w14:paraId="626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BA0F4">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1</w:t>
            </w:r>
          </w:p>
        </w:tc>
        <w:tc>
          <w:tcPr>
            <w:tcW w:w="2550" w:type="dxa"/>
            <w:tcBorders>
              <w:top w:val="single" w:color="auto" w:sz="4" w:space="0"/>
              <w:left w:val="nil"/>
              <w:bottom w:val="single" w:color="auto" w:sz="4" w:space="0"/>
              <w:right w:val="single" w:color="auto" w:sz="4" w:space="0"/>
            </w:tcBorders>
            <w:shd w:val="clear" w:color="auto" w:fill="auto"/>
            <w:vAlign w:val="center"/>
          </w:tcPr>
          <w:p w14:paraId="16512205">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桐庐服务区南区道路及停车位改造光电缆迁改</w:t>
            </w:r>
          </w:p>
        </w:tc>
        <w:tc>
          <w:tcPr>
            <w:tcW w:w="700" w:type="dxa"/>
            <w:tcBorders>
              <w:top w:val="single" w:color="auto" w:sz="4" w:space="0"/>
              <w:left w:val="nil"/>
              <w:bottom w:val="single" w:color="auto" w:sz="4" w:space="0"/>
              <w:right w:val="single" w:color="auto" w:sz="4" w:space="0"/>
            </w:tcBorders>
            <w:shd w:val="clear" w:color="auto" w:fill="auto"/>
            <w:vAlign w:val="center"/>
          </w:tcPr>
          <w:p w14:paraId="027F8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项</w:t>
            </w:r>
          </w:p>
        </w:tc>
        <w:tc>
          <w:tcPr>
            <w:tcW w:w="725" w:type="dxa"/>
            <w:tcBorders>
              <w:top w:val="single" w:color="auto" w:sz="4" w:space="0"/>
              <w:left w:val="nil"/>
              <w:bottom w:val="single" w:color="auto" w:sz="4" w:space="0"/>
              <w:right w:val="single" w:color="auto" w:sz="4" w:space="0"/>
            </w:tcBorders>
            <w:shd w:val="clear" w:color="auto" w:fill="auto"/>
            <w:vAlign w:val="center"/>
          </w:tcPr>
          <w:p w14:paraId="1FE71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2"/>
                <w:sz w:val="21"/>
                <w:szCs w:val="21"/>
                <w:lang w:val="en-US" w:eastAsia="zh-CN" w:bidi="ar"/>
              </w:rPr>
              <w:t>1</w:t>
            </w:r>
          </w:p>
        </w:tc>
        <w:tc>
          <w:tcPr>
            <w:tcW w:w="1550" w:type="dxa"/>
            <w:tcBorders>
              <w:top w:val="single" w:color="auto" w:sz="4" w:space="0"/>
              <w:left w:val="nil"/>
              <w:bottom w:val="single" w:color="auto" w:sz="4" w:space="0"/>
              <w:right w:val="single" w:color="auto" w:sz="4" w:space="0"/>
            </w:tcBorders>
            <w:shd w:val="clear" w:color="auto" w:fill="auto"/>
            <w:noWrap/>
            <w:vAlign w:val="center"/>
          </w:tcPr>
          <w:p w14:paraId="635C2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0"/>
                <w:szCs w:val="20"/>
              </w:rPr>
            </w:pPr>
            <w:r>
              <w:rPr>
                <w:rFonts w:hint="eastAsia" w:ascii="宋体" w:hAnsi="宋体" w:eastAsia="宋体" w:cs="宋体"/>
                <w:color w:val="000000"/>
                <w:kern w:val="2"/>
                <w:sz w:val="20"/>
                <w:szCs w:val="20"/>
                <w:lang w:val="en-US" w:eastAsia="zh-CN"/>
              </w:rPr>
              <w:t>565366</w:t>
            </w:r>
          </w:p>
        </w:tc>
        <w:tc>
          <w:tcPr>
            <w:tcW w:w="1388" w:type="dxa"/>
            <w:tcBorders>
              <w:top w:val="single" w:color="auto" w:sz="4" w:space="0"/>
              <w:left w:val="nil"/>
              <w:bottom w:val="single" w:color="auto" w:sz="4" w:space="0"/>
              <w:right w:val="single" w:color="auto" w:sz="4" w:space="0"/>
            </w:tcBorders>
            <w:shd w:val="clear" w:color="auto" w:fill="auto"/>
            <w:noWrap/>
            <w:vAlign w:val="center"/>
          </w:tcPr>
          <w:p w14:paraId="3B79C9F1">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000000"/>
                <w:kern w:val="2"/>
                <w:sz w:val="20"/>
                <w:szCs w:val="20"/>
              </w:rPr>
            </w:pPr>
          </w:p>
        </w:tc>
        <w:tc>
          <w:tcPr>
            <w:tcW w:w="1837" w:type="dxa"/>
            <w:tcBorders>
              <w:top w:val="single" w:color="auto" w:sz="4" w:space="0"/>
              <w:left w:val="nil"/>
              <w:bottom w:val="single" w:color="auto" w:sz="4" w:space="0"/>
              <w:right w:val="single" w:color="auto" w:sz="4" w:space="0"/>
            </w:tcBorders>
            <w:shd w:val="clear" w:color="auto" w:fill="auto"/>
            <w:noWrap/>
            <w:vAlign w:val="top"/>
          </w:tcPr>
          <w:p w14:paraId="5AF5DD68">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kern w:val="2"/>
                <w:sz w:val="20"/>
                <w:szCs w:val="20"/>
              </w:rPr>
            </w:pPr>
          </w:p>
        </w:tc>
      </w:tr>
    </w:tbl>
    <w:p w14:paraId="23EC056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cs="宋体"/>
          <w:sz w:val="21"/>
          <w:szCs w:val="21"/>
          <w:lang w:val="en-US" w:eastAsia="zh-CN"/>
        </w:rPr>
      </w:pPr>
    </w:p>
    <w:p w14:paraId="2BBFB362">
      <w:pPr>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说明：</w:t>
      </w:r>
    </w:p>
    <w:p w14:paraId="68449B55">
      <w:pPr>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1、报价</w:t>
      </w:r>
      <w:r>
        <w:rPr>
          <w:rFonts w:hint="eastAsia" w:ascii="宋体" w:hAnsi="宋体" w:eastAsia="宋体" w:cs="宋体"/>
          <w:sz w:val="21"/>
          <w:szCs w:val="21"/>
          <w:lang w:eastAsia="zh-CN"/>
        </w:rPr>
        <w:t>清单价</w:t>
      </w:r>
      <w:r>
        <w:rPr>
          <w:rFonts w:hint="eastAsia" w:ascii="宋体" w:hAnsi="宋体" w:eastAsia="宋体" w:cs="宋体"/>
          <w:sz w:val="21"/>
          <w:szCs w:val="21"/>
          <w:lang w:val="en-US" w:eastAsia="zh-CN"/>
        </w:rPr>
        <w:t>中发票种类及税率为：</w:t>
      </w:r>
      <w:r>
        <w:rPr>
          <w:rFonts w:hint="eastAsia" w:ascii="宋体" w:hAnsi="宋体" w:eastAsia="宋体" w:cs="宋体"/>
          <w:sz w:val="21"/>
          <w:szCs w:val="21"/>
          <w:u w:val="none"/>
          <w:lang w:val="en-US" w:eastAsia="zh-CN"/>
        </w:rPr>
        <w:t>增值税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发票，税率</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p>
    <w:p w14:paraId="1BDBCD1D">
      <w:pPr>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2、工程量清单中所列工程数量是估算的或是预计的数量，仅作为报价的共同基础，不能作为最终结算与支付的依据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实际支付应以实际</w:t>
      </w:r>
      <w:r>
        <w:rPr>
          <w:rFonts w:hint="eastAsia" w:ascii="宋体" w:hAnsi="宋体" w:cs="宋体"/>
          <w:sz w:val="21"/>
          <w:szCs w:val="21"/>
          <w:lang w:val="en-US" w:eastAsia="zh-CN"/>
        </w:rPr>
        <w:t>完成</w:t>
      </w:r>
      <w:r>
        <w:rPr>
          <w:rFonts w:hint="eastAsia" w:ascii="宋体" w:hAnsi="宋体" w:eastAsia="宋体" w:cs="宋体"/>
          <w:sz w:val="21"/>
          <w:szCs w:val="21"/>
          <w:lang w:val="en-US" w:eastAsia="zh-CN"/>
        </w:rPr>
        <w:t>数量，按合同签订工程量清单的单价计算支付金额。</w:t>
      </w:r>
    </w:p>
    <w:p w14:paraId="0D19035C">
      <w:pPr>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，代表</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w:t>
      </w:r>
      <w:r>
        <w:rPr>
          <w:rFonts w:hint="eastAsia" w:ascii="宋体" w:hAnsi="宋体" w:eastAsia="宋体" w:cs="宋体"/>
          <w:sz w:val="21"/>
          <w:szCs w:val="21"/>
        </w:rPr>
        <w:t>公司特此声明：本次报价是我单位在对本次</w:t>
      </w:r>
      <w:r>
        <w:rPr>
          <w:rFonts w:hint="eastAsia" w:ascii="宋体" w:hAnsi="宋体" w:eastAsia="宋体" w:cs="宋体"/>
          <w:sz w:val="21"/>
          <w:szCs w:val="21"/>
          <w:lang w:eastAsia="zh-CN"/>
        </w:rPr>
        <w:t>报价</w:t>
      </w:r>
      <w:r>
        <w:rPr>
          <w:rFonts w:hint="eastAsia" w:ascii="宋体" w:hAnsi="宋体" w:eastAsia="宋体" w:cs="宋体"/>
          <w:sz w:val="21"/>
          <w:szCs w:val="21"/>
        </w:rPr>
        <w:t>活动再次慎重考虑后的报价，我单位自愿承担本次报价的一切责任，同意以该单价签订合同，并承诺全面履行合同，绝不反悔。</w:t>
      </w:r>
    </w:p>
    <w:p w14:paraId="7E745581">
      <w:pPr>
        <w:pStyle w:val="2"/>
        <w:rPr>
          <w:rFonts w:hint="eastAsia" w:ascii="宋体" w:hAnsi="宋体" w:eastAsia="宋体" w:cs="宋体"/>
          <w:sz w:val="21"/>
          <w:szCs w:val="21"/>
        </w:rPr>
      </w:pPr>
    </w:p>
    <w:p w14:paraId="18FDC470">
      <w:pPr>
        <w:pStyle w:val="2"/>
        <w:rPr>
          <w:rFonts w:hint="eastAsia" w:ascii="宋体" w:hAnsi="宋体" w:eastAsia="宋体" w:cs="宋体"/>
          <w:sz w:val="21"/>
          <w:szCs w:val="21"/>
        </w:rPr>
      </w:pPr>
    </w:p>
    <w:p w14:paraId="41AD35DF">
      <w:pPr>
        <w:pStyle w:val="2"/>
        <w:rPr>
          <w:rFonts w:hint="eastAsia" w:ascii="宋体" w:hAnsi="宋体" w:eastAsia="宋体" w:cs="宋体"/>
          <w:sz w:val="21"/>
          <w:szCs w:val="21"/>
        </w:rPr>
      </w:pPr>
    </w:p>
    <w:p w14:paraId="38DD3BBF">
      <w:pPr>
        <w:pStyle w:val="2"/>
        <w:rPr>
          <w:rFonts w:hint="eastAsia" w:ascii="宋体" w:hAnsi="宋体" w:eastAsia="宋体" w:cs="宋体"/>
          <w:sz w:val="21"/>
          <w:szCs w:val="21"/>
        </w:rPr>
      </w:pPr>
    </w:p>
    <w:p w14:paraId="725C92AB">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 应 单 位 ：（盖章）</w:t>
      </w:r>
    </w:p>
    <w:p w14:paraId="09E2E255">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法定代表人或委托代理人：（签字或盖章）</w:t>
      </w:r>
    </w:p>
    <w:p w14:paraId="6112BF5C">
      <w:pPr>
        <w:keepNext w:val="0"/>
        <w:keepLines w:val="0"/>
        <w:pageBreakBefore w:val="0"/>
        <w:widowControl w:val="0"/>
        <w:kinsoku/>
        <w:wordWrap/>
        <w:overflowPunct/>
        <w:topLinePunct w:val="0"/>
        <w:autoSpaceDE/>
        <w:autoSpaceDN/>
        <w:bidi w:val="0"/>
        <w:adjustRightInd w:val="0"/>
        <w:snapToGrid w:val="0"/>
        <w:spacing w:line="480" w:lineRule="auto"/>
        <w:ind w:firstLine="4410" w:firstLineChars="2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联系人电话：</w:t>
      </w:r>
    </w:p>
    <w:p w14:paraId="411F8DE8">
      <w:pPr>
        <w:keepNext w:val="0"/>
        <w:keepLines w:val="0"/>
        <w:pageBreakBefore w:val="0"/>
        <w:widowControl w:val="0"/>
        <w:kinsoku/>
        <w:wordWrap/>
        <w:overflowPunct/>
        <w:topLinePunct w:val="0"/>
        <w:autoSpaceDE/>
        <w:autoSpaceDN/>
        <w:bidi w:val="0"/>
        <w:adjustRightInd w:val="0"/>
        <w:snapToGrid w:val="0"/>
        <w:spacing w:line="480" w:lineRule="auto"/>
        <w:ind w:firstLine="4410" w:firstLineChars="2100"/>
        <w:jc w:val="left"/>
        <w:textAlignment w:val="auto"/>
        <w:rPr>
          <w:rFonts w:hint="eastAsia" w:ascii="宋体" w:hAnsi="宋体" w:eastAsia="宋体" w:cs="宋体"/>
          <w:sz w:val="21"/>
          <w:szCs w:val="21"/>
          <w:lang w:val="en-US" w:eastAsia="zh-CN"/>
        </w:rPr>
        <w:sectPr>
          <w:pgSz w:w="11905" w:h="16838"/>
          <w:pgMar w:top="1417" w:right="1417" w:bottom="1417" w:left="1417" w:header="850" w:footer="992" w:gutter="0"/>
          <w:pgNumType w:fmt="decimal"/>
          <w:cols w:space="0" w:num="1"/>
          <w:rtlGutter w:val="0"/>
          <w:docGrid w:type="lines" w:linePitch="323" w:charSpace="0"/>
        </w:sectPr>
      </w:pPr>
    </w:p>
    <w:p w14:paraId="16EC8BA1">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center"/>
        <w:textAlignment w:val="auto"/>
        <w:outlineLvl w:val="1"/>
        <w:rPr>
          <w:rFonts w:hint="default" w:ascii="宋体" w:hAnsi="宋体" w:cs="宋体"/>
          <w:b/>
          <w:bCs/>
          <w:sz w:val="28"/>
          <w:szCs w:val="28"/>
          <w:lang w:val="en-US" w:eastAsia="zh-CN"/>
        </w:rPr>
      </w:pPr>
      <w:r>
        <w:rPr>
          <w:rFonts w:hint="eastAsia" w:ascii="宋体" w:hAnsi="宋体" w:cs="宋体"/>
          <w:b/>
          <w:bCs/>
          <w:sz w:val="28"/>
          <w:szCs w:val="28"/>
          <w:lang w:val="en-US" w:eastAsia="zh-CN"/>
        </w:rPr>
        <w:t>工程量暂估明细</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599"/>
        <w:gridCol w:w="2844"/>
        <w:gridCol w:w="1071"/>
        <w:gridCol w:w="1599"/>
        <w:gridCol w:w="1096"/>
      </w:tblGrid>
      <w:tr w14:paraId="0A39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vAlign w:val="center"/>
          </w:tcPr>
          <w:p w14:paraId="2579A78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599" w:type="dxa"/>
            <w:vAlign w:val="center"/>
          </w:tcPr>
          <w:p w14:paraId="3553EAD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暂估项目内容</w:t>
            </w:r>
          </w:p>
        </w:tc>
        <w:tc>
          <w:tcPr>
            <w:tcW w:w="2844" w:type="dxa"/>
            <w:vAlign w:val="center"/>
          </w:tcPr>
          <w:p w14:paraId="7614DA8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规格</w:t>
            </w:r>
          </w:p>
        </w:tc>
        <w:tc>
          <w:tcPr>
            <w:tcW w:w="1071" w:type="dxa"/>
            <w:vAlign w:val="center"/>
          </w:tcPr>
          <w:p w14:paraId="2B1B16D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单位</w:t>
            </w:r>
          </w:p>
        </w:tc>
        <w:tc>
          <w:tcPr>
            <w:tcW w:w="1599" w:type="dxa"/>
            <w:vAlign w:val="center"/>
          </w:tcPr>
          <w:p w14:paraId="7424250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暂估数量</w:t>
            </w:r>
          </w:p>
        </w:tc>
        <w:tc>
          <w:tcPr>
            <w:tcW w:w="1096" w:type="dxa"/>
            <w:vAlign w:val="center"/>
          </w:tcPr>
          <w:p w14:paraId="5F91B82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b/>
                <w:bCs/>
                <w:sz w:val="22"/>
                <w:szCs w:val="22"/>
                <w:vertAlign w:val="baseline"/>
                <w:lang w:val="en-US" w:eastAsia="zh-CN"/>
              </w:rPr>
            </w:pPr>
            <w:r>
              <w:rPr>
                <w:rFonts w:hint="eastAsia"/>
                <w:b/>
                <w:bCs/>
                <w:sz w:val="22"/>
                <w:szCs w:val="22"/>
                <w:vertAlign w:val="baseline"/>
                <w:lang w:val="en-US" w:eastAsia="zh-CN"/>
              </w:rPr>
              <w:t>备注</w:t>
            </w:r>
          </w:p>
        </w:tc>
      </w:tr>
      <w:tr w14:paraId="5174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280" w:type="dxa"/>
            <w:gridSpan w:val="6"/>
            <w:vAlign w:val="top"/>
          </w:tcPr>
          <w:p w14:paraId="7520425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sz w:val="21"/>
                <w:szCs w:val="21"/>
                <w:vertAlign w:val="baseline"/>
                <w:lang w:val="en-US" w:eastAsia="zh-CN"/>
              </w:rPr>
            </w:pPr>
            <w:r>
              <w:rPr>
                <w:rFonts w:hint="eastAsia"/>
                <w:b/>
                <w:bCs/>
                <w:sz w:val="21"/>
                <w:szCs w:val="21"/>
                <w:vertAlign w:val="baseline"/>
                <w:lang w:val="en-US" w:eastAsia="zh-CN"/>
              </w:rPr>
              <w:t>临时迁改</w:t>
            </w:r>
          </w:p>
        </w:tc>
      </w:tr>
      <w:tr w14:paraId="072D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4D3F107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w:t>
            </w:r>
          </w:p>
        </w:tc>
        <w:tc>
          <w:tcPr>
            <w:tcW w:w="1599" w:type="dxa"/>
            <w:shd w:val="clear" w:color="auto" w:fill="auto"/>
            <w:vAlign w:val="top"/>
          </w:tcPr>
          <w:p w14:paraId="0442EC9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214D5FD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96B1</w:t>
            </w:r>
          </w:p>
        </w:tc>
        <w:tc>
          <w:tcPr>
            <w:tcW w:w="1071" w:type="dxa"/>
            <w:shd w:val="clear" w:color="auto" w:fill="auto"/>
            <w:vAlign w:val="top"/>
          </w:tcPr>
          <w:p w14:paraId="190B62F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6C6098D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top"/>
          </w:tcPr>
          <w:p w14:paraId="39B3AC92">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CD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21E1400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w:t>
            </w:r>
          </w:p>
        </w:tc>
        <w:tc>
          <w:tcPr>
            <w:tcW w:w="1599" w:type="dxa"/>
            <w:shd w:val="clear" w:color="auto" w:fill="auto"/>
            <w:vAlign w:val="top"/>
          </w:tcPr>
          <w:p w14:paraId="456DD2F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35F9F5F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60B1</w:t>
            </w:r>
          </w:p>
        </w:tc>
        <w:tc>
          <w:tcPr>
            <w:tcW w:w="1071" w:type="dxa"/>
            <w:shd w:val="clear" w:color="auto" w:fill="auto"/>
            <w:vAlign w:val="top"/>
          </w:tcPr>
          <w:p w14:paraId="69351DF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0BA2697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top"/>
          </w:tcPr>
          <w:p w14:paraId="237C9DF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1E4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731550E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w:t>
            </w:r>
          </w:p>
        </w:tc>
        <w:tc>
          <w:tcPr>
            <w:tcW w:w="1599" w:type="dxa"/>
            <w:shd w:val="clear" w:color="auto" w:fill="auto"/>
            <w:vAlign w:val="top"/>
          </w:tcPr>
          <w:p w14:paraId="23EBA94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7A1E187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26B1</w:t>
            </w:r>
          </w:p>
        </w:tc>
        <w:tc>
          <w:tcPr>
            <w:tcW w:w="1071" w:type="dxa"/>
            <w:shd w:val="clear" w:color="auto" w:fill="auto"/>
            <w:vAlign w:val="top"/>
          </w:tcPr>
          <w:p w14:paraId="4B61B66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2E728D6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top"/>
          </w:tcPr>
          <w:p w14:paraId="249F0456">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E8E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696B32E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w:t>
            </w:r>
          </w:p>
        </w:tc>
        <w:tc>
          <w:tcPr>
            <w:tcW w:w="1599" w:type="dxa"/>
            <w:shd w:val="clear" w:color="auto" w:fill="auto"/>
            <w:vAlign w:val="top"/>
          </w:tcPr>
          <w:p w14:paraId="7EE277C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2EB94F3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16B1</w:t>
            </w:r>
          </w:p>
        </w:tc>
        <w:tc>
          <w:tcPr>
            <w:tcW w:w="1071" w:type="dxa"/>
            <w:shd w:val="clear" w:color="auto" w:fill="auto"/>
            <w:vAlign w:val="top"/>
          </w:tcPr>
          <w:p w14:paraId="4876706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7BB682F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vAlign w:val="top"/>
          </w:tcPr>
          <w:p w14:paraId="2D1B7300">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8AC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58E8AE5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w:t>
            </w:r>
          </w:p>
        </w:tc>
        <w:tc>
          <w:tcPr>
            <w:tcW w:w="1599" w:type="dxa"/>
            <w:shd w:val="clear" w:color="auto" w:fill="auto"/>
            <w:vAlign w:val="top"/>
          </w:tcPr>
          <w:p w14:paraId="30C5B91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电缆</w:t>
            </w:r>
          </w:p>
        </w:tc>
        <w:tc>
          <w:tcPr>
            <w:tcW w:w="2844" w:type="dxa"/>
            <w:shd w:val="clear" w:color="auto" w:fill="auto"/>
            <w:vAlign w:val="top"/>
          </w:tcPr>
          <w:p w14:paraId="2719159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YJLV4*16</w:t>
            </w:r>
          </w:p>
        </w:tc>
        <w:tc>
          <w:tcPr>
            <w:tcW w:w="1071" w:type="dxa"/>
            <w:shd w:val="clear" w:color="auto" w:fill="auto"/>
            <w:vAlign w:val="top"/>
          </w:tcPr>
          <w:p w14:paraId="0B0B528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180F322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800</w:t>
            </w:r>
          </w:p>
        </w:tc>
        <w:tc>
          <w:tcPr>
            <w:tcW w:w="1096" w:type="dxa"/>
            <w:vAlign w:val="top"/>
          </w:tcPr>
          <w:p w14:paraId="47CA8D3B">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04C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007F0D1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w:t>
            </w:r>
          </w:p>
        </w:tc>
        <w:tc>
          <w:tcPr>
            <w:tcW w:w="1599" w:type="dxa"/>
            <w:shd w:val="clear" w:color="auto" w:fill="auto"/>
            <w:vAlign w:val="top"/>
          </w:tcPr>
          <w:p w14:paraId="2FCE9F4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光电缆敷设</w:t>
            </w:r>
          </w:p>
        </w:tc>
        <w:tc>
          <w:tcPr>
            <w:tcW w:w="2844" w:type="dxa"/>
            <w:shd w:val="clear" w:color="auto" w:fill="auto"/>
            <w:vAlign w:val="top"/>
          </w:tcPr>
          <w:p w14:paraId="1368602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5E3031A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6B08A10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7200</w:t>
            </w:r>
          </w:p>
        </w:tc>
        <w:tc>
          <w:tcPr>
            <w:tcW w:w="1096" w:type="dxa"/>
            <w:vAlign w:val="top"/>
          </w:tcPr>
          <w:p w14:paraId="32340FB8">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5BE4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5309316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w:t>
            </w:r>
          </w:p>
        </w:tc>
        <w:tc>
          <w:tcPr>
            <w:tcW w:w="1599" w:type="dxa"/>
            <w:shd w:val="clear" w:color="auto" w:fill="auto"/>
            <w:vAlign w:val="top"/>
          </w:tcPr>
          <w:p w14:paraId="31275DC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w:t>
            </w:r>
          </w:p>
        </w:tc>
        <w:tc>
          <w:tcPr>
            <w:tcW w:w="2844" w:type="dxa"/>
            <w:shd w:val="clear" w:color="auto" w:fill="auto"/>
            <w:vAlign w:val="top"/>
          </w:tcPr>
          <w:p w14:paraId="711B5EC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46D5D12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芯</w:t>
            </w:r>
          </w:p>
        </w:tc>
        <w:tc>
          <w:tcPr>
            <w:tcW w:w="1599" w:type="dxa"/>
            <w:shd w:val="clear" w:color="auto" w:fill="auto"/>
            <w:vAlign w:val="top"/>
          </w:tcPr>
          <w:p w14:paraId="15F1AE5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396</w:t>
            </w:r>
          </w:p>
        </w:tc>
        <w:tc>
          <w:tcPr>
            <w:tcW w:w="1096" w:type="dxa"/>
            <w:vAlign w:val="top"/>
          </w:tcPr>
          <w:p w14:paraId="541DB71D">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AE6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26E1CFF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w:t>
            </w:r>
          </w:p>
        </w:tc>
        <w:tc>
          <w:tcPr>
            <w:tcW w:w="1599" w:type="dxa"/>
            <w:shd w:val="clear" w:color="auto" w:fill="auto"/>
            <w:vAlign w:val="top"/>
          </w:tcPr>
          <w:p w14:paraId="53B0FDF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光缆熔接包</w:t>
            </w:r>
          </w:p>
        </w:tc>
        <w:tc>
          <w:tcPr>
            <w:tcW w:w="2844" w:type="dxa"/>
            <w:shd w:val="clear" w:color="auto" w:fill="auto"/>
            <w:vAlign w:val="top"/>
          </w:tcPr>
          <w:p w14:paraId="1E05BEA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500EB7F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top"/>
          </w:tcPr>
          <w:p w14:paraId="4A96245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w:t>
            </w:r>
          </w:p>
        </w:tc>
        <w:tc>
          <w:tcPr>
            <w:tcW w:w="1096" w:type="dxa"/>
            <w:vAlign w:val="top"/>
          </w:tcPr>
          <w:p w14:paraId="6D5C96DA">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A01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280" w:type="dxa"/>
            <w:gridSpan w:val="6"/>
            <w:shd w:val="clear" w:color="auto" w:fill="auto"/>
            <w:vAlign w:val="top"/>
          </w:tcPr>
          <w:p w14:paraId="3BE4BA3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center"/>
              <w:textAlignment w:val="auto"/>
              <w:rPr>
                <w:rFonts w:hint="default"/>
                <w:sz w:val="21"/>
                <w:szCs w:val="21"/>
                <w:vertAlign w:val="baseline"/>
                <w:lang w:val="en-US" w:eastAsia="zh-CN"/>
              </w:rPr>
            </w:pPr>
            <w:r>
              <w:rPr>
                <w:rFonts w:hint="eastAsia"/>
                <w:b/>
                <w:bCs/>
                <w:sz w:val="21"/>
                <w:szCs w:val="21"/>
                <w:vertAlign w:val="baseline"/>
                <w:lang w:val="en-US" w:eastAsia="zh-CN"/>
              </w:rPr>
              <w:t>永久恢复</w:t>
            </w:r>
          </w:p>
        </w:tc>
      </w:tr>
      <w:tr w14:paraId="3A66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118E23D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w:t>
            </w:r>
          </w:p>
        </w:tc>
        <w:tc>
          <w:tcPr>
            <w:tcW w:w="1599" w:type="dxa"/>
            <w:shd w:val="clear" w:color="auto" w:fill="auto"/>
            <w:vAlign w:val="top"/>
          </w:tcPr>
          <w:p w14:paraId="17A7CB5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3F75509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96B1</w:t>
            </w:r>
          </w:p>
        </w:tc>
        <w:tc>
          <w:tcPr>
            <w:tcW w:w="1071" w:type="dxa"/>
            <w:shd w:val="clear" w:color="auto" w:fill="auto"/>
            <w:vAlign w:val="top"/>
          </w:tcPr>
          <w:p w14:paraId="2B138EB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261D334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top"/>
          </w:tcPr>
          <w:p w14:paraId="1940C526">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D0D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0F2B329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w:t>
            </w:r>
          </w:p>
        </w:tc>
        <w:tc>
          <w:tcPr>
            <w:tcW w:w="1599" w:type="dxa"/>
            <w:shd w:val="clear" w:color="auto" w:fill="auto"/>
            <w:vAlign w:val="top"/>
          </w:tcPr>
          <w:p w14:paraId="22EC2CF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7338374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60B1</w:t>
            </w:r>
          </w:p>
        </w:tc>
        <w:tc>
          <w:tcPr>
            <w:tcW w:w="1071" w:type="dxa"/>
            <w:shd w:val="clear" w:color="auto" w:fill="auto"/>
            <w:vAlign w:val="top"/>
          </w:tcPr>
          <w:p w14:paraId="517E008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1627101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top"/>
          </w:tcPr>
          <w:p w14:paraId="01CA846F">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495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70C3F2E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w:t>
            </w:r>
          </w:p>
        </w:tc>
        <w:tc>
          <w:tcPr>
            <w:tcW w:w="1599" w:type="dxa"/>
            <w:shd w:val="clear" w:color="auto" w:fill="auto"/>
            <w:vAlign w:val="top"/>
          </w:tcPr>
          <w:p w14:paraId="131C6BD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78EFF84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26B1</w:t>
            </w:r>
          </w:p>
        </w:tc>
        <w:tc>
          <w:tcPr>
            <w:tcW w:w="1071" w:type="dxa"/>
            <w:shd w:val="clear" w:color="auto" w:fill="auto"/>
            <w:vAlign w:val="top"/>
          </w:tcPr>
          <w:p w14:paraId="412A754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3D1F0DB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top"/>
          </w:tcPr>
          <w:p w14:paraId="2EF50FFA">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ED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42B4B2F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w:t>
            </w:r>
          </w:p>
        </w:tc>
        <w:tc>
          <w:tcPr>
            <w:tcW w:w="1599" w:type="dxa"/>
            <w:shd w:val="clear" w:color="auto" w:fill="auto"/>
            <w:vAlign w:val="top"/>
          </w:tcPr>
          <w:p w14:paraId="754989A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w:t>
            </w:r>
          </w:p>
        </w:tc>
        <w:tc>
          <w:tcPr>
            <w:tcW w:w="2844" w:type="dxa"/>
            <w:shd w:val="clear" w:color="auto" w:fill="auto"/>
            <w:vAlign w:val="top"/>
          </w:tcPr>
          <w:p w14:paraId="0792DB0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16B1</w:t>
            </w:r>
          </w:p>
        </w:tc>
        <w:tc>
          <w:tcPr>
            <w:tcW w:w="1071" w:type="dxa"/>
            <w:shd w:val="clear" w:color="auto" w:fill="auto"/>
            <w:vAlign w:val="top"/>
          </w:tcPr>
          <w:p w14:paraId="0F5E3B4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1637A25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1600</w:t>
            </w:r>
          </w:p>
        </w:tc>
        <w:tc>
          <w:tcPr>
            <w:tcW w:w="1096" w:type="dxa"/>
            <w:shd w:val="clear" w:color="auto" w:fill="auto"/>
            <w:vAlign w:val="top"/>
          </w:tcPr>
          <w:p w14:paraId="1BA824E4">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EE1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2C47F71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w:t>
            </w:r>
          </w:p>
        </w:tc>
        <w:tc>
          <w:tcPr>
            <w:tcW w:w="1599" w:type="dxa"/>
            <w:shd w:val="clear" w:color="auto" w:fill="auto"/>
            <w:vAlign w:val="top"/>
          </w:tcPr>
          <w:p w14:paraId="0DB0883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电缆</w:t>
            </w:r>
          </w:p>
        </w:tc>
        <w:tc>
          <w:tcPr>
            <w:tcW w:w="2844" w:type="dxa"/>
            <w:shd w:val="clear" w:color="auto" w:fill="auto"/>
            <w:vAlign w:val="top"/>
          </w:tcPr>
          <w:p w14:paraId="6AA7A20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YJV 4*16</w:t>
            </w:r>
          </w:p>
        </w:tc>
        <w:tc>
          <w:tcPr>
            <w:tcW w:w="1071" w:type="dxa"/>
            <w:shd w:val="clear" w:color="auto" w:fill="auto"/>
            <w:vAlign w:val="top"/>
          </w:tcPr>
          <w:p w14:paraId="4FA11E5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0652DFC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800</w:t>
            </w:r>
          </w:p>
        </w:tc>
        <w:tc>
          <w:tcPr>
            <w:tcW w:w="1096" w:type="dxa"/>
            <w:shd w:val="clear" w:color="auto" w:fill="auto"/>
            <w:vAlign w:val="top"/>
          </w:tcPr>
          <w:p w14:paraId="48D56AE3">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7A6B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0964B7C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6</w:t>
            </w:r>
          </w:p>
        </w:tc>
        <w:tc>
          <w:tcPr>
            <w:tcW w:w="1599" w:type="dxa"/>
            <w:shd w:val="clear" w:color="auto" w:fill="auto"/>
            <w:vAlign w:val="top"/>
          </w:tcPr>
          <w:p w14:paraId="1F9E091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光电缆敷设</w:t>
            </w:r>
          </w:p>
        </w:tc>
        <w:tc>
          <w:tcPr>
            <w:tcW w:w="2844" w:type="dxa"/>
            <w:shd w:val="clear" w:color="auto" w:fill="auto"/>
            <w:vAlign w:val="top"/>
          </w:tcPr>
          <w:p w14:paraId="49DACFF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06145D3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4881278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7200</w:t>
            </w:r>
          </w:p>
        </w:tc>
        <w:tc>
          <w:tcPr>
            <w:tcW w:w="1096" w:type="dxa"/>
            <w:shd w:val="clear" w:color="auto" w:fill="auto"/>
            <w:vAlign w:val="top"/>
          </w:tcPr>
          <w:p w14:paraId="74AFA90D">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69F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7E7F7DC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w:t>
            </w:r>
          </w:p>
        </w:tc>
        <w:tc>
          <w:tcPr>
            <w:tcW w:w="1599" w:type="dxa"/>
            <w:shd w:val="clear" w:color="auto" w:fill="auto"/>
            <w:vAlign w:val="top"/>
          </w:tcPr>
          <w:p w14:paraId="69C0C4F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w:t>
            </w:r>
          </w:p>
        </w:tc>
        <w:tc>
          <w:tcPr>
            <w:tcW w:w="2844" w:type="dxa"/>
            <w:shd w:val="clear" w:color="auto" w:fill="auto"/>
            <w:vAlign w:val="top"/>
          </w:tcPr>
          <w:p w14:paraId="5D96DE3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413EDA5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芯</w:t>
            </w:r>
          </w:p>
        </w:tc>
        <w:tc>
          <w:tcPr>
            <w:tcW w:w="1599" w:type="dxa"/>
            <w:shd w:val="clear" w:color="auto" w:fill="auto"/>
            <w:vAlign w:val="top"/>
          </w:tcPr>
          <w:p w14:paraId="19C4FA6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396</w:t>
            </w:r>
          </w:p>
        </w:tc>
        <w:tc>
          <w:tcPr>
            <w:tcW w:w="1096" w:type="dxa"/>
            <w:shd w:val="clear" w:color="auto" w:fill="auto"/>
            <w:vAlign w:val="top"/>
          </w:tcPr>
          <w:p w14:paraId="06CEF5AD">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7FB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6599681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8</w:t>
            </w:r>
          </w:p>
        </w:tc>
        <w:tc>
          <w:tcPr>
            <w:tcW w:w="1599" w:type="dxa"/>
            <w:shd w:val="clear" w:color="auto" w:fill="auto"/>
            <w:vAlign w:val="top"/>
          </w:tcPr>
          <w:p w14:paraId="2C3085F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光缆熔接包</w:t>
            </w:r>
          </w:p>
        </w:tc>
        <w:tc>
          <w:tcPr>
            <w:tcW w:w="2844" w:type="dxa"/>
            <w:shd w:val="clear" w:color="auto" w:fill="auto"/>
            <w:vAlign w:val="top"/>
          </w:tcPr>
          <w:p w14:paraId="2C7839A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2C312FFB">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top"/>
          </w:tcPr>
          <w:p w14:paraId="3CF6BC9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w:t>
            </w:r>
          </w:p>
        </w:tc>
        <w:tc>
          <w:tcPr>
            <w:tcW w:w="1096" w:type="dxa"/>
            <w:shd w:val="clear" w:color="auto" w:fill="auto"/>
            <w:vAlign w:val="top"/>
          </w:tcPr>
          <w:p w14:paraId="696D33AC">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36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1BC77F8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9</w:t>
            </w:r>
          </w:p>
        </w:tc>
        <w:tc>
          <w:tcPr>
            <w:tcW w:w="1599" w:type="dxa"/>
            <w:shd w:val="clear" w:color="auto" w:fill="auto"/>
            <w:vAlign w:val="top"/>
          </w:tcPr>
          <w:p w14:paraId="30002B7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钢管</w:t>
            </w:r>
          </w:p>
        </w:tc>
        <w:tc>
          <w:tcPr>
            <w:tcW w:w="2844" w:type="dxa"/>
            <w:shd w:val="clear" w:color="auto" w:fill="auto"/>
            <w:vAlign w:val="top"/>
          </w:tcPr>
          <w:p w14:paraId="237BAF9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114*3</w:t>
            </w:r>
          </w:p>
        </w:tc>
        <w:tc>
          <w:tcPr>
            <w:tcW w:w="1071" w:type="dxa"/>
            <w:shd w:val="clear" w:color="auto" w:fill="auto"/>
            <w:vAlign w:val="top"/>
          </w:tcPr>
          <w:p w14:paraId="146023F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0881900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3000</w:t>
            </w:r>
          </w:p>
        </w:tc>
        <w:tc>
          <w:tcPr>
            <w:tcW w:w="1096" w:type="dxa"/>
            <w:shd w:val="clear" w:color="auto" w:fill="auto"/>
            <w:vAlign w:val="top"/>
          </w:tcPr>
          <w:p w14:paraId="708BB77C">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6FDC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4A0A1D8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10</w:t>
            </w:r>
          </w:p>
        </w:tc>
        <w:tc>
          <w:tcPr>
            <w:tcW w:w="1599" w:type="dxa"/>
            <w:shd w:val="clear" w:color="auto" w:fill="auto"/>
            <w:vAlign w:val="top"/>
          </w:tcPr>
          <w:p w14:paraId="5A1D255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钢管支架</w:t>
            </w:r>
          </w:p>
        </w:tc>
        <w:tc>
          <w:tcPr>
            <w:tcW w:w="2844" w:type="dxa"/>
            <w:shd w:val="clear" w:color="auto" w:fill="auto"/>
            <w:vAlign w:val="top"/>
          </w:tcPr>
          <w:p w14:paraId="4E4E3F8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定制</w:t>
            </w:r>
          </w:p>
        </w:tc>
        <w:tc>
          <w:tcPr>
            <w:tcW w:w="1071" w:type="dxa"/>
            <w:shd w:val="clear" w:color="auto" w:fill="auto"/>
            <w:vAlign w:val="top"/>
          </w:tcPr>
          <w:p w14:paraId="64A0B36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top"/>
          </w:tcPr>
          <w:p w14:paraId="789DD39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255</w:t>
            </w:r>
          </w:p>
        </w:tc>
        <w:tc>
          <w:tcPr>
            <w:tcW w:w="1096" w:type="dxa"/>
            <w:shd w:val="clear" w:color="auto" w:fill="auto"/>
            <w:vAlign w:val="top"/>
          </w:tcPr>
          <w:p w14:paraId="68D22ED7">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4418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1F240838">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11</w:t>
            </w:r>
          </w:p>
        </w:tc>
        <w:tc>
          <w:tcPr>
            <w:tcW w:w="1599" w:type="dxa"/>
            <w:shd w:val="clear" w:color="auto" w:fill="auto"/>
            <w:vAlign w:val="top"/>
          </w:tcPr>
          <w:p w14:paraId="520B07E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钢管敷设</w:t>
            </w:r>
          </w:p>
        </w:tc>
        <w:tc>
          <w:tcPr>
            <w:tcW w:w="2844" w:type="dxa"/>
            <w:shd w:val="clear" w:color="auto" w:fill="auto"/>
            <w:vAlign w:val="top"/>
          </w:tcPr>
          <w:p w14:paraId="191E8FA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0C07C8A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003A8381">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3000</w:t>
            </w:r>
          </w:p>
        </w:tc>
        <w:tc>
          <w:tcPr>
            <w:tcW w:w="1096" w:type="dxa"/>
            <w:shd w:val="clear" w:color="auto" w:fill="auto"/>
            <w:vAlign w:val="top"/>
          </w:tcPr>
          <w:p w14:paraId="383FE8A0">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3042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4B1777E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12</w:t>
            </w:r>
          </w:p>
        </w:tc>
        <w:tc>
          <w:tcPr>
            <w:tcW w:w="1599" w:type="dxa"/>
            <w:shd w:val="clear" w:color="auto" w:fill="auto"/>
            <w:vAlign w:val="top"/>
          </w:tcPr>
          <w:p w14:paraId="087E68A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开挖回填</w:t>
            </w:r>
          </w:p>
        </w:tc>
        <w:tc>
          <w:tcPr>
            <w:tcW w:w="2844" w:type="dxa"/>
            <w:shd w:val="clear" w:color="auto" w:fill="auto"/>
            <w:vAlign w:val="top"/>
          </w:tcPr>
          <w:p w14:paraId="2B8070C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50cm</w:t>
            </w:r>
          </w:p>
        </w:tc>
        <w:tc>
          <w:tcPr>
            <w:tcW w:w="1071" w:type="dxa"/>
            <w:shd w:val="clear" w:color="auto" w:fill="auto"/>
            <w:vAlign w:val="top"/>
          </w:tcPr>
          <w:p w14:paraId="7E2AE53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0144F356">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240</w:t>
            </w:r>
          </w:p>
        </w:tc>
        <w:tc>
          <w:tcPr>
            <w:tcW w:w="1096" w:type="dxa"/>
            <w:shd w:val="clear" w:color="auto" w:fill="auto"/>
            <w:vAlign w:val="top"/>
          </w:tcPr>
          <w:p w14:paraId="278AC1C3">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F0B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390CD88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13</w:t>
            </w:r>
          </w:p>
        </w:tc>
        <w:tc>
          <w:tcPr>
            <w:tcW w:w="1599" w:type="dxa"/>
            <w:shd w:val="clear" w:color="auto" w:fill="auto"/>
            <w:vAlign w:val="top"/>
          </w:tcPr>
          <w:p w14:paraId="03C4412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手孔井</w:t>
            </w:r>
          </w:p>
        </w:tc>
        <w:tc>
          <w:tcPr>
            <w:tcW w:w="2844" w:type="dxa"/>
            <w:shd w:val="clear" w:color="auto" w:fill="auto"/>
            <w:vAlign w:val="top"/>
          </w:tcPr>
          <w:p w14:paraId="25EA736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定制</w:t>
            </w:r>
          </w:p>
        </w:tc>
        <w:tc>
          <w:tcPr>
            <w:tcW w:w="1071" w:type="dxa"/>
            <w:shd w:val="clear" w:color="auto" w:fill="auto"/>
            <w:vAlign w:val="top"/>
          </w:tcPr>
          <w:p w14:paraId="6769DF4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top"/>
          </w:tcPr>
          <w:p w14:paraId="1C53714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10</w:t>
            </w:r>
          </w:p>
        </w:tc>
        <w:tc>
          <w:tcPr>
            <w:tcW w:w="1096" w:type="dxa"/>
            <w:shd w:val="clear" w:color="auto" w:fill="auto"/>
            <w:vAlign w:val="top"/>
          </w:tcPr>
          <w:p w14:paraId="6D7DDB4B">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14F2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5F277709">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14</w:t>
            </w:r>
          </w:p>
        </w:tc>
        <w:tc>
          <w:tcPr>
            <w:tcW w:w="1599" w:type="dxa"/>
            <w:shd w:val="clear" w:color="auto" w:fill="auto"/>
            <w:vAlign w:val="top"/>
          </w:tcPr>
          <w:p w14:paraId="3FB5AA9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接线盒</w:t>
            </w:r>
          </w:p>
        </w:tc>
        <w:tc>
          <w:tcPr>
            <w:tcW w:w="2844" w:type="dxa"/>
            <w:shd w:val="clear" w:color="auto" w:fill="auto"/>
            <w:vAlign w:val="top"/>
          </w:tcPr>
          <w:p w14:paraId="0A35D34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定制</w:t>
            </w:r>
          </w:p>
        </w:tc>
        <w:tc>
          <w:tcPr>
            <w:tcW w:w="1071" w:type="dxa"/>
            <w:shd w:val="clear" w:color="auto" w:fill="auto"/>
            <w:vAlign w:val="top"/>
          </w:tcPr>
          <w:p w14:paraId="4373F067">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top"/>
          </w:tcPr>
          <w:p w14:paraId="344665C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5</w:t>
            </w:r>
          </w:p>
        </w:tc>
        <w:tc>
          <w:tcPr>
            <w:tcW w:w="1096" w:type="dxa"/>
            <w:shd w:val="clear" w:color="auto" w:fill="auto"/>
            <w:vAlign w:val="top"/>
          </w:tcPr>
          <w:p w14:paraId="365031AD">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3543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5D901E5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15</w:t>
            </w:r>
          </w:p>
        </w:tc>
        <w:tc>
          <w:tcPr>
            <w:tcW w:w="1599" w:type="dxa"/>
            <w:shd w:val="clear" w:color="auto" w:fill="auto"/>
            <w:vAlign w:val="top"/>
          </w:tcPr>
          <w:p w14:paraId="5227988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光电缆警示桩</w:t>
            </w:r>
          </w:p>
        </w:tc>
        <w:tc>
          <w:tcPr>
            <w:tcW w:w="2844" w:type="dxa"/>
            <w:shd w:val="clear" w:color="auto" w:fill="auto"/>
            <w:vAlign w:val="top"/>
          </w:tcPr>
          <w:p w14:paraId="160D1A02">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76DB208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套</w:t>
            </w:r>
          </w:p>
        </w:tc>
        <w:tc>
          <w:tcPr>
            <w:tcW w:w="1599" w:type="dxa"/>
            <w:shd w:val="clear" w:color="auto" w:fill="auto"/>
            <w:vAlign w:val="top"/>
          </w:tcPr>
          <w:p w14:paraId="68A6C69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40</w:t>
            </w:r>
          </w:p>
        </w:tc>
        <w:tc>
          <w:tcPr>
            <w:tcW w:w="1096" w:type="dxa"/>
            <w:shd w:val="clear" w:color="auto" w:fill="auto"/>
            <w:vAlign w:val="top"/>
          </w:tcPr>
          <w:p w14:paraId="6AD4848B">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2DC6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2063918C">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16</w:t>
            </w:r>
          </w:p>
        </w:tc>
        <w:tc>
          <w:tcPr>
            <w:tcW w:w="1599" w:type="dxa"/>
            <w:shd w:val="clear" w:color="auto" w:fill="auto"/>
            <w:vAlign w:val="top"/>
          </w:tcPr>
          <w:p w14:paraId="05EBE70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φ114大湾头</w:t>
            </w:r>
          </w:p>
        </w:tc>
        <w:tc>
          <w:tcPr>
            <w:tcW w:w="2844" w:type="dxa"/>
            <w:shd w:val="clear" w:color="auto" w:fill="auto"/>
            <w:vAlign w:val="top"/>
          </w:tcPr>
          <w:p w14:paraId="3B63BC6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6D6B859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个</w:t>
            </w:r>
          </w:p>
        </w:tc>
        <w:tc>
          <w:tcPr>
            <w:tcW w:w="1599" w:type="dxa"/>
            <w:shd w:val="clear" w:color="auto" w:fill="auto"/>
            <w:vAlign w:val="top"/>
          </w:tcPr>
          <w:p w14:paraId="2CDF01D5">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4</w:t>
            </w:r>
          </w:p>
        </w:tc>
        <w:tc>
          <w:tcPr>
            <w:tcW w:w="1096" w:type="dxa"/>
            <w:shd w:val="clear" w:color="auto" w:fill="auto"/>
            <w:vAlign w:val="top"/>
          </w:tcPr>
          <w:p w14:paraId="6D2D0BBB">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3EF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4F340133">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17</w:t>
            </w:r>
          </w:p>
        </w:tc>
        <w:tc>
          <w:tcPr>
            <w:tcW w:w="1599" w:type="dxa"/>
            <w:shd w:val="clear" w:color="auto" w:fill="auto"/>
            <w:vAlign w:val="top"/>
          </w:tcPr>
          <w:p w14:paraId="1BBFFE7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光、电缆回抽</w:t>
            </w:r>
          </w:p>
        </w:tc>
        <w:tc>
          <w:tcPr>
            <w:tcW w:w="2844" w:type="dxa"/>
            <w:shd w:val="clear" w:color="auto" w:fill="auto"/>
            <w:vAlign w:val="top"/>
          </w:tcPr>
          <w:p w14:paraId="7A9A262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1EC19770">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米</w:t>
            </w:r>
          </w:p>
        </w:tc>
        <w:tc>
          <w:tcPr>
            <w:tcW w:w="1599" w:type="dxa"/>
            <w:shd w:val="clear" w:color="auto" w:fill="auto"/>
            <w:vAlign w:val="top"/>
          </w:tcPr>
          <w:p w14:paraId="7CBD3F0D">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7200</w:t>
            </w:r>
          </w:p>
        </w:tc>
        <w:tc>
          <w:tcPr>
            <w:tcW w:w="1096" w:type="dxa"/>
            <w:shd w:val="clear" w:color="auto" w:fill="auto"/>
            <w:vAlign w:val="top"/>
          </w:tcPr>
          <w:p w14:paraId="4D9445B4">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r w14:paraId="0938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071" w:type="dxa"/>
            <w:shd w:val="clear" w:color="auto" w:fill="auto"/>
            <w:vAlign w:val="top"/>
          </w:tcPr>
          <w:p w14:paraId="0B946B04">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18</w:t>
            </w:r>
          </w:p>
        </w:tc>
        <w:tc>
          <w:tcPr>
            <w:tcW w:w="1599" w:type="dxa"/>
            <w:shd w:val="clear" w:color="auto" w:fill="auto"/>
            <w:vAlign w:val="top"/>
          </w:tcPr>
          <w:p w14:paraId="596AA47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光、电缆转运</w:t>
            </w:r>
          </w:p>
        </w:tc>
        <w:tc>
          <w:tcPr>
            <w:tcW w:w="2844" w:type="dxa"/>
            <w:shd w:val="clear" w:color="auto" w:fill="auto"/>
            <w:vAlign w:val="top"/>
          </w:tcPr>
          <w:p w14:paraId="5D05986A">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p>
        </w:tc>
        <w:tc>
          <w:tcPr>
            <w:tcW w:w="1071" w:type="dxa"/>
            <w:shd w:val="clear" w:color="auto" w:fill="auto"/>
            <w:vAlign w:val="top"/>
          </w:tcPr>
          <w:p w14:paraId="5891322F">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项</w:t>
            </w:r>
          </w:p>
        </w:tc>
        <w:tc>
          <w:tcPr>
            <w:tcW w:w="1599" w:type="dxa"/>
            <w:shd w:val="clear" w:color="auto" w:fill="auto"/>
            <w:vAlign w:val="top"/>
          </w:tcPr>
          <w:p w14:paraId="5219894E">
            <w:pPr>
              <w:pStyle w:val="2"/>
              <w:keepNext w:val="0"/>
              <w:keepLines w:val="0"/>
              <w:suppressLineNumbers w:val="0"/>
              <w:spacing w:before="0" w:beforeAutospacing="0" w:afterAutospacing="0"/>
              <w:ind w:left="0" w:leftChars="0" w:right="0" w:firstLine="0" w:firstLineChars="0"/>
              <w:jc w:val="center"/>
              <w:rPr>
                <w:rFonts w:hint="eastAsia"/>
                <w:sz w:val="21"/>
                <w:szCs w:val="21"/>
                <w:vertAlign w:val="baseline"/>
                <w:lang w:val="en-US" w:eastAsia="zh-CN"/>
              </w:rPr>
            </w:pPr>
            <w:r>
              <w:rPr>
                <w:rFonts w:hint="eastAsia"/>
                <w:sz w:val="21"/>
                <w:szCs w:val="21"/>
                <w:vertAlign w:val="baseline"/>
                <w:lang w:val="en-US" w:eastAsia="zh-CN"/>
              </w:rPr>
              <w:t>1</w:t>
            </w:r>
          </w:p>
        </w:tc>
        <w:tc>
          <w:tcPr>
            <w:tcW w:w="1096" w:type="dxa"/>
            <w:shd w:val="clear" w:color="auto" w:fill="auto"/>
            <w:vAlign w:val="top"/>
          </w:tcPr>
          <w:p w14:paraId="621282E2">
            <w:pPr>
              <w:pStyle w:val="2"/>
              <w:keepNext w:val="0"/>
              <w:keepLines w:val="0"/>
              <w:suppressLineNumbers w:val="0"/>
              <w:spacing w:before="0" w:beforeAutospacing="0" w:afterAutospacing="0"/>
              <w:ind w:left="0" w:leftChars="0" w:right="0" w:firstLine="0" w:firstLineChars="0"/>
              <w:jc w:val="center"/>
              <w:rPr>
                <w:rFonts w:hint="eastAsia"/>
                <w:sz w:val="22"/>
                <w:szCs w:val="22"/>
                <w:vertAlign w:val="baseline"/>
                <w:lang w:val="en-US" w:eastAsia="zh-CN"/>
              </w:rPr>
            </w:pPr>
          </w:p>
        </w:tc>
      </w:tr>
    </w:tbl>
    <w:p w14:paraId="2058D91E">
      <w:pPr>
        <w:spacing w:after="120" w:afterLines="50" w:line="440" w:lineRule="exact"/>
        <w:jc w:val="center"/>
        <w:rPr>
          <w:rFonts w:hint="eastAsia" w:ascii="宋体" w:hAnsi="宋体" w:cs="宋体"/>
          <w:b/>
          <w:bCs/>
          <w:sz w:val="32"/>
          <w:szCs w:val="32"/>
          <w:lang w:val="en-US" w:eastAsia="zh-CN"/>
        </w:rPr>
        <w:sectPr>
          <w:pgSz w:w="11905" w:h="16838"/>
          <w:pgMar w:top="1417" w:right="1417" w:bottom="1417" w:left="1417" w:header="850" w:footer="992" w:gutter="0"/>
          <w:pgNumType w:fmt="decimal"/>
          <w:cols w:space="0" w:num="1"/>
          <w:rtlGutter w:val="0"/>
          <w:docGrid w:type="lines" w:linePitch="323" w:charSpace="0"/>
        </w:sectPr>
      </w:pPr>
    </w:p>
    <w:p w14:paraId="421B51C8">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四、</w:t>
      </w:r>
      <w:r>
        <w:rPr>
          <w:rFonts w:hint="eastAsia" w:ascii="宋体" w:hAnsi="宋体" w:cs="宋体"/>
          <w:b/>
          <w:bCs/>
          <w:sz w:val="32"/>
          <w:szCs w:val="32"/>
        </w:rPr>
        <w:t>完成的类似项目情况表</w:t>
      </w:r>
    </w:p>
    <w:p w14:paraId="0DF5ECD3">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5917E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26C94F57">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14:paraId="4D33D891">
            <w:pPr>
              <w:rPr>
                <w:rFonts w:ascii="Arial"/>
                <w:sz w:val="21"/>
              </w:rPr>
            </w:pPr>
          </w:p>
        </w:tc>
      </w:tr>
      <w:tr w14:paraId="4789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3D906F12">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14:paraId="7FDF9828">
            <w:pPr>
              <w:rPr>
                <w:rFonts w:ascii="Arial"/>
                <w:sz w:val="21"/>
              </w:rPr>
            </w:pPr>
          </w:p>
        </w:tc>
      </w:tr>
      <w:tr w14:paraId="6B4B6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0DD62C8">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14:paraId="43C6B16B">
            <w:pPr>
              <w:rPr>
                <w:rFonts w:ascii="Arial"/>
                <w:sz w:val="21"/>
              </w:rPr>
            </w:pPr>
          </w:p>
        </w:tc>
      </w:tr>
      <w:tr w14:paraId="1503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68300152">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14:paraId="21F07DCD">
            <w:pPr>
              <w:rPr>
                <w:rFonts w:ascii="Arial"/>
                <w:sz w:val="21"/>
              </w:rPr>
            </w:pPr>
          </w:p>
        </w:tc>
      </w:tr>
      <w:tr w14:paraId="4034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121D7FF">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14:paraId="5628F8D9">
            <w:pPr>
              <w:rPr>
                <w:rFonts w:ascii="Arial"/>
                <w:sz w:val="21"/>
              </w:rPr>
            </w:pPr>
          </w:p>
        </w:tc>
      </w:tr>
      <w:tr w14:paraId="62B95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6B0EF361">
            <w:pPr>
              <w:spacing w:line="257" w:lineRule="auto"/>
              <w:rPr>
                <w:rFonts w:ascii="Arial"/>
                <w:sz w:val="21"/>
              </w:rPr>
            </w:pPr>
          </w:p>
          <w:p w14:paraId="6A66094A">
            <w:pPr>
              <w:spacing w:line="257" w:lineRule="auto"/>
              <w:rPr>
                <w:rFonts w:ascii="Arial"/>
                <w:sz w:val="21"/>
              </w:rPr>
            </w:pPr>
          </w:p>
          <w:p w14:paraId="7FD087E8">
            <w:pPr>
              <w:spacing w:line="257" w:lineRule="auto"/>
              <w:rPr>
                <w:rFonts w:ascii="Arial"/>
                <w:sz w:val="21"/>
              </w:rPr>
            </w:pPr>
          </w:p>
          <w:p w14:paraId="1C23E61C">
            <w:pPr>
              <w:spacing w:line="258" w:lineRule="auto"/>
              <w:rPr>
                <w:rFonts w:ascii="Arial"/>
                <w:sz w:val="21"/>
              </w:rPr>
            </w:pPr>
          </w:p>
          <w:p w14:paraId="13C4760E">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14:paraId="3AECB6BD">
            <w:pPr>
              <w:rPr>
                <w:rFonts w:ascii="Arial"/>
                <w:sz w:val="21"/>
              </w:rPr>
            </w:pPr>
          </w:p>
        </w:tc>
      </w:tr>
      <w:tr w14:paraId="4FA7A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02DF9E6B">
            <w:pPr>
              <w:spacing w:line="276" w:lineRule="auto"/>
              <w:rPr>
                <w:rFonts w:ascii="Arial"/>
                <w:sz w:val="21"/>
              </w:rPr>
            </w:pPr>
          </w:p>
          <w:p w14:paraId="7B6320D1">
            <w:pPr>
              <w:spacing w:line="276" w:lineRule="auto"/>
              <w:rPr>
                <w:rFonts w:ascii="Arial"/>
                <w:sz w:val="21"/>
              </w:rPr>
            </w:pPr>
          </w:p>
          <w:p w14:paraId="2FAC6149">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top"/>
          </w:tcPr>
          <w:p w14:paraId="6B12A161">
            <w:pPr>
              <w:rPr>
                <w:rFonts w:ascii="Arial"/>
                <w:sz w:val="21"/>
              </w:rPr>
            </w:pPr>
          </w:p>
        </w:tc>
      </w:tr>
    </w:tbl>
    <w:p w14:paraId="3E75B149">
      <w:pPr>
        <w:spacing w:before="32" w:line="219" w:lineRule="auto"/>
        <w:ind w:left="540"/>
        <w:rPr>
          <w:rFonts w:ascii="宋体" w:hAnsi="宋体" w:eastAsia="宋体" w:cs="宋体"/>
          <w:sz w:val="21"/>
          <w:szCs w:val="21"/>
        </w:rPr>
      </w:pPr>
      <w:r>
        <w:rPr>
          <w:rFonts w:ascii="宋体" w:hAnsi="宋体" w:eastAsia="宋体" w:cs="宋体"/>
          <w:spacing w:val="1"/>
          <w:sz w:val="21"/>
          <w:szCs w:val="21"/>
        </w:rPr>
        <w:t>注：本表后附相关证明材料 (合同</w:t>
      </w:r>
      <w:r>
        <w:rPr>
          <w:rFonts w:ascii="宋体" w:hAnsi="宋体" w:eastAsia="宋体" w:cs="宋体"/>
          <w:sz w:val="21"/>
          <w:szCs w:val="21"/>
        </w:rPr>
        <w:t>协议书) 。</w:t>
      </w:r>
    </w:p>
    <w:p w14:paraId="764CEE1E">
      <w:pPr>
        <w:spacing w:line="560" w:lineRule="exact"/>
        <w:jc w:val="center"/>
        <w:outlineLvl w:val="1"/>
        <w:rPr>
          <w:rFonts w:ascii="黑体" w:eastAsia="黑体"/>
          <w:b/>
          <w:bCs/>
          <w:color w:val="000000"/>
          <w:sz w:val="36"/>
          <w:szCs w:val="36"/>
        </w:rPr>
      </w:pPr>
    </w:p>
    <w:p w14:paraId="3BBB268D">
      <w:pPr>
        <w:pStyle w:val="2"/>
        <w:sectPr>
          <w:pgSz w:w="11905" w:h="16838"/>
          <w:pgMar w:top="1417" w:right="1417" w:bottom="1417" w:left="1417" w:header="850" w:footer="992" w:gutter="0"/>
          <w:pgNumType w:fmt="decimal"/>
          <w:cols w:space="0" w:num="1"/>
          <w:rtlGutter w:val="0"/>
          <w:docGrid w:type="lines" w:linePitch="323" w:charSpace="0"/>
        </w:sectPr>
      </w:pPr>
    </w:p>
    <w:p w14:paraId="41CAFB4F">
      <w:pPr>
        <w:spacing w:after="120" w:afterLines="50" w:line="440" w:lineRule="exact"/>
        <w:jc w:val="center"/>
        <w:rPr>
          <w:rFonts w:hint="eastAsia" w:ascii="宋体" w:hAnsi="宋体" w:eastAsia="宋体" w:cs="宋体"/>
          <w:b/>
          <w:bCs/>
          <w:sz w:val="32"/>
          <w:szCs w:val="32"/>
          <w:lang w:eastAsia="zh-CN"/>
        </w:rPr>
      </w:pPr>
      <w:r>
        <w:rPr>
          <w:rFonts w:hint="eastAsia" w:ascii="宋体" w:hAnsi="宋体" w:cs="宋体"/>
          <w:b/>
          <w:bCs/>
          <w:sz w:val="32"/>
          <w:szCs w:val="32"/>
          <w:lang w:val="en-US" w:eastAsia="zh-CN"/>
        </w:rPr>
        <w:t>五、</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744C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0088CF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09B452F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3805CE43">
            <w:pPr>
              <w:keepNext w:val="0"/>
              <w:keepLines w:val="0"/>
              <w:suppressLineNumbers w:val="0"/>
              <w:adjustRightInd w:val="0"/>
              <w:snapToGrid w:val="0"/>
              <w:spacing w:before="0" w:beforeAutospacing="0" w:after="0" w:afterLines="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11D0BDA5">
            <w:pPr>
              <w:keepNext w:val="0"/>
              <w:keepLines w:val="0"/>
              <w:suppressLineNumbers w:val="0"/>
              <w:adjustRightInd w:val="0"/>
              <w:snapToGrid w:val="0"/>
              <w:spacing w:before="0" w:beforeAutospacing="0" w:after="0" w:afterLines="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6FC4A8E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37723CC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345E44DF">
            <w:pPr>
              <w:keepNext w:val="0"/>
              <w:keepLines w:val="0"/>
              <w:suppressLineNumbers w:val="0"/>
              <w:adjustRightInd w:val="0"/>
              <w:snapToGrid w:val="0"/>
              <w:spacing w:before="0" w:beforeAutospacing="0" w:after="0" w:afterLines="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4E1DD04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2DEC1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7E59277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7273FC7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0477AB1B">
            <w:pPr>
              <w:keepNext w:val="0"/>
              <w:keepLines w:val="0"/>
              <w:suppressLineNumbers w:val="0"/>
              <w:adjustRightInd w:val="0"/>
              <w:snapToGrid w:val="0"/>
              <w:spacing w:before="0" w:beforeAutospacing="0" w:after="156" w:afterLines="50" w:afterAutospacing="0" w:line="56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现场负责人</w:t>
            </w:r>
          </w:p>
        </w:tc>
        <w:tc>
          <w:tcPr>
            <w:tcW w:w="1195" w:type="dxa"/>
            <w:noWrap w:val="0"/>
            <w:vAlign w:val="top"/>
          </w:tcPr>
          <w:p w14:paraId="2029B7B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062302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190BBAB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298894A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7FF74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0528DA0E">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A0004A">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324CD55D">
            <w:pPr>
              <w:keepNext w:val="0"/>
              <w:keepLines w:val="0"/>
              <w:suppressLineNumbers w:val="0"/>
              <w:adjustRightInd w:val="0"/>
              <w:snapToGrid w:val="0"/>
              <w:spacing w:before="0" w:beforeAutospacing="0" w:after="156" w:afterLines="50" w:afterAutospacing="0" w:line="56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技术管理人员</w:t>
            </w:r>
          </w:p>
        </w:tc>
        <w:tc>
          <w:tcPr>
            <w:tcW w:w="1195" w:type="dxa"/>
            <w:noWrap w:val="0"/>
            <w:vAlign w:val="top"/>
          </w:tcPr>
          <w:p w14:paraId="09022FE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EDE431E">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4FE6BAA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00130127">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330E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6203026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7B6C18E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19BCC731">
            <w:pPr>
              <w:keepNext w:val="0"/>
              <w:keepLines w:val="0"/>
              <w:suppressLineNumbers w:val="0"/>
              <w:adjustRightInd w:val="0"/>
              <w:snapToGrid w:val="0"/>
              <w:spacing w:before="0" w:beforeAutospacing="0" w:after="156" w:afterLines="50" w:afterAutospacing="0" w:line="56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安全管理人员</w:t>
            </w:r>
          </w:p>
        </w:tc>
        <w:tc>
          <w:tcPr>
            <w:tcW w:w="1195" w:type="dxa"/>
            <w:noWrap w:val="0"/>
            <w:vAlign w:val="top"/>
          </w:tcPr>
          <w:p w14:paraId="5B4664EA">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67EF1FA">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C1F08D4">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4A37C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Theme="minorEastAsia" w:hAnsiTheme="minorEastAsia" w:eastAsiaTheme="minorEastAsia" w:cstheme="minorEastAsia"/>
                <w:sz w:val="21"/>
                <w:szCs w:val="21"/>
                <w:lang w:val="en-US" w:eastAsia="zh-CN"/>
              </w:rPr>
            </w:pPr>
          </w:p>
        </w:tc>
      </w:tr>
      <w:tr w14:paraId="4AAB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346B2E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0EA566D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2DD13DF0">
            <w:pPr>
              <w:keepNext w:val="0"/>
              <w:keepLines w:val="0"/>
              <w:suppressLineNumbers w:val="0"/>
              <w:adjustRightInd w:val="0"/>
              <w:snapToGrid w:val="0"/>
              <w:spacing w:before="0" w:beforeAutospacing="0" w:after="156" w:afterLines="50" w:afterAutospacing="0" w:line="56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146917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4880AE81">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35155FD1">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381AD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eastAsia" w:asciiTheme="minorEastAsia" w:hAnsiTheme="minorEastAsia" w:eastAsiaTheme="minorEastAsia" w:cstheme="minorEastAsia"/>
                <w:kern w:val="2"/>
                <w:sz w:val="21"/>
                <w:szCs w:val="21"/>
                <w:lang w:val="en-US" w:eastAsia="zh-CN" w:bidi="ar-SA"/>
              </w:rPr>
            </w:pPr>
          </w:p>
        </w:tc>
      </w:tr>
      <w:tr w14:paraId="3200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FE5525F">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78E2BAE7">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11C917F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工人</w:t>
            </w:r>
          </w:p>
        </w:tc>
        <w:tc>
          <w:tcPr>
            <w:tcW w:w="1195" w:type="dxa"/>
            <w:noWrap w:val="0"/>
            <w:vAlign w:val="top"/>
          </w:tcPr>
          <w:p w14:paraId="6FBF8898">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59BFBDE">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3EEA949">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951125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58FF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EDD6CD6">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5F910133">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0E1C897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71BCE6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1341D66F">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1A543C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5469BC5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5C22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5344733">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18A4DBA9">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3CFE3CE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1C06D7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18E6B38F">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2B3B1987">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21210D16">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75EC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8ED3F8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62156F3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141472F3">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35993BC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3A02D3B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79B4CC7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4F0F8E0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6FCCE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18A96C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50FF03E1">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412991F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4492A281">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7EECC634">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2558B67">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52B6D27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33BB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A086C5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00CDCDC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379080C6">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1387ED3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0AB9334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414AB24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326534B4">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2F0D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B8012B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7F8BDFD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258E8F6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1D1F0A9">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12293C9F">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01492B3">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4DF67C83">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351B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58617E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69D9F195">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68E9E6C4">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1875AD81">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52E7B528">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5ECEF11A">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C17BD7A">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6C8B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CDA53C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4DF09D38">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1351E380">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18E4320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022BE0F">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0A3A5129">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2130EB77">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r w14:paraId="57AA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5C7F8C2C">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976" w:type="dxa"/>
            <w:noWrap w:val="0"/>
            <w:vAlign w:val="top"/>
          </w:tcPr>
          <w:p w14:paraId="53B93A0D">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716" w:type="dxa"/>
            <w:noWrap w:val="0"/>
            <w:vAlign w:val="top"/>
          </w:tcPr>
          <w:p w14:paraId="06F610A2">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0DBDF85F">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3778FED6">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60903B9B">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c>
          <w:tcPr>
            <w:tcW w:w="1195" w:type="dxa"/>
            <w:noWrap w:val="0"/>
            <w:vAlign w:val="top"/>
          </w:tcPr>
          <w:p w14:paraId="2E8A8C5E">
            <w:pPr>
              <w:keepNext w:val="0"/>
              <w:keepLines w:val="0"/>
              <w:suppressLineNumbers w:val="0"/>
              <w:adjustRightInd w:val="0"/>
              <w:snapToGrid w:val="0"/>
              <w:spacing w:before="0" w:beforeAutospacing="0" w:after="156" w:afterLines="50" w:afterAutospacing="0" w:line="560" w:lineRule="exact"/>
              <w:ind w:left="0" w:right="0"/>
              <w:jc w:val="left"/>
              <w:rPr>
                <w:rFonts w:hint="eastAsia" w:asciiTheme="minorEastAsia" w:hAnsiTheme="minorEastAsia" w:eastAsiaTheme="minorEastAsia" w:cstheme="minorEastAsia"/>
                <w:sz w:val="21"/>
                <w:szCs w:val="21"/>
              </w:rPr>
            </w:pPr>
          </w:p>
        </w:tc>
      </w:tr>
    </w:tbl>
    <w:p w14:paraId="3BC51650">
      <w:pPr>
        <w:spacing w:line="560" w:lineRule="exact"/>
        <w:ind w:firstLine="210" w:firstLineChars="100"/>
        <w:jc w:val="left"/>
        <w:outlineLvl w:val="1"/>
        <w:rPr>
          <w:rFonts w:hint="default" w:ascii="黑体" w:eastAsia="黑体"/>
          <w:b/>
          <w:bCs/>
          <w:color w:val="000000"/>
          <w:sz w:val="36"/>
          <w:szCs w:val="36"/>
          <w:lang w:val="en-US"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Theme="minorEastAsia" w:hAnsiTheme="minorEastAsia" w:eastAsiaTheme="minorEastAsia" w:cstheme="minorEastAsia"/>
          <w:sz w:val="21"/>
          <w:szCs w:val="21"/>
          <w:lang w:val="en-US" w:eastAsia="zh-CN"/>
        </w:rPr>
        <w:t xml:space="preserve">备注：本表后附相关人员证书、证明资料等。  </w:t>
      </w:r>
      <w:r>
        <w:rPr>
          <w:rFonts w:hint="eastAsia" w:ascii="宋体" w:hAnsi="宋体" w:eastAsia="宋体" w:cs="宋体"/>
          <w:b w:val="0"/>
          <w:bCs w:val="0"/>
          <w:color w:val="000000"/>
          <w:sz w:val="28"/>
          <w:szCs w:val="28"/>
          <w:lang w:val="en-US" w:eastAsia="zh-CN"/>
        </w:rPr>
        <w:t xml:space="preserve"> </w:t>
      </w:r>
      <w:r>
        <w:rPr>
          <w:rFonts w:hint="eastAsia" w:ascii="黑体" w:eastAsia="黑体"/>
          <w:b/>
          <w:bCs/>
          <w:color w:val="000000"/>
          <w:sz w:val="36"/>
          <w:szCs w:val="36"/>
          <w:lang w:val="en-US" w:eastAsia="zh-CN"/>
        </w:rPr>
        <w:t xml:space="preserve">                                            </w:t>
      </w:r>
    </w:p>
    <w:p w14:paraId="7CE12760">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六</w:t>
      </w:r>
      <w:r>
        <w:rPr>
          <w:rFonts w:hint="eastAsia" w:ascii="宋体" w:hAnsi="宋体" w:cs="宋体"/>
          <w:b/>
          <w:sz w:val="32"/>
          <w:szCs w:val="32"/>
        </w:rPr>
        <w:t>、拟投入本工程主要施工机械设备表</w:t>
      </w:r>
    </w:p>
    <w:tbl>
      <w:tblPr>
        <w:tblStyle w:val="2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5"/>
        <w:gridCol w:w="905"/>
        <w:gridCol w:w="860"/>
        <w:gridCol w:w="756"/>
        <w:gridCol w:w="1140"/>
        <w:gridCol w:w="695"/>
        <w:gridCol w:w="752"/>
        <w:gridCol w:w="752"/>
        <w:gridCol w:w="752"/>
        <w:gridCol w:w="806"/>
        <w:gridCol w:w="1298"/>
      </w:tblGrid>
      <w:tr w14:paraId="6520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770CB">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序号</w:t>
            </w:r>
          </w:p>
        </w:tc>
        <w:tc>
          <w:tcPr>
            <w:tcW w:w="4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CC00A">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设备</w:t>
            </w:r>
          </w:p>
          <w:p w14:paraId="32C554D9">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名称</w:t>
            </w:r>
          </w:p>
        </w:tc>
        <w:tc>
          <w:tcPr>
            <w:tcW w:w="4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35D68">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国别产地</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67782">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制造年份</w:t>
            </w:r>
          </w:p>
        </w:tc>
        <w:tc>
          <w:tcPr>
            <w:tcW w:w="61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C1884">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额定功率(kw)</w:t>
            </w:r>
          </w:p>
        </w:tc>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0C1A1">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生产能力</w:t>
            </w:r>
          </w:p>
        </w:tc>
        <w:tc>
          <w:tcPr>
            <w:tcW w:w="164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4DCDC">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数量（台）</w:t>
            </w:r>
          </w:p>
        </w:tc>
        <w:tc>
          <w:tcPr>
            <w:tcW w:w="6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3EE98">
            <w:pPr>
              <w:keepNext w:val="0"/>
              <w:keepLines w:val="0"/>
              <w:suppressLineNumbers w:val="0"/>
              <w:adjustRightInd w:val="0"/>
              <w:snapToGrid w:val="0"/>
              <w:spacing w:before="0" w:beforeLines="0" w:beforeAutospacing="0" w:after="156" w:afterLines="50" w:afterAutospacing="0" w:line="560" w:lineRule="exact"/>
              <w:ind w:left="0" w:right="0"/>
              <w:jc w:val="center"/>
              <w:rPr>
                <w:rFonts w:hint="eastAsia" w:ascii="宋体" w:hAnsi="宋体" w:cs="宋体"/>
                <w:sz w:val="21"/>
                <w:szCs w:val="21"/>
              </w:rPr>
            </w:pPr>
            <w:r>
              <w:rPr>
                <w:rFonts w:hint="eastAsia" w:ascii="宋体" w:hAnsi="宋体" w:cs="宋体"/>
                <w:sz w:val="21"/>
                <w:szCs w:val="21"/>
              </w:rPr>
              <w:t>预计进场</w:t>
            </w:r>
          </w:p>
          <w:p w14:paraId="101F5328">
            <w:pPr>
              <w:keepNext w:val="0"/>
              <w:keepLines w:val="0"/>
              <w:suppressLineNumbers w:val="0"/>
              <w:adjustRightInd w:val="0"/>
              <w:snapToGrid w:val="0"/>
              <w:spacing w:before="0" w:beforeLines="0" w:beforeAutospacing="0" w:after="156" w:afterLines="50" w:afterAutospacing="0" w:line="560" w:lineRule="exact"/>
              <w:ind w:left="0" w:right="0"/>
              <w:jc w:val="center"/>
              <w:rPr>
                <w:rFonts w:hint="eastAsia" w:ascii="宋体" w:hAnsi="宋体" w:cs="宋体"/>
                <w:sz w:val="21"/>
                <w:szCs w:val="21"/>
              </w:rPr>
            </w:pPr>
            <w:r>
              <w:rPr>
                <w:rFonts w:hint="eastAsia" w:ascii="宋体" w:hAnsi="宋体" w:cs="宋体"/>
                <w:sz w:val="21"/>
                <w:szCs w:val="21"/>
              </w:rPr>
              <w:t>时间</w:t>
            </w:r>
          </w:p>
        </w:tc>
      </w:tr>
      <w:tr w14:paraId="0C03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398CB">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87753">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529F4">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2C31C">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61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D49C3">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6EBBF">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44D7C">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小计</w:t>
            </w:r>
          </w:p>
        </w:tc>
        <w:tc>
          <w:tcPr>
            <w:tcW w:w="124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CE3CC">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其中</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5C7FD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71F4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F4F8C">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BCD76">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37108">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CE99E">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61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0D95D">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EADF2">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4"/>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FB810">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513B4">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自有</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EC3FF">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新购</w:t>
            </w: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841E2">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cs="宋体"/>
                <w:sz w:val="21"/>
                <w:szCs w:val="21"/>
              </w:rPr>
            </w:pPr>
            <w:r>
              <w:rPr>
                <w:rFonts w:hint="eastAsia" w:ascii="宋体" w:hAnsi="宋体" w:cs="宋体"/>
                <w:sz w:val="21"/>
                <w:szCs w:val="21"/>
              </w:rPr>
              <w:t>租赁</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05B902">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711B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15752BC">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9E129E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6A7507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2914AB">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B9799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C1FB7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DEA2A24">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7FF0F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75F864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CA0B1D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2385B96">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72EA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D1F6705">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E97EBFD">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4FCD460">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09CBD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E0D96C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E0AD4B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7CF594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740994">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962F68">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E520D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8669B4">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1BD2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4EF8B89">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EAB3A5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5D87FE">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DD8917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AA14C8">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23471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583ABE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928ED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2C48C2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3361A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1F81AB2">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69CC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5B52621">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5BF41C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9EECB7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C536D9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F6C8E8">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F3B05B">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AB1A38A">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053D3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85BE76">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3BE99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0DF7D08">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4CE7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2043A4">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89FAEB">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2B47B57">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CA943E">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055A2B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5B311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49854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6A561A">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8A0ED6">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C9DB192">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7F89C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048C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68CFE94">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8FC090">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98CDE94">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BF7AFDD">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A8E47B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578DB4">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ED0C5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E4226D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EDC65E">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A9973BA">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B3619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2B28E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1EA079">
            <w:pPr>
              <w:keepNext w:val="0"/>
              <w:keepLines w:val="0"/>
              <w:suppressLineNumbers w:val="0"/>
              <w:adjustRightInd w:val="0"/>
              <w:snapToGrid w:val="0"/>
              <w:spacing w:before="0" w:beforeLines="0" w:beforeAutospacing="0" w:after="0" w:afterLines="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7</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F275F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D52F97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0836D7">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C99FD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091914">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6C7A66">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9A9B42">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12382AC">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440A3D1">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D4B66D">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58EC6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506D17">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EB12089">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680107">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F95956E">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F4B0A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1EFD9E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AAA2D95">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C6F2FA0">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E8E486">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DB3C87A">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CF429B">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r w14:paraId="615E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A90026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B47EAD">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B47877B">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668B17">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E19D3DF">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62BAD39">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7FF1AD9">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F7EA9DA">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8750C2">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C226027">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76CA13">
            <w:pPr>
              <w:keepNext w:val="0"/>
              <w:keepLines w:val="0"/>
              <w:suppressLineNumbers w:val="0"/>
              <w:adjustRightInd w:val="0"/>
              <w:snapToGrid w:val="0"/>
              <w:spacing w:before="0" w:beforeLines="0" w:beforeAutospacing="0" w:after="156" w:afterLines="50" w:afterAutospacing="0" w:line="560" w:lineRule="exact"/>
              <w:ind w:left="0" w:right="0"/>
              <w:jc w:val="left"/>
              <w:rPr>
                <w:rFonts w:hint="eastAsia" w:ascii="楷体_GB2312" w:eastAsia="楷体_GB2312"/>
                <w:sz w:val="24"/>
                <w:szCs w:val="24"/>
              </w:rPr>
            </w:pPr>
          </w:p>
        </w:tc>
      </w:tr>
    </w:tbl>
    <w:p w14:paraId="515D41B1">
      <w:pPr>
        <w:spacing w:line="560" w:lineRule="exact"/>
        <w:jc w:val="left"/>
        <w:outlineLvl w:val="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备注：本表后附相关设备证明资料</w:t>
      </w:r>
    </w:p>
    <w:p w14:paraId="0F921F5E">
      <w:pPr>
        <w:spacing w:after="120" w:afterLines="50" w:line="440" w:lineRule="exact"/>
        <w:jc w:val="center"/>
        <w:rPr>
          <w:rFonts w:hint="eastAsia" w:ascii="宋体" w:hAnsi="宋体" w:cs="宋体"/>
          <w:b/>
          <w:bCs/>
          <w:sz w:val="32"/>
          <w:szCs w:val="32"/>
          <w:lang w:val="en-US" w:eastAsia="zh-CN"/>
        </w:rPr>
      </w:pPr>
    </w:p>
    <w:p w14:paraId="152282A4">
      <w:pPr>
        <w:spacing w:after="120" w:afterLines="50" w:line="440" w:lineRule="exact"/>
        <w:jc w:val="center"/>
        <w:rPr>
          <w:rFonts w:hint="eastAsia" w:ascii="宋体" w:hAnsi="宋体" w:cs="宋体"/>
          <w:b/>
          <w:bCs/>
          <w:sz w:val="32"/>
          <w:szCs w:val="32"/>
          <w:lang w:val="en-US" w:eastAsia="zh-CN"/>
        </w:rPr>
      </w:pPr>
    </w:p>
    <w:p w14:paraId="154F05D4">
      <w:pPr>
        <w:spacing w:after="120" w:afterLines="50" w:line="440" w:lineRule="exact"/>
        <w:jc w:val="center"/>
        <w:rPr>
          <w:rFonts w:hint="eastAsia" w:ascii="宋体" w:hAnsi="宋体" w:cs="宋体"/>
          <w:b/>
          <w:bCs/>
          <w:sz w:val="32"/>
          <w:szCs w:val="32"/>
          <w:lang w:val="en-US" w:eastAsia="zh-CN"/>
        </w:rPr>
      </w:pPr>
    </w:p>
    <w:p w14:paraId="01118CC7">
      <w:pPr>
        <w:spacing w:after="120" w:afterLines="50" w:line="440" w:lineRule="exact"/>
        <w:jc w:val="center"/>
        <w:rPr>
          <w:rFonts w:hint="eastAsia" w:ascii="宋体" w:hAnsi="宋体" w:cs="宋体"/>
          <w:b/>
          <w:bCs/>
          <w:sz w:val="32"/>
          <w:szCs w:val="32"/>
          <w:lang w:val="en-US" w:eastAsia="zh-CN"/>
        </w:rPr>
      </w:pPr>
    </w:p>
    <w:p w14:paraId="45E670E0">
      <w:pPr>
        <w:spacing w:after="120" w:afterLines="50" w:line="440" w:lineRule="exact"/>
        <w:jc w:val="center"/>
        <w:rPr>
          <w:rFonts w:hint="eastAsia" w:ascii="宋体" w:hAnsi="宋体" w:cs="宋体"/>
          <w:b/>
          <w:bCs/>
          <w:sz w:val="32"/>
          <w:szCs w:val="32"/>
          <w:lang w:val="en-US" w:eastAsia="zh-CN"/>
        </w:rPr>
      </w:pPr>
    </w:p>
    <w:p w14:paraId="420CD20F">
      <w:pPr>
        <w:spacing w:after="120" w:afterLines="50" w:line="440" w:lineRule="exact"/>
        <w:jc w:val="center"/>
        <w:rPr>
          <w:rFonts w:hint="eastAsia" w:ascii="宋体" w:hAnsi="宋体" w:cs="宋体"/>
          <w:b/>
          <w:bCs/>
          <w:sz w:val="32"/>
          <w:szCs w:val="32"/>
          <w:lang w:val="en-US" w:eastAsia="zh-CN"/>
        </w:rPr>
      </w:pPr>
    </w:p>
    <w:p w14:paraId="0E4CEE6D">
      <w:pPr>
        <w:spacing w:after="120" w:afterLines="50" w:line="440" w:lineRule="exact"/>
        <w:jc w:val="center"/>
        <w:rPr>
          <w:rFonts w:hint="eastAsia" w:ascii="宋体" w:hAnsi="宋体" w:cs="宋体"/>
          <w:b/>
          <w:bCs/>
          <w:sz w:val="32"/>
          <w:szCs w:val="32"/>
          <w:lang w:val="en-US" w:eastAsia="zh-CN"/>
        </w:rPr>
      </w:pPr>
    </w:p>
    <w:p w14:paraId="71BEAB2D">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承  诺  书</w:t>
      </w:r>
    </w:p>
    <w:p w14:paraId="7764B86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致杭州交通高等级公路养护有限公司：</w:t>
      </w:r>
    </w:p>
    <w:p w14:paraId="4AE63C5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通过对贵单位</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b/>
          <w:bCs/>
          <w:kern w:val="2"/>
          <w:sz w:val="21"/>
          <w:szCs w:val="21"/>
          <w:u w:val="single"/>
          <w:lang w:val="en-US" w:eastAsia="zh-CN" w:bidi="ar-SA"/>
        </w:rPr>
        <w:t>杭新景（杭千）高速公路2025年路面提升工程桐庐服务区南区道路及停车位改造光电缆迁改</w:t>
      </w:r>
      <w:r>
        <w:rPr>
          <w:rFonts w:hint="eastAsia" w:asciiTheme="minorEastAsia" w:hAnsiTheme="minorEastAsia" w:eastAsiaTheme="minorEastAsia" w:cstheme="minorEastAsia"/>
          <w:kern w:val="2"/>
          <w:sz w:val="21"/>
          <w:szCs w:val="21"/>
          <w:lang w:val="en-US" w:eastAsia="zh-CN" w:bidi="ar-SA"/>
        </w:rPr>
        <w:t>项目选择文件认真研究后，我单位郑重承诺：</w:t>
      </w:r>
    </w:p>
    <w:p w14:paraId="30EB885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1.我单位完全接受贵方</w:t>
      </w:r>
      <w:r>
        <w:rPr>
          <w:rFonts w:hint="eastAsia" w:asciiTheme="minorEastAsia" w:hAnsiTheme="minorEastAsia" w:eastAsiaTheme="minorEastAsia" w:cstheme="minorEastAsia"/>
          <w:b/>
          <w:bCs/>
          <w:kern w:val="2"/>
          <w:sz w:val="21"/>
          <w:szCs w:val="21"/>
          <w:u w:val="single"/>
          <w:lang w:val="en-US" w:eastAsia="zh-CN" w:bidi="ar-SA"/>
        </w:rPr>
        <w:t>杭新景（杭千）高速公路2025年路面提升工程桐庐服务区南区道路及停车位改造光电缆迁改</w:t>
      </w:r>
      <w:r>
        <w:rPr>
          <w:rFonts w:hint="eastAsia" w:asciiTheme="minorEastAsia" w:hAnsiTheme="minorEastAsia" w:eastAsiaTheme="minorEastAsia" w:cstheme="minorEastAsia"/>
          <w:kern w:val="2"/>
          <w:sz w:val="21"/>
          <w:szCs w:val="21"/>
          <w:lang w:val="en-US" w:eastAsia="zh-CN" w:bidi="ar-SA"/>
        </w:rPr>
        <w:t>项目选择文件的各项要求,保证在实施过程中，坚决执行合同约定，承担合同责任,并全面履行合同义务。</w:t>
      </w:r>
    </w:p>
    <w:p w14:paraId="1B94BF3A">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2.我方在响应、合同签署阶段已对选择文件进行详细核查，对其做出的判断和决策负责，在合同履行过程中不因上述问题向甲方提出任何索赔。</w:t>
      </w:r>
    </w:p>
    <w:p w14:paraId="5E4E0838">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我方保证接到中选通知后，按响应文件及合同协议书的要求，及时做好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5C988FF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4.我方服从贵方、业主要求和总体施工安排，无条件接受贵方对我方的安排及内容调整，并承诺绝不以此作为借口提出增加费用要求。</w:t>
      </w:r>
    </w:p>
    <w:p w14:paraId="38E20ACF">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2340CE8A">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6.施工过程中，我方一定要加强施工现场劳务管理，保证绝不出现恶意讨薪、停工罢工、聚众上访，围堵、围攻贵方及相关管理单位的不良行为。</w:t>
      </w:r>
    </w:p>
    <w:p w14:paraId="63CF050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7.施工过程中，不论任何原因引起的窝工及误工，均由我方根据施工实际情况及时调整资源配置，决不向贵方申请任何误工索赔。</w:t>
      </w:r>
    </w:p>
    <w:p w14:paraId="30CD2A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8.我方确保所担负的工程任务按贵方规定时间完工，如因我方原因造成工期延长，自愿接受贵方处罚。</w:t>
      </w:r>
    </w:p>
    <w:p w14:paraId="3FE693D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9.在施工过程中坚决做到安全生产，绝不偷工减料，不发生安全质量事故或问题。如出现安全质量事故，造成的一切损失由我方承担。</w:t>
      </w:r>
    </w:p>
    <w:p w14:paraId="3F35AD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10.我方在报价时（含二、三次报价）已充分考虑到施工中的各种影响因素及可能出现的各种风险，施工过程中决不提出涨价及补偿要求。</w:t>
      </w:r>
    </w:p>
    <w:p w14:paraId="4FE4AD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11.在合同执行过程中，我方将严格执行合同条款约定，全面履行合同义务和责任，服从贵方管理和领导，全面执行贵方的各项管理制度。</w:t>
      </w:r>
    </w:p>
    <w:p w14:paraId="5336F68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12.我方所有参加施工的劳务人员工资均由我方发放，如造成人员工资拖欠的，自愿承担所有责任，决不再向贵方索要。</w:t>
      </w:r>
    </w:p>
    <w:p w14:paraId="1BF7AD66">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13.我方承诺签订合同后，将及时为拟投入本工程的我方全部人员、财产、机械设备购买保险。若因我方自身原因造成人员伤亡、设备的毁坏，我单位将自行承担一切损失和责任，保证不再要求贵方承担经济损失补偿。</w:t>
      </w:r>
    </w:p>
    <w:p w14:paraId="3EA4EEB4">
      <w:pPr>
        <w:pStyle w:val="2"/>
        <w:rPr>
          <w:rFonts w:hint="eastAsia" w:asciiTheme="minorEastAsia" w:hAnsiTheme="minorEastAsia" w:eastAsiaTheme="minorEastAsia" w:cstheme="minorEastAsia"/>
          <w:kern w:val="2"/>
          <w:sz w:val="21"/>
          <w:szCs w:val="21"/>
          <w:lang w:val="en-US" w:eastAsia="zh-CN" w:bidi="ar-SA"/>
        </w:rPr>
      </w:pPr>
    </w:p>
    <w:p w14:paraId="0A49E61D">
      <w:pPr>
        <w:pStyle w:val="2"/>
        <w:rPr>
          <w:rFonts w:hint="eastAsia" w:asciiTheme="minorEastAsia" w:hAnsiTheme="minorEastAsia" w:eastAsiaTheme="minorEastAsia" w:cstheme="minorEastAsia"/>
          <w:kern w:val="2"/>
          <w:sz w:val="21"/>
          <w:szCs w:val="21"/>
          <w:lang w:val="en-US" w:eastAsia="zh-CN" w:bidi="ar-SA"/>
        </w:rPr>
      </w:pPr>
    </w:p>
    <w:p w14:paraId="124D317E">
      <w:pPr>
        <w:keepNext w:val="0"/>
        <w:keepLines w:val="0"/>
        <w:pageBreakBefore w:val="0"/>
        <w:widowControl w:val="0"/>
        <w:kinsoku/>
        <w:wordWrap/>
        <w:overflowPunct/>
        <w:topLinePunct w:val="0"/>
        <w:autoSpaceDE/>
        <w:autoSpaceDN/>
        <w:bidi w:val="0"/>
        <w:adjustRightInd w:val="0"/>
        <w:snapToGrid w:val="0"/>
        <w:spacing w:line="560" w:lineRule="exact"/>
        <w:ind w:firstLine="4200" w:firstLineChars="20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响应单位：（盖公章）</w:t>
      </w:r>
    </w:p>
    <w:p w14:paraId="22E1ED32">
      <w:pPr>
        <w:keepNext w:val="0"/>
        <w:keepLines w:val="0"/>
        <w:pageBreakBefore w:val="0"/>
        <w:widowControl w:val="0"/>
        <w:kinsoku/>
        <w:wordWrap/>
        <w:overflowPunct/>
        <w:topLinePunct w:val="0"/>
        <w:autoSpaceDE/>
        <w:autoSpaceDN/>
        <w:bidi w:val="0"/>
        <w:adjustRightInd w:val="0"/>
        <w:snapToGrid w:val="0"/>
        <w:spacing w:line="560" w:lineRule="exact"/>
        <w:ind w:firstLine="4200" w:firstLineChars="20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法定代表人或授权委托人：（盖章或签字）</w:t>
      </w:r>
    </w:p>
    <w:p w14:paraId="58320A43">
      <w:pPr>
        <w:keepNext w:val="0"/>
        <w:keepLines w:val="0"/>
        <w:pageBreakBefore w:val="0"/>
        <w:widowControl w:val="0"/>
        <w:kinsoku/>
        <w:wordWrap/>
        <w:overflowPunct/>
        <w:topLinePunct w:val="0"/>
        <w:autoSpaceDE/>
        <w:autoSpaceDN/>
        <w:bidi w:val="0"/>
        <w:adjustRightInd w:val="0"/>
        <w:snapToGrid w:val="0"/>
        <w:spacing w:line="560" w:lineRule="exact"/>
        <w:ind w:firstLine="4200" w:firstLineChars="20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日期：    年    月     日</w:t>
      </w:r>
    </w:p>
    <w:p w14:paraId="6DBFDC5A">
      <w:pPr>
        <w:numPr>
          <w:ilvl w:val="0"/>
          <w:numId w:val="0"/>
        </w:numPr>
        <w:spacing w:after="120" w:afterLines="50" w:line="440" w:lineRule="exact"/>
        <w:jc w:val="center"/>
        <w:rPr>
          <w:rFonts w:hint="eastAsia" w:ascii="宋体" w:hAnsi="宋体" w:cs="宋体"/>
          <w:b/>
          <w:bCs/>
          <w:sz w:val="32"/>
          <w:szCs w:val="32"/>
          <w:lang w:val="en-US" w:eastAsia="zh-CN"/>
        </w:rPr>
      </w:pPr>
    </w:p>
    <w:p w14:paraId="5F929E9E">
      <w:pPr>
        <w:numPr>
          <w:ilvl w:val="0"/>
          <w:numId w:val="0"/>
        </w:numPr>
        <w:spacing w:after="120" w:afterLines="50" w:line="440" w:lineRule="exact"/>
        <w:jc w:val="center"/>
        <w:rPr>
          <w:rFonts w:hint="eastAsia" w:ascii="宋体" w:hAnsi="宋体" w:cs="宋体"/>
          <w:b/>
          <w:bCs/>
          <w:sz w:val="32"/>
          <w:szCs w:val="32"/>
          <w:lang w:val="en-US" w:eastAsia="zh-CN"/>
        </w:rPr>
      </w:pPr>
    </w:p>
    <w:p w14:paraId="4B88120C">
      <w:pPr>
        <w:numPr>
          <w:ilvl w:val="0"/>
          <w:numId w:val="0"/>
        </w:numPr>
        <w:spacing w:after="120" w:afterLines="50" w:line="440" w:lineRule="exact"/>
        <w:jc w:val="center"/>
        <w:rPr>
          <w:rFonts w:hint="eastAsia" w:ascii="宋体" w:hAnsi="宋体" w:cs="宋体"/>
          <w:b/>
          <w:bCs/>
          <w:sz w:val="32"/>
          <w:szCs w:val="32"/>
          <w:lang w:val="en-US" w:eastAsia="zh-CN"/>
        </w:rPr>
      </w:pPr>
    </w:p>
    <w:p w14:paraId="7A29D478">
      <w:pPr>
        <w:numPr>
          <w:ilvl w:val="0"/>
          <w:numId w:val="0"/>
        </w:numPr>
        <w:spacing w:after="120" w:afterLines="50" w:line="440" w:lineRule="exact"/>
        <w:jc w:val="center"/>
        <w:rPr>
          <w:rFonts w:hint="eastAsia" w:ascii="宋体" w:hAnsi="宋体" w:cs="宋体"/>
          <w:b/>
          <w:bCs/>
          <w:sz w:val="32"/>
          <w:szCs w:val="32"/>
          <w:lang w:val="en-US" w:eastAsia="zh-CN"/>
        </w:rPr>
      </w:pPr>
    </w:p>
    <w:p w14:paraId="5CEF3612">
      <w:pPr>
        <w:numPr>
          <w:ilvl w:val="0"/>
          <w:numId w:val="0"/>
        </w:numPr>
        <w:spacing w:after="120" w:afterLines="50" w:line="440" w:lineRule="exact"/>
        <w:jc w:val="center"/>
        <w:rPr>
          <w:rFonts w:hint="eastAsia" w:ascii="宋体" w:hAnsi="宋体" w:cs="宋体"/>
          <w:b/>
          <w:bCs/>
          <w:sz w:val="32"/>
          <w:szCs w:val="32"/>
          <w:lang w:val="en-US" w:eastAsia="zh-CN"/>
        </w:rPr>
      </w:pPr>
    </w:p>
    <w:p w14:paraId="4253B894">
      <w:pPr>
        <w:numPr>
          <w:ilvl w:val="0"/>
          <w:numId w:val="0"/>
        </w:numPr>
        <w:spacing w:after="120" w:afterLines="50" w:line="440" w:lineRule="exact"/>
        <w:jc w:val="center"/>
        <w:rPr>
          <w:rFonts w:hint="eastAsia" w:ascii="宋体" w:hAnsi="宋体" w:cs="宋体"/>
          <w:b/>
          <w:bCs/>
          <w:sz w:val="32"/>
          <w:szCs w:val="32"/>
          <w:lang w:val="en-US" w:eastAsia="zh-CN"/>
        </w:rPr>
      </w:pPr>
    </w:p>
    <w:p w14:paraId="0644C501">
      <w:pPr>
        <w:numPr>
          <w:ilvl w:val="0"/>
          <w:numId w:val="0"/>
        </w:numPr>
        <w:spacing w:after="120" w:afterLines="50" w:line="440" w:lineRule="exact"/>
        <w:jc w:val="center"/>
        <w:rPr>
          <w:rFonts w:hint="eastAsia" w:ascii="宋体" w:hAnsi="宋体" w:cs="宋体"/>
          <w:b/>
          <w:bCs/>
          <w:sz w:val="32"/>
          <w:szCs w:val="32"/>
          <w:lang w:val="en-US" w:eastAsia="zh-CN"/>
        </w:rPr>
      </w:pPr>
    </w:p>
    <w:p w14:paraId="3D55F054">
      <w:pPr>
        <w:numPr>
          <w:ilvl w:val="0"/>
          <w:numId w:val="0"/>
        </w:numPr>
        <w:spacing w:after="120" w:afterLines="50" w:line="440" w:lineRule="exact"/>
        <w:jc w:val="center"/>
        <w:rPr>
          <w:rFonts w:hint="eastAsia" w:ascii="宋体" w:hAnsi="宋体" w:cs="宋体"/>
          <w:b/>
          <w:bCs/>
          <w:sz w:val="32"/>
          <w:szCs w:val="32"/>
          <w:lang w:val="en-US" w:eastAsia="zh-CN"/>
        </w:rPr>
      </w:pPr>
    </w:p>
    <w:p w14:paraId="23ACCE10">
      <w:pPr>
        <w:numPr>
          <w:ilvl w:val="0"/>
          <w:numId w:val="0"/>
        </w:numPr>
        <w:spacing w:after="120" w:afterLines="50" w:line="440" w:lineRule="exact"/>
        <w:jc w:val="center"/>
        <w:rPr>
          <w:rFonts w:hint="eastAsia" w:ascii="宋体" w:hAnsi="宋体" w:cs="宋体"/>
          <w:b/>
          <w:bCs/>
          <w:sz w:val="32"/>
          <w:szCs w:val="32"/>
          <w:lang w:val="en-US" w:eastAsia="zh-CN"/>
        </w:rPr>
      </w:pPr>
    </w:p>
    <w:p w14:paraId="683FAAAC">
      <w:pPr>
        <w:numPr>
          <w:ilvl w:val="0"/>
          <w:numId w:val="0"/>
        </w:num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八、资格审查资料</w:t>
      </w:r>
    </w:p>
    <w:p w14:paraId="421487EB">
      <w:pPr>
        <w:adjustRightInd w:val="0"/>
        <w:snapToGrid w:val="0"/>
        <w:spacing w:line="48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营业执照、安全许可证、资质等级证书复印件等</w:t>
      </w:r>
    </w:p>
    <w:p w14:paraId="3A35429F">
      <w:pPr>
        <w:pStyle w:val="4"/>
        <w:rPr>
          <w:rFonts w:hint="eastAsia" w:ascii="宋体" w:hAnsi="宋体" w:cs="宋体"/>
          <w:szCs w:val="21"/>
        </w:rPr>
      </w:pPr>
    </w:p>
    <w:p w14:paraId="5E5A8940">
      <w:pPr>
        <w:rPr>
          <w:rFonts w:hint="eastAsia" w:ascii="宋体" w:hAnsi="宋体" w:cs="宋体"/>
          <w:szCs w:val="21"/>
        </w:rPr>
      </w:pPr>
    </w:p>
    <w:p w14:paraId="6F7A7453">
      <w:pPr>
        <w:pStyle w:val="4"/>
        <w:rPr>
          <w:rFonts w:hint="eastAsia"/>
          <w:lang w:val="en-US" w:eastAsia="zh-CN"/>
        </w:rPr>
      </w:pPr>
    </w:p>
    <w:p w14:paraId="73C9D16A">
      <w:pPr>
        <w:rPr>
          <w:rFonts w:hint="eastAsia"/>
          <w:lang w:val="en-US" w:eastAsia="zh-CN"/>
        </w:rPr>
      </w:pPr>
    </w:p>
    <w:p w14:paraId="3169A9B5">
      <w:pPr>
        <w:pStyle w:val="2"/>
        <w:rPr>
          <w:rFonts w:hint="eastAsia"/>
          <w:lang w:val="en-US" w:eastAsia="zh-CN"/>
        </w:rPr>
      </w:pPr>
    </w:p>
    <w:p w14:paraId="55A0798A">
      <w:pPr>
        <w:pStyle w:val="2"/>
        <w:rPr>
          <w:rFonts w:hint="eastAsia"/>
          <w:lang w:val="en-US" w:eastAsia="zh-CN"/>
        </w:rPr>
      </w:pPr>
    </w:p>
    <w:p w14:paraId="1D5BDF3B">
      <w:pPr>
        <w:pStyle w:val="2"/>
        <w:rPr>
          <w:rFonts w:hint="eastAsia"/>
          <w:lang w:val="en-US" w:eastAsia="zh-CN"/>
        </w:rPr>
      </w:pPr>
    </w:p>
    <w:p w14:paraId="604EFDB7">
      <w:pPr>
        <w:pStyle w:val="2"/>
        <w:rPr>
          <w:rFonts w:hint="eastAsia"/>
          <w:lang w:val="en-US" w:eastAsia="zh-CN"/>
        </w:rPr>
      </w:pPr>
    </w:p>
    <w:p w14:paraId="16874BA3">
      <w:pPr>
        <w:pStyle w:val="2"/>
        <w:rPr>
          <w:rFonts w:hint="eastAsia"/>
          <w:lang w:val="en-US" w:eastAsia="zh-CN"/>
        </w:rPr>
      </w:pPr>
    </w:p>
    <w:p w14:paraId="6665D117">
      <w:pPr>
        <w:pStyle w:val="2"/>
        <w:rPr>
          <w:rFonts w:hint="eastAsia"/>
          <w:lang w:val="en-US" w:eastAsia="zh-CN"/>
        </w:rPr>
      </w:pPr>
    </w:p>
    <w:p w14:paraId="16EFC9A1">
      <w:pPr>
        <w:pStyle w:val="2"/>
        <w:rPr>
          <w:rFonts w:hint="eastAsia"/>
          <w:lang w:val="en-US" w:eastAsia="zh-CN"/>
        </w:rPr>
      </w:pPr>
    </w:p>
    <w:p w14:paraId="543B7F14">
      <w:pPr>
        <w:pStyle w:val="2"/>
        <w:rPr>
          <w:rFonts w:hint="eastAsia"/>
          <w:lang w:val="en-US" w:eastAsia="zh-CN"/>
        </w:rPr>
      </w:pPr>
    </w:p>
    <w:p w14:paraId="5A6333B3">
      <w:pPr>
        <w:pStyle w:val="2"/>
        <w:rPr>
          <w:rFonts w:hint="eastAsia"/>
          <w:lang w:val="en-US" w:eastAsia="zh-CN"/>
        </w:rPr>
      </w:pPr>
    </w:p>
    <w:p w14:paraId="66067967">
      <w:pPr>
        <w:pStyle w:val="2"/>
        <w:rPr>
          <w:rFonts w:hint="eastAsia"/>
          <w:lang w:val="en-US" w:eastAsia="zh-CN"/>
        </w:rPr>
      </w:pPr>
    </w:p>
    <w:p w14:paraId="0F5FC0E3">
      <w:pPr>
        <w:pStyle w:val="2"/>
        <w:rPr>
          <w:rFonts w:hint="eastAsia"/>
          <w:lang w:val="en-US" w:eastAsia="zh-CN"/>
        </w:rPr>
      </w:pPr>
    </w:p>
    <w:p w14:paraId="121E1627">
      <w:pPr>
        <w:pStyle w:val="2"/>
        <w:rPr>
          <w:rFonts w:hint="eastAsia"/>
          <w:lang w:val="en-US" w:eastAsia="zh-CN"/>
        </w:rPr>
      </w:pPr>
    </w:p>
    <w:p w14:paraId="1072F135">
      <w:pPr>
        <w:pStyle w:val="2"/>
        <w:rPr>
          <w:rFonts w:hint="eastAsia"/>
          <w:lang w:val="en-US" w:eastAsia="zh-CN"/>
        </w:rPr>
      </w:pPr>
    </w:p>
    <w:p w14:paraId="21356C4F">
      <w:pPr>
        <w:pStyle w:val="2"/>
        <w:rPr>
          <w:rFonts w:hint="eastAsia"/>
          <w:lang w:val="en-US" w:eastAsia="zh-CN"/>
        </w:rPr>
      </w:pPr>
    </w:p>
    <w:p w14:paraId="334F5B27">
      <w:pPr>
        <w:pStyle w:val="2"/>
        <w:rPr>
          <w:rFonts w:hint="eastAsia"/>
          <w:lang w:val="en-US" w:eastAsia="zh-CN"/>
        </w:rPr>
      </w:pPr>
    </w:p>
    <w:p w14:paraId="3E2E3BED">
      <w:pPr>
        <w:pStyle w:val="2"/>
        <w:rPr>
          <w:rFonts w:hint="eastAsia"/>
          <w:lang w:val="en-US" w:eastAsia="zh-CN"/>
        </w:rPr>
      </w:pPr>
    </w:p>
    <w:p w14:paraId="4DDF2E67">
      <w:pPr>
        <w:pStyle w:val="2"/>
        <w:rPr>
          <w:rFonts w:hint="eastAsia"/>
          <w:lang w:val="en-US" w:eastAsia="zh-CN"/>
        </w:rPr>
      </w:pPr>
    </w:p>
    <w:p w14:paraId="1AE68540">
      <w:pPr>
        <w:pStyle w:val="2"/>
        <w:rPr>
          <w:rFonts w:hint="eastAsia"/>
          <w:lang w:val="en-US" w:eastAsia="zh-CN"/>
        </w:rPr>
      </w:pPr>
    </w:p>
    <w:p w14:paraId="221D66F8">
      <w:pPr>
        <w:pStyle w:val="2"/>
        <w:rPr>
          <w:rFonts w:hint="eastAsia"/>
          <w:lang w:val="en-US" w:eastAsia="zh-CN"/>
        </w:rPr>
      </w:pPr>
    </w:p>
    <w:p w14:paraId="29E6AF00">
      <w:pPr>
        <w:pStyle w:val="2"/>
        <w:rPr>
          <w:rFonts w:hint="eastAsia"/>
          <w:lang w:val="en-US" w:eastAsia="zh-CN"/>
        </w:rPr>
      </w:pPr>
    </w:p>
    <w:p w14:paraId="26CCA043">
      <w:pPr>
        <w:pStyle w:val="2"/>
        <w:rPr>
          <w:rFonts w:hint="eastAsia"/>
          <w:lang w:val="en-US" w:eastAsia="zh-CN"/>
        </w:rPr>
      </w:pPr>
    </w:p>
    <w:p w14:paraId="521334D2">
      <w:pPr>
        <w:pStyle w:val="2"/>
        <w:rPr>
          <w:rFonts w:hint="eastAsia"/>
          <w:lang w:val="en-US" w:eastAsia="zh-CN"/>
        </w:rPr>
      </w:pPr>
    </w:p>
    <w:p w14:paraId="74D68567">
      <w:pPr>
        <w:pStyle w:val="2"/>
        <w:rPr>
          <w:rFonts w:hint="eastAsia"/>
          <w:lang w:val="en-US" w:eastAsia="zh-CN"/>
        </w:rPr>
      </w:pPr>
    </w:p>
    <w:p w14:paraId="6EA97D27">
      <w:pPr>
        <w:pStyle w:val="2"/>
        <w:rPr>
          <w:rFonts w:hint="eastAsia"/>
          <w:lang w:val="en-US" w:eastAsia="zh-CN"/>
        </w:rPr>
      </w:pPr>
    </w:p>
    <w:p w14:paraId="0B51D859">
      <w:pPr>
        <w:pStyle w:val="2"/>
        <w:rPr>
          <w:rFonts w:hint="eastAsia"/>
          <w:lang w:val="en-US" w:eastAsia="zh-CN"/>
        </w:rPr>
      </w:pPr>
    </w:p>
    <w:p w14:paraId="02D89D13">
      <w:pPr>
        <w:spacing w:after="120" w:afterLines="50" w:line="44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九、施工组织相关资料</w:t>
      </w:r>
    </w:p>
    <w:p w14:paraId="2BD68AE6">
      <w:pPr>
        <w:adjustRightInd w:val="0"/>
        <w:snapToGrid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施工质量、安全、进度保证措施</w:t>
      </w:r>
    </w:p>
    <w:p w14:paraId="4BCE8624">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5D3BD3F4">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28F4D594">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7A06E3C0">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04234ED8">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201BACA2">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C4B0D43">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797DF9DE">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6D10DAF">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3EA46919">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D8728D8">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00EF7030">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3DB5F2ED">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35F33D7">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380C244D">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7B030DA6">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37CFA5AD">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00F2E8B8">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2109C7F">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0596A8E7">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E232A14">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392EE5CB">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12B3CA0A">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58A2FB9">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2E2BE305">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2681B73A">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3696C8AA">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084F37E3">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657F49FE">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4C845C39">
      <w:pPr>
        <w:spacing w:after="120" w:afterLines="50" w:line="44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十、其它材料</w:t>
      </w:r>
    </w:p>
    <w:p w14:paraId="65A6599C">
      <w:pPr>
        <w:adjustRightInd w:val="0"/>
        <w:snapToGrid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响应人认为有必要提供的其他材料</w:t>
      </w:r>
    </w:p>
    <w:p w14:paraId="1BD3481B">
      <w:pPr>
        <w:widowControl w:val="0"/>
        <w:spacing w:after="120" w:afterLines="0" w:line="240" w:lineRule="auto"/>
        <w:ind w:left="0" w:leftChars="0" w:firstLine="0" w:firstLineChars="0"/>
        <w:jc w:val="both"/>
        <w:rPr>
          <w:rFonts w:hint="default" w:ascii="宋体" w:hAnsi="宋体" w:eastAsia="宋体" w:cs="宋体"/>
          <w:b w:val="0"/>
          <w:bCs w:val="0"/>
          <w:color w:val="000000"/>
          <w:kern w:val="2"/>
          <w:sz w:val="28"/>
          <w:szCs w:val="28"/>
          <w:lang w:val="en-US" w:eastAsia="zh-CN" w:bidi="ar-SA"/>
        </w:rPr>
      </w:pPr>
    </w:p>
    <w:p w14:paraId="64036D65">
      <w:pPr>
        <w:widowControl w:val="0"/>
        <w:spacing w:after="120" w:afterLines="0" w:line="240" w:lineRule="auto"/>
        <w:ind w:left="420" w:leftChars="200" w:firstLine="420"/>
        <w:jc w:val="both"/>
        <w:rPr>
          <w:rFonts w:hint="eastAsia" w:ascii="Times New Roman" w:hAnsi="Times New Roman" w:eastAsia="宋体" w:cs="宋体"/>
          <w:color w:val="000000"/>
          <w:kern w:val="2"/>
          <w:sz w:val="21"/>
          <w:szCs w:val="21"/>
          <w:lang w:val="en-US" w:eastAsia="zh-CN" w:bidi="ar-SA"/>
        </w:rPr>
      </w:pPr>
    </w:p>
    <w:p w14:paraId="044BE4D5">
      <w:pPr>
        <w:pStyle w:val="2"/>
        <w:rPr>
          <w:rFonts w:hint="eastAsia"/>
          <w:lang w:val="en-US" w:eastAsia="zh-CN"/>
        </w:rPr>
      </w:pPr>
    </w:p>
    <w:p w14:paraId="6580C078">
      <w:pPr>
        <w:pStyle w:val="2"/>
        <w:rPr>
          <w:rFonts w:hint="eastAsia"/>
          <w:lang w:val="en-US" w:eastAsia="zh-CN"/>
        </w:rPr>
      </w:pPr>
    </w:p>
    <w:p w14:paraId="4F2B7434">
      <w:pPr>
        <w:pStyle w:val="2"/>
        <w:rPr>
          <w:rFonts w:hint="eastAsia"/>
          <w:lang w:val="en-US" w:eastAsia="zh-CN"/>
        </w:rPr>
      </w:pPr>
    </w:p>
    <w:sectPr>
      <w:footerReference r:id="rId6"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14B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E04C">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46035">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0D46035">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2C1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B7E8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428C3">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8428C3">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7C1E"/>
    <w:multiLevelType w:val="singleLevel"/>
    <w:tmpl w:val="96027C1E"/>
    <w:lvl w:ilvl="0" w:tentative="0">
      <w:start w:val="3"/>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abstractNum w:abstractNumId="2">
    <w:nsid w:val="22EDEB00"/>
    <w:multiLevelType w:val="singleLevel"/>
    <w:tmpl w:val="22EDEB00"/>
    <w:lvl w:ilvl="0" w:tentative="0">
      <w:start w:val="1"/>
      <w:numFmt w:val="decimal"/>
      <w:suff w:val="nothing"/>
      <w:lvlText w:val="（%1）"/>
      <w:lvlJc w:val="left"/>
    </w:lvl>
  </w:abstractNum>
  <w:abstractNum w:abstractNumId="3">
    <w:nsid w:val="58203055"/>
    <w:multiLevelType w:val="singleLevel"/>
    <w:tmpl w:val="58203055"/>
    <w:lvl w:ilvl="0" w:tentative="0">
      <w:start w:val="3"/>
      <w:numFmt w:val="chineseCounting"/>
      <w:suff w:val="space"/>
      <w:lvlText w:val="第%1章"/>
      <w:lvlJc w:val="left"/>
      <w:rPr>
        <w:rFonts w:hint="eastAsia"/>
      </w:rPr>
    </w:lvl>
  </w:abstractNum>
  <w:abstractNum w:abstractNumId="4">
    <w:nsid w:val="58D3F349"/>
    <w:multiLevelType w:val="singleLevel"/>
    <w:tmpl w:val="58D3F34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ZWJhOWM5MGZhNTljNDk0Mjc1YjYwMTUwMzI0Nzk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B6259"/>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039E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09ED"/>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325A8F"/>
    <w:rsid w:val="014C15A3"/>
    <w:rsid w:val="015B3238"/>
    <w:rsid w:val="017460A8"/>
    <w:rsid w:val="01866195"/>
    <w:rsid w:val="01885C2B"/>
    <w:rsid w:val="01B61553"/>
    <w:rsid w:val="01D36AB6"/>
    <w:rsid w:val="01D803E5"/>
    <w:rsid w:val="0213766F"/>
    <w:rsid w:val="0219059E"/>
    <w:rsid w:val="022B2C0A"/>
    <w:rsid w:val="028440C8"/>
    <w:rsid w:val="02B0310F"/>
    <w:rsid w:val="02CD5FA7"/>
    <w:rsid w:val="02D40A58"/>
    <w:rsid w:val="02E3589C"/>
    <w:rsid w:val="034766AC"/>
    <w:rsid w:val="034B3ED6"/>
    <w:rsid w:val="0363584C"/>
    <w:rsid w:val="03703EE1"/>
    <w:rsid w:val="037E6D6A"/>
    <w:rsid w:val="039B3DC0"/>
    <w:rsid w:val="03B53A8C"/>
    <w:rsid w:val="03DB0660"/>
    <w:rsid w:val="03E414CA"/>
    <w:rsid w:val="04041965"/>
    <w:rsid w:val="04133956"/>
    <w:rsid w:val="04301556"/>
    <w:rsid w:val="045518A1"/>
    <w:rsid w:val="04693E1F"/>
    <w:rsid w:val="048450BC"/>
    <w:rsid w:val="049F343C"/>
    <w:rsid w:val="04FE3289"/>
    <w:rsid w:val="05054D10"/>
    <w:rsid w:val="051F457C"/>
    <w:rsid w:val="05514565"/>
    <w:rsid w:val="057C546C"/>
    <w:rsid w:val="05AE2FCB"/>
    <w:rsid w:val="05D215EF"/>
    <w:rsid w:val="06021ED4"/>
    <w:rsid w:val="0608176A"/>
    <w:rsid w:val="063C73BC"/>
    <w:rsid w:val="064F49ED"/>
    <w:rsid w:val="065011C5"/>
    <w:rsid w:val="06823DD1"/>
    <w:rsid w:val="06CE625A"/>
    <w:rsid w:val="06EF1864"/>
    <w:rsid w:val="06F26AA5"/>
    <w:rsid w:val="071C5217"/>
    <w:rsid w:val="075B627E"/>
    <w:rsid w:val="0763639E"/>
    <w:rsid w:val="07AF7E3A"/>
    <w:rsid w:val="0822685D"/>
    <w:rsid w:val="082F0F7A"/>
    <w:rsid w:val="08907C6B"/>
    <w:rsid w:val="08A63ECA"/>
    <w:rsid w:val="08E15B49"/>
    <w:rsid w:val="08F23F5E"/>
    <w:rsid w:val="090715AF"/>
    <w:rsid w:val="091C3407"/>
    <w:rsid w:val="092E2FE0"/>
    <w:rsid w:val="09B30DE6"/>
    <w:rsid w:val="09B4679D"/>
    <w:rsid w:val="09CF183F"/>
    <w:rsid w:val="0AD2152B"/>
    <w:rsid w:val="0B0E4E77"/>
    <w:rsid w:val="0B4C599F"/>
    <w:rsid w:val="0BF15626"/>
    <w:rsid w:val="0C2B4320"/>
    <w:rsid w:val="0C3D5948"/>
    <w:rsid w:val="0C5257B6"/>
    <w:rsid w:val="0CAD6419"/>
    <w:rsid w:val="0CCE693A"/>
    <w:rsid w:val="0CF67F73"/>
    <w:rsid w:val="0D3A5D59"/>
    <w:rsid w:val="0D605A69"/>
    <w:rsid w:val="0D631E83"/>
    <w:rsid w:val="0D63682A"/>
    <w:rsid w:val="0DD01FDB"/>
    <w:rsid w:val="0DEF53F0"/>
    <w:rsid w:val="0E39220B"/>
    <w:rsid w:val="0E6D0107"/>
    <w:rsid w:val="0EA83BC1"/>
    <w:rsid w:val="0EF6634E"/>
    <w:rsid w:val="0F007BF2"/>
    <w:rsid w:val="0F5D461F"/>
    <w:rsid w:val="0F6C03BE"/>
    <w:rsid w:val="0F7D25CB"/>
    <w:rsid w:val="0F953D21"/>
    <w:rsid w:val="0FD83CA6"/>
    <w:rsid w:val="0FE7353C"/>
    <w:rsid w:val="101F4550"/>
    <w:rsid w:val="1020781F"/>
    <w:rsid w:val="105263BA"/>
    <w:rsid w:val="109F21B7"/>
    <w:rsid w:val="10AA15E5"/>
    <w:rsid w:val="10C77BF5"/>
    <w:rsid w:val="10C90E80"/>
    <w:rsid w:val="111B209C"/>
    <w:rsid w:val="11391389"/>
    <w:rsid w:val="114F4123"/>
    <w:rsid w:val="115B2158"/>
    <w:rsid w:val="11604301"/>
    <w:rsid w:val="11733C86"/>
    <w:rsid w:val="1182211B"/>
    <w:rsid w:val="11A20B58"/>
    <w:rsid w:val="11A375C6"/>
    <w:rsid w:val="11F83303"/>
    <w:rsid w:val="123F1DBA"/>
    <w:rsid w:val="12463DB9"/>
    <w:rsid w:val="12704F67"/>
    <w:rsid w:val="12795FF5"/>
    <w:rsid w:val="129C545E"/>
    <w:rsid w:val="12AD1419"/>
    <w:rsid w:val="130D3C66"/>
    <w:rsid w:val="131250B7"/>
    <w:rsid w:val="13131232"/>
    <w:rsid w:val="134B46F4"/>
    <w:rsid w:val="134C0770"/>
    <w:rsid w:val="134C29E0"/>
    <w:rsid w:val="136F27BD"/>
    <w:rsid w:val="13DF5602"/>
    <w:rsid w:val="141352AC"/>
    <w:rsid w:val="14593607"/>
    <w:rsid w:val="14AE3227"/>
    <w:rsid w:val="14DC7D94"/>
    <w:rsid w:val="15325C06"/>
    <w:rsid w:val="153B0F5F"/>
    <w:rsid w:val="15455939"/>
    <w:rsid w:val="15502785"/>
    <w:rsid w:val="157D4D8A"/>
    <w:rsid w:val="157E6EF5"/>
    <w:rsid w:val="15A91610"/>
    <w:rsid w:val="15C46D86"/>
    <w:rsid w:val="164019E1"/>
    <w:rsid w:val="165757BC"/>
    <w:rsid w:val="165F1AD4"/>
    <w:rsid w:val="16624E17"/>
    <w:rsid w:val="168E7B34"/>
    <w:rsid w:val="16A87B8F"/>
    <w:rsid w:val="16F44A48"/>
    <w:rsid w:val="16FF6F7D"/>
    <w:rsid w:val="170610F8"/>
    <w:rsid w:val="17126071"/>
    <w:rsid w:val="17334649"/>
    <w:rsid w:val="177E5132"/>
    <w:rsid w:val="17993734"/>
    <w:rsid w:val="179C49C1"/>
    <w:rsid w:val="179E3A27"/>
    <w:rsid w:val="17DD62FD"/>
    <w:rsid w:val="1880043E"/>
    <w:rsid w:val="18965F42"/>
    <w:rsid w:val="18FC6C57"/>
    <w:rsid w:val="19061883"/>
    <w:rsid w:val="193D0D8F"/>
    <w:rsid w:val="195C49A7"/>
    <w:rsid w:val="197902A7"/>
    <w:rsid w:val="19800D06"/>
    <w:rsid w:val="19A139C2"/>
    <w:rsid w:val="19A846E9"/>
    <w:rsid w:val="19D62A32"/>
    <w:rsid w:val="19ED7866"/>
    <w:rsid w:val="1A246465"/>
    <w:rsid w:val="1A5A3C35"/>
    <w:rsid w:val="1A9A61FE"/>
    <w:rsid w:val="1AC770FE"/>
    <w:rsid w:val="1AE600F4"/>
    <w:rsid w:val="1B5F11E0"/>
    <w:rsid w:val="1B8D618A"/>
    <w:rsid w:val="1B9C202B"/>
    <w:rsid w:val="1B9E632D"/>
    <w:rsid w:val="1BB90A49"/>
    <w:rsid w:val="1BCA043D"/>
    <w:rsid w:val="1BD9010B"/>
    <w:rsid w:val="1BF40766"/>
    <w:rsid w:val="1C125497"/>
    <w:rsid w:val="1C277459"/>
    <w:rsid w:val="1C3A340C"/>
    <w:rsid w:val="1C4032FE"/>
    <w:rsid w:val="1C5D0BEE"/>
    <w:rsid w:val="1C7E642D"/>
    <w:rsid w:val="1C8256C5"/>
    <w:rsid w:val="1CD61119"/>
    <w:rsid w:val="1CE57117"/>
    <w:rsid w:val="1D0B6F5A"/>
    <w:rsid w:val="1DA5166B"/>
    <w:rsid w:val="1DB35768"/>
    <w:rsid w:val="1DB5533A"/>
    <w:rsid w:val="1DBC69B5"/>
    <w:rsid w:val="1E0C1B19"/>
    <w:rsid w:val="1E6F1C79"/>
    <w:rsid w:val="1E785109"/>
    <w:rsid w:val="1EAD0342"/>
    <w:rsid w:val="1EC24336"/>
    <w:rsid w:val="1EFF02D1"/>
    <w:rsid w:val="1F0B0657"/>
    <w:rsid w:val="1F1B7DBE"/>
    <w:rsid w:val="1F2F1585"/>
    <w:rsid w:val="1F433DA4"/>
    <w:rsid w:val="1FBD1955"/>
    <w:rsid w:val="1FD62AAE"/>
    <w:rsid w:val="209459C7"/>
    <w:rsid w:val="20A275F0"/>
    <w:rsid w:val="20A53730"/>
    <w:rsid w:val="20B9542D"/>
    <w:rsid w:val="20BA2452"/>
    <w:rsid w:val="20DF2ADF"/>
    <w:rsid w:val="210421A0"/>
    <w:rsid w:val="210F229C"/>
    <w:rsid w:val="216E292F"/>
    <w:rsid w:val="21AB121A"/>
    <w:rsid w:val="21C4457A"/>
    <w:rsid w:val="21D97E89"/>
    <w:rsid w:val="22204870"/>
    <w:rsid w:val="225E4B43"/>
    <w:rsid w:val="226B12FD"/>
    <w:rsid w:val="22CD6983"/>
    <w:rsid w:val="22DF73CD"/>
    <w:rsid w:val="2320131E"/>
    <w:rsid w:val="233D0598"/>
    <w:rsid w:val="23641680"/>
    <w:rsid w:val="236643F7"/>
    <w:rsid w:val="239161EE"/>
    <w:rsid w:val="239C0C1B"/>
    <w:rsid w:val="23C56DD6"/>
    <w:rsid w:val="23CD36CA"/>
    <w:rsid w:val="242D5F16"/>
    <w:rsid w:val="243C625D"/>
    <w:rsid w:val="24407848"/>
    <w:rsid w:val="24567947"/>
    <w:rsid w:val="247F51C8"/>
    <w:rsid w:val="249F5A09"/>
    <w:rsid w:val="24CA07A9"/>
    <w:rsid w:val="250A6257"/>
    <w:rsid w:val="254F2E38"/>
    <w:rsid w:val="257B7155"/>
    <w:rsid w:val="257F27A2"/>
    <w:rsid w:val="25AD445A"/>
    <w:rsid w:val="25AD6345"/>
    <w:rsid w:val="25AF4370"/>
    <w:rsid w:val="25BA4DE0"/>
    <w:rsid w:val="25C84D63"/>
    <w:rsid w:val="25E0208E"/>
    <w:rsid w:val="260F0B9D"/>
    <w:rsid w:val="262019E5"/>
    <w:rsid w:val="268D331A"/>
    <w:rsid w:val="26B92096"/>
    <w:rsid w:val="27482B67"/>
    <w:rsid w:val="27530F7A"/>
    <w:rsid w:val="280C54CA"/>
    <w:rsid w:val="281713B7"/>
    <w:rsid w:val="281D51F5"/>
    <w:rsid w:val="285048C9"/>
    <w:rsid w:val="288C6B47"/>
    <w:rsid w:val="28A31923"/>
    <w:rsid w:val="28C16F6E"/>
    <w:rsid w:val="28D64DCE"/>
    <w:rsid w:val="28FC05AD"/>
    <w:rsid w:val="2A165ACF"/>
    <w:rsid w:val="2A1720C6"/>
    <w:rsid w:val="2A1A0CEB"/>
    <w:rsid w:val="2A2946CE"/>
    <w:rsid w:val="2AB248D7"/>
    <w:rsid w:val="2AD05921"/>
    <w:rsid w:val="2AD416AB"/>
    <w:rsid w:val="2B1C685B"/>
    <w:rsid w:val="2B481888"/>
    <w:rsid w:val="2B584A36"/>
    <w:rsid w:val="2B660A59"/>
    <w:rsid w:val="2BA94A1C"/>
    <w:rsid w:val="2BBD4893"/>
    <w:rsid w:val="2C532BDA"/>
    <w:rsid w:val="2C6E135B"/>
    <w:rsid w:val="2C7812AD"/>
    <w:rsid w:val="2C8C7F23"/>
    <w:rsid w:val="2C8E776E"/>
    <w:rsid w:val="2C9B5967"/>
    <w:rsid w:val="2CAD255A"/>
    <w:rsid w:val="2CDB588B"/>
    <w:rsid w:val="2CEF2903"/>
    <w:rsid w:val="2D41454E"/>
    <w:rsid w:val="2D6C79CA"/>
    <w:rsid w:val="2D963F0A"/>
    <w:rsid w:val="2DD815E9"/>
    <w:rsid w:val="2E2805CF"/>
    <w:rsid w:val="2E4B074B"/>
    <w:rsid w:val="2EED6745"/>
    <w:rsid w:val="2F030D39"/>
    <w:rsid w:val="2F1877C3"/>
    <w:rsid w:val="2F5A7DDB"/>
    <w:rsid w:val="2F964923"/>
    <w:rsid w:val="2F9A3B53"/>
    <w:rsid w:val="2FA52ADC"/>
    <w:rsid w:val="2FC05727"/>
    <w:rsid w:val="2FD4060D"/>
    <w:rsid w:val="2FE429EE"/>
    <w:rsid w:val="2FEC137B"/>
    <w:rsid w:val="2FFB511A"/>
    <w:rsid w:val="301B0EBD"/>
    <w:rsid w:val="305B02AF"/>
    <w:rsid w:val="30A27C8C"/>
    <w:rsid w:val="30CA2D69"/>
    <w:rsid w:val="30FF12DC"/>
    <w:rsid w:val="31351A6B"/>
    <w:rsid w:val="316D3DF6"/>
    <w:rsid w:val="32113E29"/>
    <w:rsid w:val="32241CA7"/>
    <w:rsid w:val="326C2300"/>
    <w:rsid w:val="327207A3"/>
    <w:rsid w:val="32CC0530"/>
    <w:rsid w:val="32E15AC4"/>
    <w:rsid w:val="3321214E"/>
    <w:rsid w:val="334C3C69"/>
    <w:rsid w:val="334D175A"/>
    <w:rsid w:val="335A29C3"/>
    <w:rsid w:val="341449FD"/>
    <w:rsid w:val="341B4314"/>
    <w:rsid w:val="34E97C37"/>
    <w:rsid w:val="34F77D06"/>
    <w:rsid w:val="352E4E1D"/>
    <w:rsid w:val="359027A9"/>
    <w:rsid w:val="35C97A69"/>
    <w:rsid w:val="3616569B"/>
    <w:rsid w:val="36174C78"/>
    <w:rsid w:val="362B2720"/>
    <w:rsid w:val="363045D4"/>
    <w:rsid w:val="363825C4"/>
    <w:rsid w:val="36897924"/>
    <w:rsid w:val="36A52C9F"/>
    <w:rsid w:val="36BE70F6"/>
    <w:rsid w:val="3716217A"/>
    <w:rsid w:val="372D5AED"/>
    <w:rsid w:val="37BB2286"/>
    <w:rsid w:val="37C4673A"/>
    <w:rsid w:val="3857135C"/>
    <w:rsid w:val="38AD4B48"/>
    <w:rsid w:val="38B478C6"/>
    <w:rsid w:val="38CA7A97"/>
    <w:rsid w:val="38DC1951"/>
    <w:rsid w:val="3951009C"/>
    <w:rsid w:val="397F748B"/>
    <w:rsid w:val="39875C71"/>
    <w:rsid w:val="399D7242"/>
    <w:rsid w:val="39C6647F"/>
    <w:rsid w:val="3A37330E"/>
    <w:rsid w:val="3A407A2E"/>
    <w:rsid w:val="3A641B67"/>
    <w:rsid w:val="3A75699A"/>
    <w:rsid w:val="3AAA60BB"/>
    <w:rsid w:val="3AF40274"/>
    <w:rsid w:val="3B0A0908"/>
    <w:rsid w:val="3B1D3BC0"/>
    <w:rsid w:val="3B7369D6"/>
    <w:rsid w:val="3BC1190E"/>
    <w:rsid w:val="3BFF5F92"/>
    <w:rsid w:val="3C097EF0"/>
    <w:rsid w:val="3C2E55CC"/>
    <w:rsid w:val="3CA371CC"/>
    <w:rsid w:val="3CCB1561"/>
    <w:rsid w:val="3CCD4B1C"/>
    <w:rsid w:val="3CEA7404"/>
    <w:rsid w:val="3D3C160E"/>
    <w:rsid w:val="3D956BAE"/>
    <w:rsid w:val="3DE22613"/>
    <w:rsid w:val="3DF27954"/>
    <w:rsid w:val="3DF67B6E"/>
    <w:rsid w:val="3E2F618D"/>
    <w:rsid w:val="3E350D46"/>
    <w:rsid w:val="3EE97F93"/>
    <w:rsid w:val="3F1408EF"/>
    <w:rsid w:val="3F4168C2"/>
    <w:rsid w:val="3F6530F9"/>
    <w:rsid w:val="3F6A5E19"/>
    <w:rsid w:val="3F780536"/>
    <w:rsid w:val="3F7B0026"/>
    <w:rsid w:val="3F993958"/>
    <w:rsid w:val="3FC03C8B"/>
    <w:rsid w:val="3FDF41AF"/>
    <w:rsid w:val="3FFD66FC"/>
    <w:rsid w:val="401144E6"/>
    <w:rsid w:val="406621D1"/>
    <w:rsid w:val="406960D0"/>
    <w:rsid w:val="40A35A86"/>
    <w:rsid w:val="40F14E1A"/>
    <w:rsid w:val="410C615B"/>
    <w:rsid w:val="4140317B"/>
    <w:rsid w:val="41493A1D"/>
    <w:rsid w:val="415428DD"/>
    <w:rsid w:val="415E4D6C"/>
    <w:rsid w:val="4165248F"/>
    <w:rsid w:val="41940CE7"/>
    <w:rsid w:val="420F167B"/>
    <w:rsid w:val="42291FBB"/>
    <w:rsid w:val="426D7976"/>
    <w:rsid w:val="42C46437"/>
    <w:rsid w:val="42DB3221"/>
    <w:rsid w:val="42E83C24"/>
    <w:rsid w:val="433504EC"/>
    <w:rsid w:val="439761B2"/>
    <w:rsid w:val="43C9697B"/>
    <w:rsid w:val="43F649B3"/>
    <w:rsid w:val="44091E87"/>
    <w:rsid w:val="444F55DD"/>
    <w:rsid w:val="445B0426"/>
    <w:rsid w:val="452E298F"/>
    <w:rsid w:val="4540363D"/>
    <w:rsid w:val="457B64D4"/>
    <w:rsid w:val="45886FF9"/>
    <w:rsid w:val="459B1507"/>
    <w:rsid w:val="45E22BAD"/>
    <w:rsid w:val="45EA09CA"/>
    <w:rsid w:val="462E7BA0"/>
    <w:rsid w:val="46305D4D"/>
    <w:rsid w:val="464C1D63"/>
    <w:rsid w:val="464E0242"/>
    <w:rsid w:val="46523C6D"/>
    <w:rsid w:val="469320F9"/>
    <w:rsid w:val="46BD7176"/>
    <w:rsid w:val="46F25071"/>
    <w:rsid w:val="46FC37FA"/>
    <w:rsid w:val="47126D75"/>
    <w:rsid w:val="472114B3"/>
    <w:rsid w:val="47790739"/>
    <w:rsid w:val="47AE26A8"/>
    <w:rsid w:val="47D16F01"/>
    <w:rsid w:val="47F42434"/>
    <w:rsid w:val="47F53CC4"/>
    <w:rsid w:val="481C0F8F"/>
    <w:rsid w:val="482D0584"/>
    <w:rsid w:val="484C6A03"/>
    <w:rsid w:val="488570E6"/>
    <w:rsid w:val="48A4652A"/>
    <w:rsid w:val="48DC1D50"/>
    <w:rsid w:val="48E21116"/>
    <w:rsid w:val="48F943AD"/>
    <w:rsid w:val="49064E04"/>
    <w:rsid w:val="49184C88"/>
    <w:rsid w:val="492F1C9C"/>
    <w:rsid w:val="493C4F15"/>
    <w:rsid w:val="4981092F"/>
    <w:rsid w:val="49846A24"/>
    <w:rsid w:val="49AF6A7A"/>
    <w:rsid w:val="49F96717"/>
    <w:rsid w:val="4A006FF7"/>
    <w:rsid w:val="4A1A5A8F"/>
    <w:rsid w:val="4A393D12"/>
    <w:rsid w:val="4A547E8A"/>
    <w:rsid w:val="4A65539B"/>
    <w:rsid w:val="4AC2119E"/>
    <w:rsid w:val="4AE66C9B"/>
    <w:rsid w:val="4B0C61BC"/>
    <w:rsid w:val="4B203242"/>
    <w:rsid w:val="4B3C4B0D"/>
    <w:rsid w:val="4B4F7128"/>
    <w:rsid w:val="4B553E21"/>
    <w:rsid w:val="4B5E2D75"/>
    <w:rsid w:val="4B616322"/>
    <w:rsid w:val="4B832C87"/>
    <w:rsid w:val="4B8464B4"/>
    <w:rsid w:val="4BEF5190"/>
    <w:rsid w:val="4BF90C50"/>
    <w:rsid w:val="4C215AB1"/>
    <w:rsid w:val="4C26756B"/>
    <w:rsid w:val="4C2E37C9"/>
    <w:rsid w:val="4C417F01"/>
    <w:rsid w:val="4C972B1A"/>
    <w:rsid w:val="4CA8104D"/>
    <w:rsid w:val="4CAB61AB"/>
    <w:rsid w:val="4CCC4796"/>
    <w:rsid w:val="4D01672A"/>
    <w:rsid w:val="4D265A75"/>
    <w:rsid w:val="4D8A4B8F"/>
    <w:rsid w:val="4D97738E"/>
    <w:rsid w:val="4D9A5B1B"/>
    <w:rsid w:val="4DAE7232"/>
    <w:rsid w:val="4DBC0187"/>
    <w:rsid w:val="4DCC07AF"/>
    <w:rsid w:val="4E2F4EE8"/>
    <w:rsid w:val="4E4C62B4"/>
    <w:rsid w:val="4E524893"/>
    <w:rsid w:val="4F021BCA"/>
    <w:rsid w:val="4F06552A"/>
    <w:rsid w:val="4F2C573E"/>
    <w:rsid w:val="4F7E28D1"/>
    <w:rsid w:val="4F8C6153"/>
    <w:rsid w:val="4F981E76"/>
    <w:rsid w:val="4FAD422B"/>
    <w:rsid w:val="4FC70A05"/>
    <w:rsid w:val="4FD25A40"/>
    <w:rsid w:val="50046A9D"/>
    <w:rsid w:val="507606D3"/>
    <w:rsid w:val="50AD3DB7"/>
    <w:rsid w:val="50B67110"/>
    <w:rsid w:val="50F47C38"/>
    <w:rsid w:val="51121E6C"/>
    <w:rsid w:val="51477D68"/>
    <w:rsid w:val="518A318B"/>
    <w:rsid w:val="51D94FBE"/>
    <w:rsid w:val="51FF356A"/>
    <w:rsid w:val="522D5852"/>
    <w:rsid w:val="523C3C24"/>
    <w:rsid w:val="52BF46A2"/>
    <w:rsid w:val="52C52CBD"/>
    <w:rsid w:val="53073C53"/>
    <w:rsid w:val="5313329D"/>
    <w:rsid w:val="53553A8D"/>
    <w:rsid w:val="53630C83"/>
    <w:rsid w:val="53664E8C"/>
    <w:rsid w:val="537A21C5"/>
    <w:rsid w:val="539D4A9A"/>
    <w:rsid w:val="53A33391"/>
    <w:rsid w:val="53C03E02"/>
    <w:rsid w:val="53D224B3"/>
    <w:rsid w:val="54134879"/>
    <w:rsid w:val="54232EE2"/>
    <w:rsid w:val="544467E1"/>
    <w:rsid w:val="54696247"/>
    <w:rsid w:val="547010A6"/>
    <w:rsid w:val="54D44008"/>
    <w:rsid w:val="54F20CFF"/>
    <w:rsid w:val="550E0757"/>
    <w:rsid w:val="55180399"/>
    <w:rsid w:val="55337EDE"/>
    <w:rsid w:val="55506782"/>
    <w:rsid w:val="55743B88"/>
    <w:rsid w:val="55765A50"/>
    <w:rsid w:val="558C0A45"/>
    <w:rsid w:val="5596306C"/>
    <w:rsid w:val="55E77D6B"/>
    <w:rsid w:val="567A5AD2"/>
    <w:rsid w:val="568A2C39"/>
    <w:rsid w:val="56B04601"/>
    <w:rsid w:val="56D51E02"/>
    <w:rsid w:val="57080F27"/>
    <w:rsid w:val="570E0DDA"/>
    <w:rsid w:val="578278A2"/>
    <w:rsid w:val="578B4F7B"/>
    <w:rsid w:val="57E9601D"/>
    <w:rsid w:val="57FB47AE"/>
    <w:rsid w:val="582819EA"/>
    <w:rsid w:val="58BA25ED"/>
    <w:rsid w:val="58D02D39"/>
    <w:rsid w:val="59054641"/>
    <w:rsid w:val="59990BC3"/>
    <w:rsid w:val="59BC506B"/>
    <w:rsid w:val="59BE7035"/>
    <w:rsid w:val="59E074F3"/>
    <w:rsid w:val="59F00FA0"/>
    <w:rsid w:val="5A1708AC"/>
    <w:rsid w:val="5A643739"/>
    <w:rsid w:val="5ABE6BC5"/>
    <w:rsid w:val="5ACC397F"/>
    <w:rsid w:val="5AE420E0"/>
    <w:rsid w:val="5AFE1DDF"/>
    <w:rsid w:val="5B365EC0"/>
    <w:rsid w:val="5B3927D4"/>
    <w:rsid w:val="5B422FE3"/>
    <w:rsid w:val="5B4832EA"/>
    <w:rsid w:val="5B5E63DA"/>
    <w:rsid w:val="5B802C63"/>
    <w:rsid w:val="5B892075"/>
    <w:rsid w:val="5B9A30AC"/>
    <w:rsid w:val="5BE74DFA"/>
    <w:rsid w:val="5BED775E"/>
    <w:rsid w:val="5BF3356C"/>
    <w:rsid w:val="5BFE5E0F"/>
    <w:rsid w:val="5C021BCB"/>
    <w:rsid w:val="5C225659"/>
    <w:rsid w:val="5C311D40"/>
    <w:rsid w:val="5C3929A3"/>
    <w:rsid w:val="5C645C72"/>
    <w:rsid w:val="5C741C2D"/>
    <w:rsid w:val="5C7F3353"/>
    <w:rsid w:val="5C950521"/>
    <w:rsid w:val="5CAE513F"/>
    <w:rsid w:val="5D657E4C"/>
    <w:rsid w:val="5D6814A0"/>
    <w:rsid w:val="5DC0337C"/>
    <w:rsid w:val="5DCD7847"/>
    <w:rsid w:val="5E052134"/>
    <w:rsid w:val="5E092379"/>
    <w:rsid w:val="5E2F05C2"/>
    <w:rsid w:val="5E5F0DE7"/>
    <w:rsid w:val="5E624433"/>
    <w:rsid w:val="5EA70745"/>
    <w:rsid w:val="5EAD3BFE"/>
    <w:rsid w:val="5ED776BD"/>
    <w:rsid w:val="5EEB5F80"/>
    <w:rsid w:val="5EF87B54"/>
    <w:rsid w:val="5F061262"/>
    <w:rsid w:val="5F3B6C7B"/>
    <w:rsid w:val="5F7563E8"/>
    <w:rsid w:val="5FBA1C89"/>
    <w:rsid w:val="5FC15189"/>
    <w:rsid w:val="5FEF50BE"/>
    <w:rsid w:val="60461E57"/>
    <w:rsid w:val="604B0C0E"/>
    <w:rsid w:val="608A1A1F"/>
    <w:rsid w:val="60940AF0"/>
    <w:rsid w:val="609C4F4D"/>
    <w:rsid w:val="60AF592A"/>
    <w:rsid w:val="60BA4072"/>
    <w:rsid w:val="60E62405"/>
    <w:rsid w:val="614500BE"/>
    <w:rsid w:val="617B0E7F"/>
    <w:rsid w:val="61913703"/>
    <w:rsid w:val="61C13B66"/>
    <w:rsid w:val="61D03DA9"/>
    <w:rsid w:val="61D62D64"/>
    <w:rsid w:val="61DE0274"/>
    <w:rsid w:val="61F555BE"/>
    <w:rsid w:val="625563BE"/>
    <w:rsid w:val="62572464"/>
    <w:rsid w:val="62894684"/>
    <w:rsid w:val="629A14FB"/>
    <w:rsid w:val="62D376AD"/>
    <w:rsid w:val="62E644E4"/>
    <w:rsid w:val="62F87114"/>
    <w:rsid w:val="633F4D43"/>
    <w:rsid w:val="635D7160"/>
    <w:rsid w:val="639808F7"/>
    <w:rsid w:val="642E117D"/>
    <w:rsid w:val="643F6C42"/>
    <w:rsid w:val="64697263"/>
    <w:rsid w:val="647C5B23"/>
    <w:rsid w:val="64882719"/>
    <w:rsid w:val="64C56EAB"/>
    <w:rsid w:val="64DC4773"/>
    <w:rsid w:val="651D5558"/>
    <w:rsid w:val="651F40E0"/>
    <w:rsid w:val="65310C09"/>
    <w:rsid w:val="65DB6C69"/>
    <w:rsid w:val="65FA01AA"/>
    <w:rsid w:val="65FE5915"/>
    <w:rsid w:val="66025281"/>
    <w:rsid w:val="66155938"/>
    <w:rsid w:val="662C3370"/>
    <w:rsid w:val="664268FC"/>
    <w:rsid w:val="664D72A0"/>
    <w:rsid w:val="667C1E0A"/>
    <w:rsid w:val="66E95DA1"/>
    <w:rsid w:val="670D6F06"/>
    <w:rsid w:val="67114C48"/>
    <w:rsid w:val="673C737F"/>
    <w:rsid w:val="67454116"/>
    <w:rsid w:val="6753700F"/>
    <w:rsid w:val="675B76DD"/>
    <w:rsid w:val="675D1C3B"/>
    <w:rsid w:val="67A930D3"/>
    <w:rsid w:val="67BA708E"/>
    <w:rsid w:val="67C50DDA"/>
    <w:rsid w:val="67CC59E3"/>
    <w:rsid w:val="67E14B16"/>
    <w:rsid w:val="67EE08F1"/>
    <w:rsid w:val="68332C06"/>
    <w:rsid w:val="683426D7"/>
    <w:rsid w:val="6841330B"/>
    <w:rsid w:val="687E455F"/>
    <w:rsid w:val="68853E06"/>
    <w:rsid w:val="68AD3894"/>
    <w:rsid w:val="68B70790"/>
    <w:rsid w:val="68C87588"/>
    <w:rsid w:val="690F6F65"/>
    <w:rsid w:val="69392657"/>
    <w:rsid w:val="693A17B3"/>
    <w:rsid w:val="696A196E"/>
    <w:rsid w:val="69884BAF"/>
    <w:rsid w:val="69B6480C"/>
    <w:rsid w:val="69C42C1E"/>
    <w:rsid w:val="69FB3DEF"/>
    <w:rsid w:val="6A042842"/>
    <w:rsid w:val="6A16656B"/>
    <w:rsid w:val="6A294057"/>
    <w:rsid w:val="6A7F4463"/>
    <w:rsid w:val="6AA31F45"/>
    <w:rsid w:val="6AE663EC"/>
    <w:rsid w:val="6AFC4B32"/>
    <w:rsid w:val="6B3D425E"/>
    <w:rsid w:val="6B7271A6"/>
    <w:rsid w:val="6B9E1D27"/>
    <w:rsid w:val="6BA20565"/>
    <w:rsid w:val="6BA37E39"/>
    <w:rsid w:val="6BC56001"/>
    <w:rsid w:val="6BDB75D3"/>
    <w:rsid w:val="6BF42D27"/>
    <w:rsid w:val="6C3F4006"/>
    <w:rsid w:val="6C4532D6"/>
    <w:rsid w:val="6CF92F35"/>
    <w:rsid w:val="6D2B24B2"/>
    <w:rsid w:val="6D327C14"/>
    <w:rsid w:val="6DDF6A9D"/>
    <w:rsid w:val="6E3E7C58"/>
    <w:rsid w:val="6EF07839"/>
    <w:rsid w:val="6F173018"/>
    <w:rsid w:val="6F2614AD"/>
    <w:rsid w:val="6F7A1E68"/>
    <w:rsid w:val="6FBA0900"/>
    <w:rsid w:val="6FBD3431"/>
    <w:rsid w:val="6FCC1098"/>
    <w:rsid w:val="708017B4"/>
    <w:rsid w:val="70C47FBF"/>
    <w:rsid w:val="71131465"/>
    <w:rsid w:val="71333A0D"/>
    <w:rsid w:val="714D2CE1"/>
    <w:rsid w:val="71A91235"/>
    <w:rsid w:val="71B211A1"/>
    <w:rsid w:val="71F907B3"/>
    <w:rsid w:val="71FD402E"/>
    <w:rsid w:val="721970A7"/>
    <w:rsid w:val="72247F25"/>
    <w:rsid w:val="723E1130"/>
    <w:rsid w:val="72604CD6"/>
    <w:rsid w:val="72FA0C86"/>
    <w:rsid w:val="730E028E"/>
    <w:rsid w:val="731D4975"/>
    <w:rsid w:val="733D0B73"/>
    <w:rsid w:val="73493D47"/>
    <w:rsid w:val="73A30645"/>
    <w:rsid w:val="73B66E68"/>
    <w:rsid w:val="73C059C1"/>
    <w:rsid w:val="73D03795"/>
    <w:rsid w:val="73DF5CA9"/>
    <w:rsid w:val="74542618"/>
    <w:rsid w:val="74815737"/>
    <w:rsid w:val="74AB5E2D"/>
    <w:rsid w:val="74B60BDD"/>
    <w:rsid w:val="74B633B4"/>
    <w:rsid w:val="75757DA3"/>
    <w:rsid w:val="75CF2D88"/>
    <w:rsid w:val="76031637"/>
    <w:rsid w:val="764C22D8"/>
    <w:rsid w:val="7679717E"/>
    <w:rsid w:val="76816FC9"/>
    <w:rsid w:val="76B86E8E"/>
    <w:rsid w:val="77016066"/>
    <w:rsid w:val="770976EA"/>
    <w:rsid w:val="770E0B98"/>
    <w:rsid w:val="775D17E4"/>
    <w:rsid w:val="777A2396"/>
    <w:rsid w:val="77A25449"/>
    <w:rsid w:val="77B917C8"/>
    <w:rsid w:val="78144598"/>
    <w:rsid w:val="78537739"/>
    <w:rsid w:val="786D1EFA"/>
    <w:rsid w:val="7899174D"/>
    <w:rsid w:val="7925068A"/>
    <w:rsid w:val="79567552"/>
    <w:rsid w:val="795F2C34"/>
    <w:rsid w:val="79900AE4"/>
    <w:rsid w:val="7A254A32"/>
    <w:rsid w:val="7A3C7DD6"/>
    <w:rsid w:val="7A670F4C"/>
    <w:rsid w:val="7AAA4D40"/>
    <w:rsid w:val="7AD27EA1"/>
    <w:rsid w:val="7AE75F94"/>
    <w:rsid w:val="7AF878F3"/>
    <w:rsid w:val="7B083DED"/>
    <w:rsid w:val="7B152B01"/>
    <w:rsid w:val="7B2B22C3"/>
    <w:rsid w:val="7B694B9B"/>
    <w:rsid w:val="7B730265"/>
    <w:rsid w:val="7B75534E"/>
    <w:rsid w:val="7B952C8D"/>
    <w:rsid w:val="7BCD53A7"/>
    <w:rsid w:val="7BDB203F"/>
    <w:rsid w:val="7BDF75A9"/>
    <w:rsid w:val="7BFD74B4"/>
    <w:rsid w:val="7C18163E"/>
    <w:rsid w:val="7C417926"/>
    <w:rsid w:val="7C9404A0"/>
    <w:rsid w:val="7CEA3B1A"/>
    <w:rsid w:val="7D0D4A1B"/>
    <w:rsid w:val="7D331B92"/>
    <w:rsid w:val="7D367D33"/>
    <w:rsid w:val="7D4E607C"/>
    <w:rsid w:val="7D9D414D"/>
    <w:rsid w:val="7E091498"/>
    <w:rsid w:val="7E2744FA"/>
    <w:rsid w:val="7E451025"/>
    <w:rsid w:val="7EC80356"/>
    <w:rsid w:val="7ECD36F3"/>
    <w:rsid w:val="7EDE320A"/>
    <w:rsid w:val="7F2B4B81"/>
    <w:rsid w:val="F63DF0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afterLines="0"/>
    </w:pPr>
  </w:style>
  <w:style w:type="paragraph" w:styleId="10">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1">
    <w:name w:val="Plain Text"/>
    <w:basedOn w:val="1"/>
    <w:autoRedefine/>
    <w:qFormat/>
    <w:uiPriority w:val="0"/>
    <w:rPr>
      <w:rFonts w:ascii="宋体" w:hAnsi="Courier New"/>
      <w:sz w:val="20"/>
    </w:rPr>
  </w:style>
  <w:style w:type="paragraph" w:styleId="12">
    <w:name w:val="Body Text Indent 2"/>
    <w:basedOn w:val="1"/>
    <w:next w:val="13"/>
    <w:autoRedefine/>
    <w:qFormat/>
    <w:uiPriority w:val="0"/>
    <w:pPr>
      <w:spacing w:after="120" w:line="480" w:lineRule="auto"/>
      <w:ind w:left="420" w:leftChars="200"/>
    </w:pPr>
    <w:rPr>
      <w:rFonts w:eastAsia="仿宋_GB2312"/>
      <w:sz w:val="32"/>
      <w:szCs w:val="24"/>
    </w:rPr>
  </w:style>
  <w:style w:type="paragraph" w:customStyle="1" w:styleId="13">
    <w:name w:val="z正文"/>
    <w:basedOn w:val="11"/>
    <w:autoRedefine/>
    <w:qFormat/>
    <w:uiPriority w:val="99"/>
    <w:pPr>
      <w:tabs>
        <w:tab w:val="left" w:pos="525"/>
      </w:tabs>
      <w:spacing w:line="360" w:lineRule="auto"/>
    </w:pPr>
    <w:rPr>
      <w:rFonts w:hAnsi="宋体"/>
      <w:kern w:val="2"/>
      <w:sz w:val="24"/>
      <w:szCs w:val="20"/>
    </w:rPr>
  </w:style>
  <w:style w:type="paragraph" w:styleId="14">
    <w:name w:val="Balloon Text"/>
    <w:basedOn w:val="1"/>
    <w:autoRedefine/>
    <w:semiHidden/>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20" w:beforeLines="0" w:after="120" w:afterLines="0"/>
      <w:jc w:val="left"/>
    </w:pPr>
    <w:rPr>
      <w:b/>
      <w:bCs/>
      <w:caps/>
      <w:sz w:val="20"/>
      <w:szCs w:val="20"/>
    </w:rPr>
  </w:style>
  <w:style w:type="paragraph" w:styleId="18">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9"/>
    <w:autoRedefine/>
    <w:unhideWhenUsed/>
    <w:qFormat/>
    <w:uiPriority w:val="99"/>
    <w:pPr>
      <w:ind w:firstLine="420" w:firstLineChars="100"/>
    </w:pPr>
  </w:style>
  <w:style w:type="paragraph" w:styleId="22">
    <w:name w:val="Body Text First Indent 2"/>
    <w:basedOn w:val="10"/>
    <w:next w:val="12"/>
    <w:autoRedefine/>
    <w:qFormat/>
    <w:uiPriority w:val="0"/>
    <w:pPr>
      <w:spacing w:after="120" w:line="240" w:lineRule="auto"/>
      <w:ind w:left="420" w:leftChars="200" w:firstLine="420"/>
    </w:pPr>
    <w:rPr>
      <w:rFonts w:cs="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paragraph" w:customStyle="1" w:styleId="27">
    <w:name w:val="_Style 2"/>
    <w:basedOn w:val="1"/>
    <w:autoRedefine/>
    <w:qFormat/>
    <w:uiPriority w:val="34"/>
    <w:pPr>
      <w:ind w:firstLine="420" w:firstLineChars="200"/>
    </w:pPr>
    <w:rPr>
      <w:rFonts w:ascii="Calibri" w:hAnsi="Calibri"/>
      <w:szCs w:val="22"/>
    </w:rPr>
  </w:style>
  <w:style w:type="character" w:customStyle="1" w:styleId="28">
    <w:name w:val="font11"/>
    <w:basedOn w:val="25"/>
    <w:autoRedefine/>
    <w:qFormat/>
    <w:uiPriority w:val="0"/>
    <w:rPr>
      <w:rFonts w:hint="eastAsia" w:ascii="宋体" w:hAnsi="宋体" w:eastAsia="宋体" w:cs="宋体"/>
      <w:color w:val="000000"/>
      <w:sz w:val="20"/>
      <w:szCs w:val="20"/>
      <w:u w:val="none"/>
    </w:rPr>
  </w:style>
  <w:style w:type="character" w:customStyle="1" w:styleId="29">
    <w:name w:val="font41"/>
    <w:basedOn w:val="25"/>
    <w:autoRedefine/>
    <w:qFormat/>
    <w:uiPriority w:val="0"/>
    <w:rPr>
      <w:rFonts w:hint="eastAsia" w:ascii="宋体" w:hAnsi="宋体" w:eastAsia="宋体" w:cs="宋体"/>
      <w:color w:val="000000"/>
      <w:sz w:val="20"/>
      <w:szCs w:val="20"/>
      <w:u w:val="none"/>
    </w:rPr>
  </w:style>
  <w:style w:type="paragraph" w:customStyle="1" w:styleId="30">
    <w:name w:val="样式1"/>
    <w:basedOn w:val="1"/>
    <w:autoRedefine/>
    <w:qFormat/>
    <w:uiPriority w:val="0"/>
    <w:rPr>
      <w:sz w:val="36"/>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3">
    <w:name w:val="zbggmain style9"/>
    <w:autoRedefine/>
    <w:qFormat/>
    <w:uiPriority w:val="0"/>
    <w:rPr>
      <w:rFonts w:cs="Times New Roman"/>
    </w:rPr>
  </w:style>
  <w:style w:type="paragraph" w:customStyle="1" w:styleId="34">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autoRedefine/>
    <w:qFormat/>
    <w:uiPriority w:val="0"/>
    <w:pPr>
      <w:ind w:firstLine="420" w:firstLineChars="200"/>
    </w:pPr>
  </w:style>
  <w:style w:type="paragraph" w:customStyle="1" w:styleId="38">
    <w:name w:val="CM7"/>
    <w:basedOn w:val="39"/>
    <w:next w:val="1"/>
    <w:autoRedefine/>
    <w:qFormat/>
    <w:uiPriority w:val="0"/>
    <w:rPr>
      <w:rFonts w:cs="Times New Roman"/>
      <w:color w:val="auto"/>
    </w:rPr>
  </w:style>
  <w:style w:type="paragraph" w:customStyle="1" w:styleId="39">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autoRedefine/>
    <w:qFormat/>
    <w:uiPriority w:val="1"/>
  </w:style>
  <w:style w:type="paragraph" w:customStyle="1" w:styleId="42">
    <w:name w:val="标题 11"/>
    <w:basedOn w:val="1"/>
    <w:autoRedefine/>
    <w:qFormat/>
    <w:uiPriority w:val="1"/>
    <w:pPr>
      <w:ind w:left="113"/>
      <w:outlineLvl w:val="1"/>
    </w:pPr>
    <w:rPr>
      <w:rFonts w:ascii="宋体" w:hAnsi="宋体" w:eastAsia="宋体"/>
      <w:sz w:val="46"/>
      <w:szCs w:val="4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番茄花园</Company>
  <Pages>28</Pages>
  <Words>7643</Words>
  <Characters>8200</Characters>
  <Lines>12</Lines>
  <Paragraphs>3</Paragraphs>
  <TotalTime>3</TotalTime>
  <ScaleCrop>false</ScaleCrop>
  <LinksUpToDate>false</LinksUpToDate>
  <CharactersWithSpaces>9110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2016-02-24T16:57:00Z</dcterms:created>
  <dc:creator>李明贵</dc:creator>
  <cp:lastModifiedBy>ZZW</cp:lastModifiedBy>
  <cp:lastPrinted>2023-04-13T01:44:00Z</cp:lastPrinted>
  <dcterms:modified xsi:type="dcterms:W3CDTF">2025-10-13T03:54:01Z</dcterms:modified>
  <dc:title>浙江顺畅高等级公路养护有限公司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F1977A36875F4398BF1050381AE787BA_13</vt:lpwstr>
  </property>
  <property fmtid="{D5CDD505-2E9C-101B-9397-08002B2CF9AE}" pid="4" name="KSOTemplateDocerSaveRecord">
    <vt:lpwstr>eyJoZGlkIjoiYjA0MTZlNGNmOTY2NWI3YjViZGFhZTZiNzA5NzExNGEiLCJ1c2VySWQiOiIyNTY3MDU3NjkifQ==</vt:lpwstr>
  </property>
</Properties>
</file>