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7A57">
      <w:pPr>
        <w:pStyle w:val="2"/>
        <w:pageBreakBefore w:val="0"/>
        <w:widowControl w:val="0"/>
        <w:kinsoku/>
        <w:wordWrap/>
        <w:overflowPunct/>
        <w:topLinePunct w:val="0"/>
        <w:autoSpaceDE/>
        <w:autoSpaceDN/>
        <w:bidi w:val="0"/>
        <w:adjustRightInd/>
        <w:snapToGrid/>
        <w:spacing w:after="0" w:afterLines="0"/>
        <w:ind w:left="0" w:leftChars="0" w:firstLine="803" w:firstLineChars="200"/>
        <w:textAlignment w:val="auto"/>
        <w:rPr>
          <w:rFonts w:hint="eastAsia" w:ascii="宋体" w:hAnsi="宋体" w:cs="宋体"/>
          <w:b/>
          <w:bCs/>
          <w:color w:val="1F2D3D"/>
          <w:kern w:val="44"/>
          <w:sz w:val="40"/>
          <w:szCs w:val="40"/>
          <w:highlight w:val="none"/>
          <w:shd w:val="clear" w:color="auto" w:fill="FFFFFF"/>
          <w:lang w:val="en-US" w:eastAsia="zh-CN" w:bidi="ar-SA"/>
        </w:rPr>
      </w:pPr>
      <w:bookmarkStart w:id="0" w:name="_Toc26734_WPSOffice_Level1"/>
      <w:bookmarkStart w:id="1" w:name="_Toc14020_WPSOffice_Level1"/>
      <w:bookmarkStart w:id="2" w:name="_Toc14254_WPSOffice_Level1"/>
      <w:bookmarkStart w:id="3" w:name="_Toc16839_WPSOffice_Level1"/>
      <w:r>
        <w:rPr>
          <w:rFonts w:hint="eastAsia" w:ascii="宋体" w:hAnsi="宋体" w:cs="宋体"/>
          <w:b/>
          <w:bCs/>
          <w:color w:val="1F2D3D"/>
          <w:kern w:val="44"/>
          <w:sz w:val="40"/>
          <w:szCs w:val="40"/>
          <w:highlight w:val="none"/>
          <w:shd w:val="clear" w:color="auto" w:fill="FFFFFF"/>
          <w:lang w:val="en-US" w:eastAsia="zh-CN" w:bidi="ar-SA"/>
        </w:rPr>
        <w:t>2025年温岭市道路交通安全隐患整治工程</w:t>
      </w:r>
    </w:p>
    <w:p w14:paraId="70F41884">
      <w:pPr>
        <w:pStyle w:val="2"/>
        <w:pageBreakBefore w:val="0"/>
        <w:widowControl w:val="0"/>
        <w:kinsoku/>
        <w:wordWrap/>
        <w:overflowPunct/>
        <w:topLinePunct w:val="0"/>
        <w:autoSpaceDE/>
        <w:autoSpaceDN/>
        <w:bidi w:val="0"/>
        <w:adjustRightInd/>
        <w:snapToGrid/>
        <w:spacing w:after="0" w:afterLines="0"/>
        <w:ind w:left="0" w:leftChars="0" w:firstLine="2409" w:firstLineChars="600"/>
        <w:textAlignment w:val="auto"/>
        <w:rPr>
          <w:rFonts w:hint="eastAsia" w:ascii="宋体" w:hAnsi="宋体" w:eastAsia="宋体" w:cs="宋体"/>
          <w:color w:val="1F2D3D"/>
          <w:sz w:val="40"/>
          <w:szCs w:val="40"/>
          <w:highlight w:val="none"/>
          <w:shd w:val="clear" w:color="auto" w:fill="FFFFFF"/>
          <w:lang w:val="en-US" w:eastAsia="zh-CN"/>
        </w:rPr>
      </w:pPr>
      <w:r>
        <w:rPr>
          <w:rFonts w:hint="eastAsia" w:ascii="宋体" w:hAnsi="宋体" w:cs="宋体"/>
          <w:b/>
          <w:bCs/>
          <w:color w:val="1F2D3D"/>
          <w:kern w:val="44"/>
          <w:sz w:val="40"/>
          <w:szCs w:val="40"/>
          <w:highlight w:val="none"/>
          <w:shd w:val="clear" w:color="auto" w:fill="FFFFFF"/>
          <w:lang w:val="en-US" w:eastAsia="zh-CN" w:bidi="ar-SA"/>
        </w:rPr>
        <w:t>（X807大松线）</w:t>
      </w:r>
    </w:p>
    <w:p w14:paraId="7D52CF8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highlight w:val="none"/>
        </w:rPr>
      </w:pPr>
    </w:p>
    <w:p w14:paraId="7852F50A">
      <w:pPr>
        <w:rPr>
          <w:rFonts w:hint="eastAsia" w:ascii="宋体" w:hAnsi="宋体" w:eastAsia="宋体" w:cs="宋体"/>
          <w:sz w:val="28"/>
          <w:szCs w:val="44"/>
          <w:highlight w:val="none"/>
        </w:rPr>
      </w:pPr>
    </w:p>
    <w:p w14:paraId="2E892B51">
      <w:pPr>
        <w:pStyle w:val="2"/>
        <w:rPr>
          <w:rFonts w:hint="eastAsia" w:ascii="宋体" w:hAnsi="宋体" w:eastAsia="宋体" w:cs="宋体"/>
          <w:sz w:val="28"/>
          <w:szCs w:val="44"/>
          <w:highlight w:val="none"/>
        </w:rPr>
      </w:pPr>
    </w:p>
    <w:p w14:paraId="7F209961">
      <w:pPr>
        <w:pStyle w:val="2"/>
        <w:rPr>
          <w:rFonts w:hint="eastAsia" w:ascii="宋体" w:hAnsi="宋体" w:eastAsia="宋体" w:cs="宋体"/>
          <w:sz w:val="28"/>
          <w:szCs w:val="44"/>
          <w:highlight w:val="none"/>
        </w:rPr>
      </w:pPr>
    </w:p>
    <w:p w14:paraId="3E9F6034">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highlight w:val="none"/>
        </w:rPr>
      </w:pPr>
      <w:bookmarkStart w:id="4" w:name="_Toc20249"/>
      <w:r>
        <w:rPr>
          <w:rFonts w:hint="eastAsia" w:ascii="宋体" w:hAnsi="宋体" w:cs="宋体"/>
          <w:sz w:val="44"/>
          <w:szCs w:val="44"/>
          <w:highlight w:val="none"/>
          <w:lang w:val="en-US" w:eastAsia="zh-CN"/>
        </w:rPr>
        <w:t>机电材料采购</w:t>
      </w:r>
      <w:r>
        <w:rPr>
          <w:rFonts w:hint="eastAsia" w:ascii="宋体" w:hAnsi="宋体" w:eastAsia="宋体" w:cs="宋体"/>
          <w:sz w:val="44"/>
          <w:szCs w:val="44"/>
          <w:highlight w:val="none"/>
        </w:rPr>
        <w:t>公开选择文件</w:t>
      </w:r>
      <w:bookmarkEnd w:id="4"/>
    </w:p>
    <w:p w14:paraId="1E304381">
      <w:pPr>
        <w:pStyle w:val="4"/>
        <w:spacing w:beforeLines="0" w:afterLines="0" w:line="240" w:lineRule="auto"/>
        <w:jc w:val="center"/>
        <w:outlineLvl w:val="9"/>
        <w:rPr>
          <w:rFonts w:hint="eastAsia" w:ascii="宋体" w:hAnsi="宋体" w:eastAsia="宋体" w:cs="宋体"/>
          <w:sz w:val="28"/>
          <w:szCs w:val="44"/>
          <w:highlight w:val="none"/>
        </w:rPr>
      </w:pPr>
    </w:p>
    <w:p w14:paraId="48DF3965">
      <w:pPr>
        <w:pStyle w:val="4"/>
        <w:spacing w:beforeLines="0" w:afterLines="0" w:line="240" w:lineRule="auto"/>
        <w:jc w:val="center"/>
        <w:outlineLvl w:val="9"/>
        <w:rPr>
          <w:rFonts w:hint="eastAsia" w:ascii="宋体" w:hAnsi="宋体" w:eastAsia="宋体" w:cs="宋体"/>
          <w:sz w:val="28"/>
          <w:szCs w:val="44"/>
          <w:highlight w:val="none"/>
        </w:rPr>
      </w:pPr>
    </w:p>
    <w:p w14:paraId="5AE58F94">
      <w:pPr>
        <w:pStyle w:val="4"/>
        <w:spacing w:beforeLines="0" w:afterLines="0" w:line="240" w:lineRule="auto"/>
        <w:jc w:val="center"/>
        <w:outlineLvl w:val="9"/>
        <w:rPr>
          <w:rFonts w:hint="eastAsia" w:ascii="宋体" w:hAnsi="宋体" w:eastAsia="宋体" w:cs="宋体"/>
          <w:sz w:val="28"/>
          <w:szCs w:val="44"/>
          <w:highlight w:val="none"/>
        </w:rPr>
      </w:pPr>
    </w:p>
    <w:p w14:paraId="640597FC">
      <w:pPr>
        <w:pStyle w:val="4"/>
        <w:spacing w:beforeLines="0" w:afterLines="0" w:line="240" w:lineRule="auto"/>
        <w:jc w:val="center"/>
        <w:outlineLvl w:val="9"/>
        <w:rPr>
          <w:rFonts w:hint="eastAsia" w:ascii="宋体" w:hAnsi="宋体" w:eastAsia="宋体" w:cs="宋体"/>
          <w:sz w:val="36"/>
          <w:szCs w:val="36"/>
          <w:highlight w:val="none"/>
        </w:rPr>
      </w:pPr>
    </w:p>
    <w:p w14:paraId="2F2C5A42">
      <w:pPr>
        <w:rPr>
          <w:rFonts w:hint="eastAsia"/>
          <w:highlight w:val="none"/>
        </w:rPr>
      </w:pPr>
    </w:p>
    <w:p w14:paraId="36FFCDF0">
      <w:pPr>
        <w:pStyle w:val="4"/>
        <w:spacing w:beforeLines="0" w:afterLines="0" w:line="240" w:lineRule="auto"/>
        <w:jc w:val="center"/>
        <w:outlineLvl w:val="9"/>
        <w:rPr>
          <w:rFonts w:hint="eastAsia" w:ascii="宋体" w:hAnsi="宋体" w:eastAsia="宋体" w:cs="宋体"/>
          <w:sz w:val="36"/>
          <w:szCs w:val="36"/>
          <w:highlight w:val="none"/>
        </w:rPr>
      </w:pPr>
    </w:p>
    <w:p w14:paraId="1A1A3491">
      <w:pPr>
        <w:rPr>
          <w:rFonts w:hint="eastAsia"/>
          <w:highlight w:val="none"/>
        </w:rPr>
      </w:pPr>
    </w:p>
    <w:p w14:paraId="44610C9A">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highlight w:val="none"/>
        </w:rPr>
      </w:pPr>
      <w:bookmarkStart w:id="5" w:name="_Toc5498"/>
      <w:r>
        <w:rPr>
          <w:rFonts w:hint="eastAsia" w:ascii="宋体" w:hAnsi="宋体" w:cs="宋体"/>
          <w:sz w:val="36"/>
          <w:szCs w:val="36"/>
          <w:highlight w:val="none"/>
          <w:lang w:val="en-US" w:eastAsia="zh-CN"/>
        </w:rPr>
        <w:t>选择人：</w:t>
      </w:r>
      <w:r>
        <w:rPr>
          <w:rFonts w:hint="eastAsia" w:ascii="宋体" w:hAnsi="宋体" w:eastAsia="宋体" w:cs="宋体"/>
          <w:sz w:val="36"/>
          <w:szCs w:val="36"/>
          <w:highlight w:val="none"/>
        </w:rPr>
        <w:t>杭州交通高等级公路养护有限公司</w:t>
      </w:r>
      <w:bookmarkEnd w:id="5"/>
    </w:p>
    <w:p w14:paraId="06E230EC">
      <w:pPr>
        <w:spacing w:beforeLines="0" w:afterLines="0"/>
        <w:rPr>
          <w:rFonts w:hint="eastAsia" w:eastAsia="宋体"/>
          <w:sz w:val="21"/>
          <w:szCs w:val="24"/>
          <w:highlight w:val="none"/>
        </w:rPr>
      </w:pPr>
    </w:p>
    <w:p w14:paraId="3FD1857A">
      <w:pPr>
        <w:pStyle w:val="4"/>
        <w:spacing w:beforeLines="0" w:afterLines="0" w:line="240" w:lineRule="auto"/>
        <w:jc w:val="center"/>
        <w:outlineLvl w:val="9"/>
        <w:rPr>
          <w:rFonts w:hint="eastAsia" w:ascii="宋体" w:hAnsi="宋体" w:eastAsia="宋体" w:cs="宋体"/>
          <w:color w:val="auto"/>
          <w:sz w:val="36"/>
          <w:szCs w:val="36"/>
          <w:highlight w:val="none"/>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none"/>
        </w:rPr>
      </w:pPr>
      <w:bookmarkStart w:id="6" w:name="_Toc20748"/>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 xml:space="preserve"> 十一</w:t>
      </w:r>
      <w:r>
        <w:rPr>
          <w:rFonts w:hint="eastAsia" w:ascii="宋体" w:hAnsi="宋体" w:eastAsia="宋体" w:cs="宋体"/>
          <w:color w:val="auto"/>
          <w:sz w:val="36"/>
          <w:szCs w:val="36"/>
          <w:highlight w:val="none"/>
        </w:rPr>
        <w:t>月</w:t>
      </w:r>
      <w:bookmarkEnd w:id="6"/>
    </w:p>
    <w:p w14:paraId="6125CE65">
      <w:pPr>
        <w:rPr>
          <w:rFonts w:hint="eastAsia" w:ascii="宋体" w:hAnsi="宋体" w:eastAsia="宋体" w:cs="宋体"/>
          <w:color w:val="auto"/>
          <w:sz w:val="36"/>
          <w:szCs w:val="36"/>
          <w:highlight w:val="none"/>
        </w:rPr>
      </w:pPr>
    </w:p>
    <w:p w14:paraId="2156ACC5">
      <w:pPr>
        <w:pStyle w:val="2"/>
        <w:rPr>
          <w:rFonts w:hint="eastAsia"/>
          <w:highlight w:val="none"/>
        </w:rPr>
      </w:pPr>
    </w:p>
    <w:p w14:paraId="1527BA82">
      <w:pPr>
        <w:pStyle w:val="2"/>
        <w:rPr>
          <w:rFonts w:hint="eastAsia"/>
          <w:highlight w:val="none"/>
        </w:rPr>
      </w:pPr>
    </w:p>
    <w:p w14:paraId="2D85ECFC">
      <w:pPr>
        <w:pStyle w:val="2"/>
        <w:rPr>
          <w:rFonts w:hint="eastAsia"/>
          <w:highlight w:val="none"/>
        </w:rPr>
      </w:pPr>
    </w:p>
    <w:p w14:paraId="2D75AD62">
      <w:pPr>
        <w:pStyle w:val="2"/>
        <w:rPr>
          <w:rFonts w:hint="eastAsia"/>
          <w:highlight w:val="none"/>
        </w:rPr>
      </w:pPr>
    </w:p>
    <w:p w14:paraId="7D9B22C7">
      <w:pPr>
        <w:pStyle w:val="2"/>
        <w:rPr>
          <w:rFonts w:hint="eastAsia"/>
          <w:highlight w:val="none"/>
        </w:rPr>
      </w:pPr>
    </w:p>
    <w:sdt>
      <w:sdtPr>
        <w:rPr>
          <w:rFonts w:hint="eastAsia" w:asciiTheme="minorEastAsia" w:hAnsiTheme="minorEastAsia" w:eastAsiaTheme="minorEastAsia" w:cstheme="minorEastAsia"/>
          <w:kern w:val="2"/>
          <w:sz w:val="28"/>
          <w:szCs w:val="28"/>
          <w:highlight w:val="none"/>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highlight w:val="none"/>
          <w:u w:val="single"/>
          <w:lang w:val="en-US" w:eastAsia="zh-CN" w:bidi="ar-SA"/>
        </w:rPr>
      </w:sdtEndPr>
      <w:sdtContent>
        <w:p w14:paraId="24739433">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目录</w:t>
          </w:r>
        </w:p>
        <w:p w14:paraId="0FA361AF">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lang w:eastAsia="zh-CN"/>
            </w:rPr>
            <w:fldChar w:fldCharType="begin"/>
          </w:r>
          <w:r>
            <w:rPr>
              <w:rFonts w:hint="eastAsia" w:asciiTheme="minorEastAsia" w:hAnsiTheme="minorEastAsia" w:eastAsiaTheme="minorEastAsia" w:cstheme="minorEastAsia"/>
              <w:sz w:val="28"/>
              <w:szCs w:val="28"/>
              <w:highlight w:val="none"/>
              <w:u w:val="single"/>
              <w:lang w:eastAsia="zh-CN"/>
            </w:rPr>
            <w:instrText xml:space="preserve">TOC \o "1-1" \h \u </w:instrText>
          </w:r>
          <w:r>
            <w:rPr>
              <w:rFonts w:hint="eastAsia" w:asciiTheme="minorEastAsia" w:hAnsiTheme="minorEastAsia" w:eastAsiaTheme="minorEastAsia" w:cstheme="minorEastAsia"/>
              <w:sz w:val="28"/>
              <w:szCs w:val="28"/>
              <w:highlight w:val="none"/>
              <w:u w:val="single"/>
              <w:lang w:eastAsia="zh-CN"/>
            </w:rPr>
            <w:fldChar w:fldCharType="separate"/>
          </w:r>
        </w:p>
        <w:p w14:paraId="7A33EF53">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_Toc29027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 xml:space="preserve">第一章 </w:t>
          </w:r>
          <w:r>
            <w:rPr>
              <w:rFonts w:hint="eastAsia" w:asciiTheme="minorEastAsia" w:hAnsiTheme="minorEastAsia" w:eastAsiaTheme="minorEastAsia" w:cstheme="minorEastAsia"/>
              <w:bCs/>
              <w:snapToGrid w:val="0"/>
              <w:kern w:val="0"/>
              <w:sz w:val="28"/>
              <w:szCs w:val="28"/>
              <w:highlight w:val="none"/>
              <w:lang w:val="en-US" w:eastAsia="zh-CN"/>
            </w:rPr>
            <w:t>选择</w:t>
          </w:r>
          <w:r>
            <w:rPr>
              <w:rFonts w:hint="eastAsia" w:asciiTheme="minorEastAsia" w:hAnsiTheme="minorEastAsia" w:eastAsiaTheme="minorEastAsia" w:cstheme="minorEastAsia"/>
              <w:bCs/>
              <w:snapToGrid w:val="0"/>
              <w:kern w:val="0"/>
              <w:sz w:val="28"/>
              <w:szCs w:val="28"/>
              <w:highlight w:val="none"/>
            </w:rPr>
            <w:t>公告</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_Toc29027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3</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06B9506A">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u w:val="single"/>
              <w:lang w:eastAsia="zh-CN"/>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_Toc21189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第</w:t>
          </w:r>
          <w:r>
            <w:rPr>
              <w:rFonts w:hint="eastAsia" w:asciiTheme="minorEastAsia" w:hAnsiTheme="minorEastAsia" w:eastAsiaTheme="minorEastAsia" w:cstheme="minorEastAsia"/>
              <w:bCs/>
              <w:snapToGrid w:val="0"/>
              <w:kern w:val="0"/>
              <w:sz w:val="28"/>
              <w:szCs w:val="28"/>
              <w:highlight w:val="none"/>
              <w:lang w:val="en-US" w:eastAsia="zh-CN"/>
            </w:rPr>
            <w:t>二</w:t>
          </w:r>
          <w:r>
            <w:rPr>
              <w:rFonts w:hint="eastAsia" w:asciiTheme="minorEastAsia" w:hAnsiTheme="minorEastAsia" w:eastAsiaTheme="minorEastAsia" w:cstheme="minorEastAsia"/>
              <w:bCs/>
              <w:snapToGrid w:val="0"/>
              <w:kern w:val="0"/>
              <w:sz w:val="28"/>
              <w:szCs w:val="28"/>
              <w:highlight w:val="none"/>
            </w:rPr>
            <w:t xml:space="preserve">章 </w:t>
          </w:r>
          <w:r>
            <w:rPr>
              <w:rFonts w:hint="eastAsia" w:asciiTheme="minorEastAsia" w:hAnsiTheme="minorEastAsia" w:eastAsiaTheme="minorEastAsia" w:cstheme="minorEastAsia"/>
              <w:bCs/>
              <w:snapToGrid w:val="0"/>
              <w:kern w:val="0"/>
              <w:sz w:val="28"/>
              <w:szCs w:val="28"/>
              <w:highlight w:val="none"/>
              <w:lang w:val="en-US" w:eastAsia="zh-CN"/>
            </w:rPr>
            <w:t>响应人须知</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lang w:val="en-US" w:eastAsia="zh-CN"/>
            </w:rPr>
            <w:t>5</w:t>
          </w:r>
          <w:r>
            <w:rPr>
              <w:rFonts w:hint="eastAsia" w:asciiTheme="minorEastAsia" w:hAnsiTheme="minorEastAsia" w:eastAsiaTheme="minorEastAsia" w:cstheme="minorEastAsia"/>
              <w:bCs/>
              <w:sz w:val="28"/>
              <w:szCs w:val="28"/>
              <w:highlight w:val="none"/>
              <w:u w:val="single"/>
              <w:lang w:eastAsia="zh-CN"/>
            </w:rPr>
            <w:fldChar w:fldCharType="end"/>
          </w:r>
        </w:p>
        <w:p w14:paraId="3369E4F0">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_Toc6107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rPr>
            <w:t>第三章 工程量清单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_Toc6107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8</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04DDFB54">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_Toc30179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z w:val="28"/>
              <w:szCs w:val="28"/>
              <w:highlight w:val="none"/>
              <w:lang w:val="en-US" w:eastAsia="zh-CN"/>
            </w:rPr>
            <w:t xml:space="preserve">第四章 </w:t>
          </w:r>
          <w:r>
            <w:rPr>
              <w:rFonts w:hint="eastAsia" w:asciiTheme="minorEastAsia" w:hAnsiTheme="minorEastAsia" w:eastAsiaTheme="minorEastAsia" w:cstheme="minorEastAsia"/>
              <w:bCs/>
              <w:snapToGrid w:val="0"/>
              <w:kern w:val="0"/>
              <w:sz w:val="28"/>
              <w:szCs w:val="28"/>
              <w:highlight w:val="none"/>
              <w:lang w:val="en-US" w:eastAsia="zh-CN"/>
            </w:rPr>
            <w:t>评选办法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_Toc30179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9</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2E9A2483">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_Toc16993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bidi="ar-SA"/>
            </w:rPr>
            <w:t>第五章 响应文件格式</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_Toc16993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10</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3DB0CD89">
          <w:pPr>
            <w:pStyle w:val="30"/>
            <w:bidi w:val="0"/>
            <w:spacing w:line="360" w:lineRule="auto"/>
            <w:jc w:val="center"/>
            <w:rPr>
              <w:rFonts w:hint="eastAsia" w:asciiTheme="majorEastAsia" w:hAnsiTheme="majorEastAsia" w:eastAsiaTheme="majorEastAsia" w:cstheme="majorEastAsia"/>
              <w:sz w:val="32"/>
              <w:szCs w:val="32"/>
              <w:highlight w:val="none"/>
              <w:u w:val="single"/>
              <w:lang w:eastAsia="zh-CN"/>
            </w:rPr>
          </w:pPr>
          <w:r>
            <w:rPr>
              <w:rFonts w:hint="eastAsia" w:asciiTheme="minorEastAsia" w:hAnsiTheme="minorEastAsia" w:eastAsiaTheme="minorEastAsia" w:cstheme="minorEastAsia"/>
              <w:sz w:val="28"/>
              <w:szCs w:val="28"/>
              <w:highlight w:val="none"/>
              <w:u w:val="single"/>
              <w:lang w:eastAsia="zh-CN"/>
            </w:rPr>
            <w:fldChar w:fldCharType="end"/>
          </w:r>
        </w:p>
      </w:sdtContent>
    </w:sdt>
    <w:bookmarkEnd w:id="0"/>
    <w:bookmarkEnd w:id="1"/>
    <w:bookmarkEnd w:id="2"/>
    <w:bookmarkEnd w:id="3"/>
    <w:p w14:paraId="005AC16B">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highlight w:val="none"/>
        </w:rPr>
      </w:pPr>
      <w:bookmarkStart w:id="7" w:name="_Toc5478"/>
      <w:bookmarkStart w:id="8" w:name="_Toc29027"/>
      <w:bookmarkStart w:id="9" w:name="_Toc26337_WPSOffice_Level1"/>
    </w:p>
    <w:p w14:paraId="64F853C5">
      <w:pPr>
        <w:rPr>
          <w:rFonts w:hint="eastAsia" w:asciiTheme="majorEastAsia" w:hAnsiTheme="majorEastAsia" w:eastAsiaTheme="majorEastAsia" w:cstheme="majorEastAsia"/>
          <w:sz w:val="32"/>
          <w:szCs w:val="32"/>
          <w:highlight w:val="none"/>
        </w:rPr>
      </w:pPr>
    </w:p>
    <w:p w14:paraId="58EFC12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788150C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7E32EF76">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48B0704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5BBBC21C">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highlight w:val="none"/>
        </w:rPr>
      </w:pPr>
    </w:p>
    <w:p w14:paraId="7AC1A514">
      <w:pPr>
        <w:rPr>
          <w:rFonts w:hint="eastAsia" w:ascii="宋体" w:hAnsi="宋体" w:cs="宋体"/>
          <w:bCs w:val="0"/>
          <w:snapToGrid w:val="0"/>
          <w:kern w:val="0"/>
          <w:sz w:val="32"/>
          <w:highlight w:val="none"/>
        </w:rPr>
      </w:pPr>
    </w:p>
    <w:p w14:paraId="74AC3B9B">
      <w:pPr>
        <w:pStyle w:val="2"/>
        <w:rPr>
          <w:rFonts w:hint="eastAsia" w:ascii="宋体" w:hAnsi="宋体" w:cs="宋体"/>
          <w:bCs w:val="0"/>
          <w:snapToGrid w:val="0"/>
          <w:kern w:val="0"/>
          <w:sz w:val="32"/>
          <w:highlight w:val="none"/>
        </w:rPr>
      </w:pPr>
    </w:p>
    <w:p w14:paraId="7FA3DF5C">
      <w:pPr>
        <w:pStyle w:val="2"/>
        <w:rPr>
          <w:rFonts w:hint="eastAsia" w:ascii="宋体" w:hAnsi="宋体" w:cs="宋体"/>
          <w:bCs w:val="0"/>
          <w:snapToGrid w:val="0"/>
          <w:kern w:val="0"/>
          <w:sz w:val="32"/>
          <w:highlight w:val="none"/>
        </w:rPr>
      </w:pPr>
    </w:p>
    <w:p w14:paraId="5815B56F">
      <w:pPr>
        <w:pStyle w:val="2"/>
        <w:rPr>
          <w:rFonts w:hint="eastAsia" w:ascii="宋体" w:hAnsi="宋体" w:cs="宋体"/>
          <w:bCs w:val="0"/>
          <w:snapToGrid w:val="0"/>
          <w:kern w:val="0"/>
          <w:sz w:val="32"/>
          <w:highlight w:val="none"/>
        </w:rPr>
      </w:pPr>
    </w:p>
    <w:p w14:paraId="6F660428">
      <w:pPr>
        <w:pStyle w:val="2"/>
        <w:rPr>
          <w:rFonts w:hint="eastAsia" w:ascii="宋体" w:hAnsi="宋体" w:cs="宋体"/>
          <w:bCs w:val="0"/>
          <w:snapToGrid w:val="0"/>
          <w:kern w:val="0"/>
          <w:sz w:val="32"/>
          <w:highlight w:val="none"/>
        </w:rPr>
      </w:pPr>
    </w:p>
    <w:p w14:paraId="43C18F91">
      <w:pPr>
        <w:pStyle w:val="2"/>
        <w:ind w:left="0" w:leftChars="0" w:firstLine="0" w:firstLineChars="0"/>
        <w:rPr>
          <w:rFonts w:hint="eastAsia" w:ascii="宋体" w:hAnsi="宋体" w:cs="宋体"/>
          <w:bCs w:val="0"/>
          <w:snapToGrid w:val="0"/>
          <w:kern w:val="0"/>
          <w:sz w:val="32"/>
          <w:highlight w:val="none"/>
        </w:rPr>
      </w:pPr>
    </w:p>
    <w:p w14:paraId="5B695173">
      <w:pPr>
        <w:pStyle w:val="4"/>
        <w:tabs>
          <w:tab w:val="left" w:pos="2544"/>
          <w:tab w:val="center" w:pos="4320"/>
        </w:tabs>
        <w:adjustRightInd w:val="0"/>
        <w:snapToGrid w:val="0"/>
        <w:spacing w:before="0" w:after="0" w:line="360" w:lineRule="auto"/>
        <w:ind w:left="0" w:leftChars="0" w:firstLine="643" w:firstLineChars="200"/>
        <w:jc w:val="center"/>
        <w:rPr>
          <w:rFonts w:hint="eastAsia"/>
          <w:highlight w:val="none"/>
          <w:lang w:val="zh-CN"/>
        </w:rPr>
      </w:pPr>
      <w:r>
        <w:rPr>
          <w:rFonts w:hint="eastAsia" w:ascii="宋体" w:hAnsi="宋体" w:cs="宋体"/>
          <w:bCs w:val="0"/>
          <w:snapToGrid w:val="0"/>
          <w:kern w:val="0"/>
          <w:sz w:val="32"/>
          <w:highlight w:val="none"/>
        </w:rPr>
        <w:t xml:space="preserve">第一章  </w:t>
      </w:r>
      <w:r>
        <w:rPr>
          <w:rFonts w:hint="eastAsia" w:ascii="宋体" w:hAnsi="宋体" w:cs="宋体"/>
          <w:bCs w:val="0"/>
          <w:snapToGrid w:val="0"/>
          <w:kern w:val="0"/>
          <w:sz w:val="32"/>
          <w:highlight w:val="none"/>
          <w:lang w:val="en-US" w:eastAsia="zh-CN"/>
        </w:rPr>
        <w:t>选择</w:t>
      </w:r>
      <w:r>
        <w:rPr>
          <w:rFonts w:hint="eastAsia" w:ascii="宋体" w:hAnsi="宋体" w:cs="宋体"/>
          <w:bCs w:val="0"/>
          <w:snapToGrid w:val="0"/>
          <w:kern w:val="0"/>
          <w:sz w:val="32"/>
          <w:highlight w:val="none"/>
        </w:rPr>
        <w:t>公告</w:t>
      </w:r>
      <w:bookmarkEnd w:id="7"/>
      <w:bookmarkEnd w:id="8"/>
    </w:p>
    <w:bookmarkEnd w:id="9"/>
    <w:p w14:paraId="23D158DD">
      <w:pPr>
        <w:spacing w:before="91" w:line="360" w:lineRule="auto"/>
        <w:ind w:right="181" w:firstLine="412" w:firstLineChars="200"/>
        <w:rPr>
          <w:rFonts w:hint="eastAsia"/>
          <w:highlight w:val="none"/>
        </w:rPr>
      </w:pPr>
      <w:bookmarkStart w:id="10" w:name="_Toc3654_WPSOffice_Level1"/>
      <w:r>
        <w:rPr>
          <w:rFonts w:hint="eastAsia" w:asciiTheme="minorEastAsia" w:hAnsiTheme="minorEastAsia" w:eastAsiaTheme="minorEastAsia" w:cstheme="minorEastAsia"/>
          <w:spacing w:val="-2"/>
          <w:sz w:val="21"/>
          <w:szCs w:val="21"/>
          <w:highlight w:val="none"/>
          <w:lang w:val="en-US" w:eastAsia="zh-CN"/>
        </w:rPr>
        <w:t>因承建</w:t>
      </w:r>
      <w:r>
        <w:rPr>
          <w:rFonts w:hint="eastAsia" w:asciiTheme="minorEastAsia" w:hAnsiTheme="minorEastAsia" w:eastAsiaTheme="minorEastAsia" w:cstheme="minorEastAsia"/>
          <w:spacing w:val="-2"/>
          <w:sz w:val="21"/>
          <w:szCs w:val="21"/>
          <w:highlight w:val="none"/>
        </w:rPr>
        <w:t>工程项目</w:t>
      </w:r>
      <w:r>
        <w:rPr>
          <w:rFonts w:hint="eastAsia" w:asciiTheme="minorEastAsia" w:hAnsiTheme="minorEastAsia" w:eastAsiaTheme="minorEastAsia" w:cstheme="minorEastAsia"/>
          <w:spacing w:val="-1"/>
          <w:sz w:val="21"/>
          <w:szCs w:val="21"/>
          <w:highlight w:val="none"/>
        </w:rPr>
        <w:t>任务的需要</w:t>
      </w:r>
      <w:r>
        <w:rPr>
          <w:rFonts w:hint="eastAsia" w:asciiTheme="minorEastAsia" w:hAnsiTheme="minorEastAsia" w:eastAsiaTheme="minorEastAsia" w:cstheme="minorEastAsia"/>
          <w:spacing w:val="-1"/>
          <w:sz w:val="21"/>
          <w:szCs w:val="21"/>
          <w:highlight w:val="none"/>
          <w:lang w:eastAsia="zh-CN"/>
        </w:rPr>
        <w:t>，</w:t>
      </w:r>
      <w:r>
        <w:rPr>
          <w:rFonts w:hint="eastAsia" w:asciiTheme="minorEastAsia" w:hAnsiTheme="minorEastAsia" w:eastAsiaTheme="minorEastAsia" w:cstheme="minorEastAsia"/>
          <w:spacing w:val="-1"/>
          <w:sz w:val="21"/>
          <w:szCs w:val="21"/>
          <w:highlight w:val="none"/>
          <w:lang w:val="en-US" w:eastAsia="zh-CN"/>
        </w:rPr>
        <w:t>拟</w:t>
      </w:r>
      <w:r>
        <w:rPr>
          <w:rFonts w:hint="eastAsia" w:asciiTheme="minorEastAsia" w:hAnsiTheme="minorEastAsia" w:eastAsiaTheme="minorEastAsia" w:cstheme="minorEastAsia"/>
          <w:sz w:val="21"/>
          <w:szCs w:val="21"/>
          <w:highlight w:val="none"/>
          <w:lang w:val="en-US" w:eastAsia="zh-CN"/>
        </w:rPr>
        <w:t>对</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2025年温岭市道路交通安全隐患整治工程（X807大松线）机电材料采购</w:t>
      </w:r>
      <w:r>
        <w:rPr>
          <w:rFonts w:hint="eastAsia" w:asciiTheme="minorEastAsia" w:hAnsiTheme="minorEastAsia" w:eastAsiaTheme="minorEastAsia" w:cstheme="minorEastAsia"/>
          <w:spacing w:val="-4"/>
          <w:sz w:val="21"/>
          <w:szCs w:val="21"/>
          <w:highlight w:val="none"/>
          <w:u w:val="none"/>
          <w:lang w:val="en-US" w:eastAsia="zh-CN"/>
        </w:rPr>
        <w:t>合作单位</w:t>
      </w:r>
      <w:r>
        <w:rPr>
          <w:rFonts w:hint="eastAsia" w:asciiTheme="minorEastAsia" w:hAnsiTheme="minorEastAsia" w:eastAsiaTheme="minorEastAsia" w:cstheme="minorEastAsia"/>
          <w:spacing w:val="-4"/>
          <w:sz w:val="21"/>
          <w:szCs w:val="21"/>
          <w:highlight w:val="none"/>
        </w:rPr>
        <w:t>进行</w:t>
      </w:r>
      <w:r>
        <w:rPr>
          <w:rFonts w:hint="eastAsia" w:asciiTheme="minorEastAsia" w:hAnsiTheme="minorEastAsia" w:eastAsiaTheme="minorEastAsia" w:cstheme="minorEastAsia"/>
          <w:spacing w:val="-4"/>
          <w:sz w:val="21"/>
          <w:szCs w:val="21"/>
          <w:highlight w:val="none"/>
          <w:lang w:val="en-US" w:eastAsia="zh-CN"/>
        </w:rPr>
        <w:t>公开选择</w:t>
      </w:r>
      <w:r>
        <w:rPr>
          <w:rFonts w:hint="eastAsia" w:asciiTheme="minorEastAsia" w:hAnsiTheme="minorEastAsia" w:eastAsiaTheme="minorEastAsia" w:cstheme="minorEastAsia"/>
          <w:spacing w:val="-4"/>
          <w:sz w:val="21"/>
          <w:szCs w:val="21"/>
          <w:highlight w:val="none"/>
        </w:rPr>
        <w:t>。</w:t>
      </w:r>
      <w:r>
        <w:rPr>
          <w:rFonts w:hint="eastAsia" w:asciiTheme="minorEastAsia" w:hAnsiTheme="minorEastAsia" w:eastAsiaTheme="minorEastAsia" w:cstheme="minorEastAsia"/>
          <w:bCs/>
          <w:snapToGrid w:val="0"/>
          <w:sz w:val="21"/>
          <w:szCs w:val="21"/>
          <w:highlight w:val="none"/>
        </w:rPr>
        <w:t>欢迎对本项目有兴趣</w:t>
      </w:r>
      <w:r>
        <w:rPr>
          <w:rFonts w:hint="eastAsia" w:asciiTheme="minorEastAsia" w:hAnsiTheme="minorEastAsia" w:eastAsiaTheme="minorEastAsia" w:cstheme="minorEastAsia"/>
          <w:bCs/>
          <w:snapToGrid w:val="0"/>
          <w:sz w:val="21"/>
          <w:szCs w:val="21"/>
          <w:highlight w:val="none"/>
          <w:lang w:eastAsia="zh-CN"/>
        </w:rPr>
        <w:t>、</w:t>
      </w:r>
      <w:r>
        <w:rPr>
          <w:rFonts w:hint="eastAsia" w:asciiTheme="minorEastAsia" w:hAnsiTheme="minorEastAsia" w:eastAsiaTheme="minorEastAsia" w:cstheme="minorEastAsia"/>
          <w:bCs/>
          <w:snapToGrid w:val="0"/>
          <w:sz w:val="21"/>
          <w:szCs w:val="21"/>
          <w:highlight w:val="none"/>
        </w:rPr>
        <w:t>具备合格</w:t>
      </w:r>
      <w:r>
        <w:rPr>
          <w:rFonts w:hint="eastAsia" w:asciiTheme="minorEastAsia" w:hAnsiTheme="minorEastAsia" w:eastAsiaTheme="minorEastAsia" w:cstheme="minorEastAsia"/>
          <w:bCs/>
          <w:snapToGrid w:val="0"/>
          <w:sz w:val="21"/>
          <w:szCs w:val="21"/>
          <w:highlight w:val="none"/>
          <w:lang w:val="en-US" w:eastAsia="zh-CN"/>
        </w:rPr>
        <w:t>响应人</w:t>
      </w:r>
      <w:r>
        <w:rPr>
          <w:rFonts w:hint="eastAsia" w:asciiTheme="minorEastAsia" w:hAnsiTheme="minorEastAsia" w:eastAsiaTheme="minorEastAsia" w:cstheme="minorEastAsia"/>
          <w:bCs/>
          <w:snapToGrid w:val="0"/>
          <w:sz w:val="21"/>
          <w:szCs w:val="21"/>
          <w:highlight w:val="none"/>
        </w:rPr>
        <w:t>资格的国内法人参加</w:t>
      </w:r>
      <w:r>
        <w:rPr>
          <w:rFonts w:hint="eastAsia" w:asciiTheme="minorEastAsia" w:hAnsiTheme="minorEastAsia" w:eastAsiaTheme="minorEastAsia" w:cstheme="minorEastAsia"/>
          <w:bCs/>
          <w:snapToGrid w:val="0"/>
          <w:sz w:val="21"/>
          <w:szCs w:val="21"/>
          <w:highlight w:val="none"/>
          <w:lang w:val="en-US" w:eastAsia="zh-CN"/>
        </w:rPr>
        <w:t>此次合作单位的选择</w:t>
      </w:r>
      <w:r>
        <w:rPr>
          <w:rFonts w:hint="eastAsia" w:asciiTheme="minorEastAsia" w:hAnsiTheme="minorEastAsia" w:eastAsiaTheme="minorEastAsia" w:cstheme="minorEastAsia"/>
          <w:bCs/>
          <w:snapToGrid w:val="0"/>
          <w:sz w:val="21"/>
          <w:szCs w:val="21"/>
          <w:highlight w:val="none"/>
        </w:rPr>
        <w:t>。</w:t>
      </w:r>
    </w:p>
    <w:p w14:paraId="66B7A5E1">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highlight w:val="none"/>
          <w:lang w:val="en-US" w:eastAsia="zh-CN"/>
        </w:rPr>
        <w:t>项目概况与选择范围</w:t>
      </w:r>
      <w:bookmarkEnd w:id="11"/>
      <w:r>
        <w:rPr>
          <w:rFonts w:hint="eastAsia" w:asciiTheme="minorEastAsia" w:hAnsiTheme="minorEastAsia" w:eastAsiaTheme="minorEastAsia" w:cstheme="minorEastAsia"/>
          <w:b/>
          <w:bCs/>
          <w:spacing w:val="-1"/>
          <w:sz w:val="21"/>
          <w:szCs w:val="21"/>
          <w:highlight w:val="none"/>
          <w:lang w:val="en-US" w:eastAsia="zh-CN"/>
        </w:rPr>
        <w:t>：</w:t>
      </w:r>
      <w:bookmarkEnd w:id="12"/>
    </w:p>
    <w:p w14:paraId="6647266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208" w:firstLineChars="100"/>
        <w:textAlignment w:val="auto"/>
        <w:outlineLvl w:val="0"/>
        <w:rPr>
          <w:rFonts w:hint="eastAsia" w:asciiTheme="minorEastAsia" w:hAnsiTheme="minorEastAsia" w:eastAsiaTheme="minorEastAsia" w:cstheme="minorEastAsia"/>
          <w:snapToGrid w:val="0"/>
          <w:kern w:val="0"/>
          <w:sz w:val="21"/>
          <w:szCs w:val="21"/>
          <w:highlight w:val="none"/>
          <w:lang w:val="en-US" w:eastAsia="zh-CN"/>
        </w:rPr>
      </w:pPr>
      <w:bookmarkStart w:id="13" w:name="_Toc4304"/>
      <w:r>
        <w:rPr>
          <w:rFonts w:hint="eastAsia" w:asciiTheme="minorEastAsia" w:hAnsiTheme="minorEastAsia" w:eastAsiaTheme="minorEastAsia" w:cstheme="minorEastAsia"/>
          <w:b w:val="0"/>
          <w:bCs w:val="0"/>
          <w:spacing w:val="-1"/>
          <w:kern w:val="2"/>
          <w:sz w:val="21"/>
          <w:szCs w:val="21"/>
          <w:highlight w:val="none"/>
          <w:lang w:val="en-US" w:eastAsia="zh-CN" w:bidi="ar-SA"/>
        </w:rPr>
        <w:t>（1）项目概况：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7B1EC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（2）选择范围：详细选择内容或要求见第三章工程量清单。</w:t>
      </w:r>
      <w:bookmarkEnd w:id="13"/>
    </w:p>
    <w:p w14:paraId="03CA6217">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highlight w:val="none"/>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highlight w:val="none"/>
          <w:lang w:val="en-US" w:eastAsia="zh-CN" w:bidi="ar-SA"/>
        </w:rPr>
        <w:t>此报价应包括材料成本（折减回收价值）、运输费、包装费、装卸、场外运输损耗、仓储保管、保险、规费、税金、利润等政策性文件规定及合同包含的所有风险、责任等各项应有费用；</w:t>
      </w:r>
      <w:bookmarkStart w:id="15" w:name="_Toc18437"/>
    </w:p>
    <w:p w14:paraId="581D396E">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响应单位对供应产品的质量负责，产品外观、功能、性状、标准等，应符合现行国家质量要求和行业有关标准，符合甲方及业主要求。</w:t>
      </w:r>
    </w:p>
    <w:p w14:paraId="19AEE814">
      <w:pPr>
        <w:numPr>
          <w:ilvl w:val="0"/>
          <w:numId w:val="1"/>
        </w:numPr>
        <w:spacing w:before="179" w:line="360" w:lineRule="auto"/>
        <w:ind w:left="0" w:leftChars="0" w:firstLine="418" w:firstLineChars="200"/>
        <w:outlineLvl w:val="0"/>
        <w:rPr>
          <w:rFonts w:hint="eastAsia" w:asciiTheme="minorEastAsia" w:hAnsiTheme="minorEastAsia" w:eastAsiaTheme="minorEastAsia" w:cstheme="minorEastAsia"/>
          <w:spacing w:val="-1"/>
          <w:sz w:val="21"/>
          <w:szCs w:val="21"/>
          <w:highlight w:val="none"/>
          <w:lang w:val="en-US" w:eastAsia="zh-CN"/>
        </w:rPr>
      </w:pPr>
      <w:bookmarkStart w:id="16" w:name="OLE_LINK1"/>
      <w:bookmarkStart w:id="17" w:name="_Toc14279"/>
      <w:r>
        <w:rPr>
          <w:rFonts w:hint="eastAsia" w:asciiTheme="minorEastAsia" w:hAnsiTheme="minorEastAsia" w:eastAsiaTheme="minorEastAsia" w:cstheme="minorEastAsia"/>
          <w:b/>
          <w:bCs/>
          <w:spacing w:val="-1"/>
          <w:sz w:val="21"/>
          <w:szCs w:val="21"/>
          <w:highlight w:val="none"/>
          <w:lang w:val="en-US" w:eastAsia="zh-CN"/>
        </w:rPr>
        <w:t>供货期限</w:t>
      </w:r>
      <w:r>
        <w:rPr>
          <w:rFonts w:hint="eastAsia" w:asciiTheme="minorEastAsia" w:hAnsiTheme="minorEastAsia" w:eastAsiaTheme="minorEastAsia" w:cstheme="minorEastAsia"/>
          <w:spacing w:val="-1"/>
          <w:sz w:val="21"/>
          <w:szCs w:val="21"/>
          <w:highlight w:val="none"/>
          <w:lang w:val="en-US" w:eastAsia="zh-CN"/>
        </w:rPr>
        <w:t>：</w:t>
      </w:r>
      <w:bookmarkEnd w:id="16"/>
      <w:r>
        <w:rPr>
          <w:rFonts w:hint="eastAsia" w:asciiTheme="minorEastAsia" w:hAnsiTheme="minorEastAsia" w:eastAsiaTheme="minorEastAsia" w:cstheme="minorEastAsia"/>
          <w:spacing w:val="-1"/>
          <w:sz w:val="21"/>
          <w:szCs w:val="21"/>
          <w:highlight w:val="none"/>
          <w:lang w:val="en-US" w:eastAsia="zh-CN"/>
        </w:rPr>
        <w:t>暂定</w:t>
      </w:r>
      <w:bookmarkEnd w:id="17"/>
      <w:bookmarkStart w:id="18" w:name="_Toc5968"/>
      <w:r>
        <w:rPr>
          <w:rFonts w:hint="eastAsia" w:asciiTheme="minorEastAsia" w:hAnsiTheme="minorEastAsia" w:eastAsiaTheme="minorEastAsia" w:cstheme="minorEastAsia"/>
          <w:spacing w:val="-1"/>
          <w:sz w:val="21"/>
          <w:szCs w:val="21"/>
          <w:highlight w:val="none"/>
          <w:lang w:val="en-US" w:eastAsia="zh-CN"/>
        </w:rPr>
        <w:t>60日历天。</w:t>
      </w:r>
    </w:p>
    <w:p w14:paraId="768D26FF">
      <w:pPr>
        <w:numPr>
          <w:ilvl w:val="0"/>
          <w:numId w:val="0"/>
        </w:numPr>
        <w:spacing w:before="179" w:line="360" w:lineRule="auto"/>
        <w:ind w:leftChars="200"/>
        <w:outlineLvl w:val="0"/>
        <w:rPr>
          <w:rFonts w:hint="default" w:asciiTheme="minorEastAsia" w:hAnsiTheme="minorEastAsia" w:eastAsiaTheme="minorEastAsia" w:cstheme="minorEastAsia"/>
          <w:b/>
          <w:bCs/>
          <w:spacing w:val="-1"/>
          <w:sz w:val="21"/>
          <w:szCs w:val="21"/>
          <w:highlight w:val="none"/>
          <w:lang w:val="en-US" w:eastAsia="zh-CN"/>
        </w:rPr>
      </w:pPr>
      <w:r>
        <w:rPr>
          <w:rFonts w:hint="eastAsia" w:asciiTheme="minorEastAsia" w:hAnsiTheme="minorEastAsia" w:eastAsiaTheme="minorEastAsia" w:cstheme="minorEastAsia"/>
          <w:b/>
          <w:bCs/>
          <w:spacing w:val="-1"/>
          <w:sz w:val="21"/>
          <w:szCs w:val="21"/>
          <w:highlight w:val="none"/>
          <w:lang w:val="en-US" w:eastAsia="zh-CN"/>
        </w:rPr>
        <w:t>3、收货地点：</w:t>
      </w:r>
      <w:r>
        <w:rPr>
          <w:rFonts w:hint="eastAsia" w:asciiTheme="minorEastAsia" w:hAnsiTheme="minorEastAsia" w:eastAsiaTheme="minorEastAsia" w:cstheme="minorEastAsia"/>
          <w:b w:val="0"/>
          <w:bCs w:val="0"/>
          <w:spacing w:val="-1"/>
          <w:sz w:val="21"/>
          <w:szCs w:val="21"/>
          <w:highlight w:val="none"/>
          <w:lang w:val="en-US" w:eastAsia="zh-CN"/>
        </w:rPr>
        <w:t>以选择人的通知为准。</w:t>
      </w:r>
      <w:bookmarkEnd w:id="18"/>
    </w:p>
    <w:p w14:paraId="62C49FC9">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9" w:name="_Toc12812"/>
      <w:r>
        <w:rPr>
          <w:rFonts w:hint="eastAsia" w:asciiTheme="minorEastAsia" w:hAnsiTheme="minorEastAsia" w:eastAsiaTheme="minorEastAsia" w:cstheme="minorEastAsia"/>
          <w:b/>
          <w:bCs/>
          <w:spacing w:val="-1"/>
          <w:sz w:val="21"/>
          <w:szCs w:val="21"/>
          <w:highlight w:val="none"/>
          <w:lang w:val="en-US" w:eastAsia="zh-CN"/>
        </w:rPr>
        <w:t>4、响应人资格条件</w:t>
      </w:r>
      <w:bookmarkEnd w:id="19"/>
    </w:p>
    <w:p w14:paraId="663E08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（1）在中华人民共和国境内注册，具有独立法人资格；</w:t>
      </w:r>
    </w:p>
    <w:p w14:paraId="5CFC04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（2）与选择人存在利害关系可能影响公正性的法人、其他组织或者个人不得参加本次选择活动；单位负责人为同一个人或存在控股、管理关系的不同单位不得参加同一项选择活动；</w:t>
      </w:r>
    </w:p>
    <w:p w14:paraId="79218E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（3）本次选择：不接受联合体参加，不允许分包；</w:t>
      </w:r>
    </w:p>
    <w:p w14:paraId="1A6B04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（4）</w:t>
      </w:r>
      <w:r>
        <w:rPr>
          <w:rFonts w:hint="eastAsia" w:asciiTheme="minorEastAsia" w:hAnsiTheme="minorEastAsia" w:eastAsiaTheme="minorEastAsia" w:cstheme="minorEastAsia"/>
          <w:snapToGrid w:val="0"/>
          <w:kern w:val="0"/>
          <w:sz w:val="21"/>
          <w:szCs w:val="21"/>
          <w:highlight w:val="none"/>
          <w:lang w:val="en-US" w:eastAsia="zh-CN"/>
        </w:rPr>
        <w:t>响应单位营业执照必须真实有效且在有效期内，具有相应的经营范围。</w:t>
      </w:r>
    </w:p>
    <w:p w14:paraId="074D738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0" w:name="_Toc19590"/>
      <w:r>
        <w:rPr>
          <w:rFonts w:hint="eastAsia" w:asciiTheme="minorEastAsia" w:hAnsiTheme="minorEastAsia" w:eastAsiaTheme="minorEastAsia" w:cstheme="minorEastAsia"/>
          <w:b/>
          <w:bCs/>
          <w:spacing w:val="-1"/>
          <w:sz w:val="21"/>
          <w:szCs w:val="21"/>
          <w:highlight w:val="none"/>
          <w:lang w:val="en-US" w:eastAsia="zh-CN"/>
        </w:rPr>
        <w:t>5、选择文件的获取</w:t>
      </w:r>
      <w:bookmarkEnd w:id="20"/>
    </w:p>
    <w:p w14:paraId="3B69612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pacing w:val="-1"/>
          <w:sz w:val="21"/>
          <w:szCs w:val="21"/>
          <w:highlight w:val="none"/>
        </w:rPr>
        <w:t>本</w:t>
      </w:r>
      <w:r>
        <w:rPr>
          <w:rFonts w:hint="eastAsia" w:asciiTheme="minorEastAsia" w:hAnsiTheme="minorEastAsia" w:eastAsiaTheme="minorEastAsia" w:cstheme="minorEastAsia"/>
          <w:spacing w:val="-1"/>
          <w:sz w:val="21"/>
          <w:szCs w:val="21"/>
          <w:highlight w:val="none"/>
          <w:lang w:val="en-US" w:eastAsia="zh-CN"/>
        </w:rPr>
        <w:t>次选择文件</w:t>
      </w:r>
      <w:r>
        <w:rPr>
          <w:rFonts w:hint="eastAsia" w:asciiTheme="minorEastAsia" w:hAnsiTheme="minorEastAsia" w:eastAsiaTheme="minorEastAsia" w:cstheme="minorEastAsia"/>
          <w:spacing w:val="-1"/>
          <w:sz w:val="21"/>
          <w:szCs w:val="21"/>
          <w:highlight w:val="none"/>
        </w:rPr>
        <w:t xml:space="preserve"> </w:t>
      </w:r>
      <w:r>
        <w:rPr>
          <w:rFonts w:hint="eastAsia" w:asciiTheme="minorEastAsia" w:hAnsiTheme="minorEastAsia" w:eastAsiaTheme="minorEastAsia" w:cstheme="minorEastAsia"/>
          <w:sz w:val="21"/>
          <w:szCs w:val="21"/>
          <w:highlight w:val="none"/>
        </w:rPr>
        <w:t>(补充、澄清、修改文件) 以网</w:t>
      </w:r>
      <w:r>
        <w:rPr>
          <w:rFonts w:hint="eastAsia" w:asciiTheme="minorEastAsia" w:hAnsiTheme="minorEastAsia" w:eastAsiaTheme="minorEastAsia" w:cstheme="minorEastAsia"/>
          <w:sz w:val="21"/>
          <w:szCs w:val="21"/>
          <w:highlight w:val="none"/>
          <w:lang w:val="en-US" w:eastAsia="zh-CN"/>
        </w:rPr>
        <w:t>上</w:t>
      </w:r>
      <w:r>
        <w:rPr>
          <w:rFonts w:hint="eastAsia" w:asciiTheme="minorEastAsia" w:hAnsiTheme="minorEastAsia" w:eastAsiaTheme="minorEastAsia" w:cstheme="minorEastAsia"/>
          <w:sz w:val="21"/>
          <w:szCs w:val="21"/>
          <w:highlight w:val="none"/>
        </w:rPr>
        <w:t>下载方</w:t>
      </w:r>
      <w:r>
        <w:rPr>
          <w:rFonts w:hint="eastAsia" w:asciiTheme="minorEastAsia" w:hAnsiTheme="minorEastAsia" w:eastAsiaTheme="minorEastAsia" w:cstheme="minorEastAsia"/>
          <w:spacing w:val="-1"/>
          <w:sz w:val="21"/>
          <w:szCs w:val="21"/>
          <w:highlight w:val="none"/>
        </w:rPr>
        <w:t>式发放。</w:t>
      </w:r>
    </w:p>
    <w:p w14:paraId="520AA1BE">
      <w:pPr>
        <w:pStyle w:val="2"/>
        <w:ind w:left="0" w:leftChars="0" w:firstLine="420" w:firstLineChars="200"/>
        <w:rPr>
          <w:rFonts w:hint="eastAsia"/>
          <w:highlight w:val="none"/>
        </w:rPr>
      </w:pPr>
      <w:r>
        <w:rPr>
          <w:rFonts w:hint="eastAsia" w:asciiTheme="minorEastAsia" w:hAnsiTheme="minorEastAsia" w:eastAsiaTheme="minorEastAsia" w:cstheme="minorEastAsia"/>
          <w:snapToGrid w:val="0"/>
          <w:kern w:val="0"/>
          <w:sz w:val="21"/>
          <w:szCs w:val="21"/>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rPr>
        <w:t>。</w:t>
      </w:r>
    </w:p>
    <w:p w14:paraId="523AB549">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pacing w:val="-1"/>
          <w:sz w:val="21"/>
          <w:szCs w:val="21"/>
          <w:highlight w:val="none"/>
        </w:rPr>
        <w:t>澄清、补充、修改等更正补</w:t>
      </w:r>
      <w:r>
        <w:rPr>
          <w:rFonts w:hint="eastAsia" w:asciiTheme="minorEastAsia" w:hAnsiTheme="minorEastAsia" w:eastAsiaTheme="minorEastAsia" w:cstheme="minorEastAsia"/>
          <w:sz w:val="21"/>
          <w:szCs w:val="21"/>
          <w:highlight w:val="none"/>
        </w:rPr>
        <w:t>充公告请自行登录杭州</w:t>
      </w:r>
      <w:r>
        <w:rPr>
          <w:rFonts w:hint="eastAsia" w:asciiTheme="minorEastAsia" w:hAnsiTheme="minorEastAsia" w:eastAsiaTheme="minorEastAsia" w:cstheme="minorEastAsia"/>
          <w:sz w:val="21"/>
          <w:szCs w:val="21"/>
          <w:highlight w:val="none"/>
          <w:lang w:val="en-US" w:eastAsia="zh-CN"/>
        </w:rPr>
        <w:t>交通高等级公路养护</w:t>
      </w:r>
      <w:r>
        <w:rPr>
          <w:rFonts w:hint="eastAsia" w:asciiTheme="minorEastAsia" w:hAnsiTheme="minorEastAsia" w:eastAsiaTheme="minorEastAsia" w:cstheme="minorEastAsia"/>
          <w:spacing w:val="-1"/>
          <w:sz w:val="21"/>
          <w:szCs w:val="21"/>
          <w:highlight w:val="none"/>
        </w:rPr>
        <w:t>有限公司门户网站进行下载</w:t>
      </w:r>
      <w:r>
        <w:rPr>
          <w:rFonts w:hint="eastAsia" w:asciiTheme="minorEastAsia" w:hAnsiTheme="minorEastAsia" w:eastAsiaTheme="minorEastAsia" w:cstheme="minorEastAsia"/>
          <w:sz w:val="21"/>
          <w:szCs w:val="21"/>
          <w:highlight w:val="none"/>
        </w:rPr>
        <w:t>，不再另行通知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响应人</w:t>
      </w:r>
      <w:r>
        <w:rPr>
          <w:rFonts w:hint="eastAsia" w:asciiTheme="minorEastAsia" w:hAnsiTheme="minorEastAsia" w:eastAsiaTheme="minorEastAsia" w:cstheme="minorEastAsia"/>
          <w:sz w:val="21"/>
          <w:szCs w:val="21"/>
          <w:highlight w:val="none"/>
          <w:lang w:eastAsia="zh-CN"/>
        </w:rPr>
        <w:t>因自身贻误行为导致报价失败的，责任自负。</w:t>
      </w:r>
    </w:p>
    <w:p w14:paraId="522326A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1" w:name="_Toc14588"/>
      <w:r>
        <w:rPr>
          <w:rFonts w:hint="eastAsia" w:asciiTheme="minorEastAsia" w:hAnsiTheme="minorEastAsia" w:eastAsiaTheme="minorEastAsia" w:cstheme="minorEastAsia"/>
          <w:b/>
          <w:bCs/>
          <w:spacing w:val="-1"/>
          <w:sz w:val="21"/>
          <w:szCs w:val="21"/>
          <w:highlight w:val="none"/>
          <w:lang w:val="en-US" w:eastAsia="zh-CN"/>
        </w:rPr>
        <w:t>6、响应文件递交</w:t>
      </w:r>
      <w:bookmarkEnd w:id="21"/>
    </w:p>
    <w:p w14:paraId="00B14F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文件递交截止时间：</w:t>
      </w:r>
      <w:r>
        <w:rPr>
          <w:rFonts w:hint="eastAsia" w:asciiTheme="minorEastAsia" w:hAnsiTheme="minorEastAsia" w:eastAsiaTheme="minorEastAsia" w:cstheme="minorEastAsia"/>
          <w:snapToGrid w:val="0"/>
          <w:kern w:val="0"/>
          <w:sz w:val="21"/>
          <w:szCs w:val="21"/>
          <w:highlight w:val="none"/>
          <w:u w:val="non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19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15 ：00</w:t>
      </w:r>
      <w:r>
        <w:rPr>
          <w:rFonts w:hint="eastAsia" w:asciiTheme="minorEastAsia" w:hAnsiTheme="minorEastAsia" w:eastAsiaTheme="minorEastAsia" w:cstheme="minorEastAsia"/>
          <w:snapToGrid w:val="0"/>
          <w:kern w:val="0"/>
          <w:sz w:val="21"/>
          <w:szCs w:val="21"/>
          <w:highlight w:val="none"/>
          <w:lang w:eastAsia="zh-CN"/>
        </w:rPr>
        <w:t>。</w:t>
      </w:r>
    </w:p>
    <w:p w14:paraId="12B99E10">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（2）</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color w:val="000000"/>
          <w:kern w:val="0"/>
          <w:sz w:val="21"/>
          <w:szCs w:val="21"/>
          <w:highlight w:val="none"/>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highlight w:val="none"/>
          <w:lang w:eastAsia="zh-CN"/>
        </w:rPr>
        <w:t>。</w:t>
      </w:r>
    </w:p>
    <w:p w14:paraId="7024272F">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逾期送达或未密封</w:t>
      </w:r>
      <w:r>
        <w:rPr>
          <w:rFonts w:hint="eastAsia" w:asciiTheme="minorEastAsia" w:hAnsiTheme="minorEastAsia" w:eastAsiaTheme="minorEastAsia" w:cstheme="minorEastAsia"/>
          <w:snapToGrid w:val="0"/>
          <w:kern w:val="0"/>
          <w:sz w:val="21"/>
          <w:szCs w:val="21"/>
          <w:highlight w:val="none"/>
          <w:lang w:val="en-US" w:eastAsia="zh-CN"/>
        </w:rPr>
        <w:t>应当</w:t>
      </w:r>
      <w:r>
        <w:rPr>
          <w:rFonts w:hint="eastAsia" w:asciiTheme="minorEastAsia" w:hAnsiTheme="minorEastAsia" w:eastAsiaTheme="minorEastAsia" w:cstheme="minorEastAsia"/>
          <w:snapToGrid w:val="0"/>
          <w:kern w:val="0"/>
          <w:sz w:val="21"/>
          <w:szCs w:val="21"/>
          <w:highlight w:val="none"/>
        </w:rPr>
        <w:t>予以拒收。</w:t>
      </w:r>
    </w:p>
    <w:p w14:paraId="25A68E7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有关本项目的其它事宜，请与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人联系。</w:t>
      </w:r>
    </w:p>
    <w:p w14:paraId="49D861C0">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highlight w:val="none"/>
        </w:rPr>
      </w:pPr>
      <w:bookmarkStart w:id="22" w:name="_Toc3097"/>
      <w:r>
        <w:rPr>
          <w:rFonts w:hint="eastAsia" w:asciiTheme="minorEastAsia" w:hAnsiTheme="minorEastAsia" w:eastAsiaTheme="minorEastAsia" w:cstheme="minorEastAsia"/>
          <w:b/>
          <w:bCs/>
          <w:spacing w:val="-1"/>
          <w:sz w:val="21"/>
          <w:szCs w:val="21"/>
          <w:highlight w:val="none"/>
          <w:lang w:val="en-US" w:eastAsia="zh-CN"/>
        </w:rPr>
        <w:t>7、发布公告的媒介</w:t>
      </w:r>
      <w:bookmarkEnd w:id="22"/>
    </w:p>
    <w:p w14:paraId="001D73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在</w:t>
      </w:r>
      <w:r>
        <w:rPr>
          <w:rFonts w:hint="eastAsia" w:asciiTheme="minorEastAsia" w:hAnsiTheme="minorEastAsia" w:eastAsiaTheme="minorEastAsia" w:cstheme="minorEastAsia"/>
          <w:snapToGrid w:val="0"/>
          <w:kern w:val="0"/>
          <w:sz w:val="21"/>
          <w:szCs w:val="21"/>
          <w:highlight w:val="none"/>
          <w:lang w:val="en-US" w:eastAsia="zh-CN"/>
        </w:rPr>
        <w:t>杭州交通高等级公路养护有限公司</w:t>
      </w:r>
      <w:r>
        <w:rPr>
          <w:rFonts w:hint="eastAsia" w:asciiTheme="minorEastAsia" w:hAnsiTheme="minorEastAsia" w:eastAsiaTheme="minorEastAsia" w:cstheme="minorEastAsia"/>
          <w:snapToGrid w:val="0"/>
          <w:kern w:val="0"/>
          <w:sz w:val="21"/>
          <w:szCs w:val="21"/>
          <w:highlight w:val="none"/>
        </w:rPr>
        <w:t>官网(http://www.hzjtgdj.com/)上发布。</w:t>
      </w:r>
    </w:p>
    <w:p w14:paraId="71E781E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3" w:name="_Toc9395"/>
      <w:r>
        <w:rPr>
          <w:rFonts w:hint="eastAsia" w:asciiTheme="minorEastAsia" w:hAnsiTheme="minorEastAsia" w:eastAsiaTheme="minorEastAsia" w:cstheme="minorEastAsia"/>
          <w:b/>
          <w:bCs/>
          <w:spacing w:val="-1"/>
          <w:sz w:val="21"/>
          <w:szCs w:val="21"/>
          <w:highlight w:val="none"/>
          <w:lang w:val="en-US" w:eastAsia="zh-CN"/>
        </w:rPr>
        <w:t>8、联系方式</w:t>
      </w:r>
      <w:bookmarkEnd w:id="23"/>
    </w:p>
    <w:p w14:paraId="4D380F43">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选择人</w:t>
      </w:r>
      <w:r>
        <w:rPr>
          <w:rFonts w:hint="eastAsia" w:asciiTheme="minorEastAsia" w:hAnsiTheme="minorEastAsia" w:eastAsiaTheme="minorEastAsia" w:cstheme="minorEastAsia"/>
          <w:snapToGrid w:val="0"/>
          <w:kern w:val="0"/>
          <w:sz w:val="21"/>
          <w:szCs w:val="21"/>
          <w:highlight w:val="none"/>
        </w:rPr>
        <w:t>：杭州</w:t>
      </w:r>
      <w:r>
        <w:rPr>
          <w:rFonts w:hint="eastAsia" w:asciiTheme="minorEastAsia" w:hAnsiTheme="minorEastAsia" w:eastAsiaTheme="minorEastAsia" w:cstheme="minorEastAsia"/>
          <w:snapToGrid w:val="0"/>
          <w:kern w:val="0"/>
          <w:sz w:val="21"/>
          <w:szCs w:val="21"/>
          <w:highlight w:val="none"/>
          <w:lang w:val="en-US" w:eastAsia="zh-CN"/>
        </w:rPr>
        <w:t>交通高等级公路养护</w:t>
      </w:r>
      <w:r>
        <w:rPr>
          <w:rFonts w:hint="eastAsia" w:asciiTheme="minorEastAsia" w:hAnsiTheme="minorEastAsia" w:eastAsiaTheme="minorEastAsia" w:cstheme="minorEastAsia"/>
          <w:snapToGrid w:val="0"/>
          <w:kern w:val="0"/>
          <w:sz w:val="21"/>
          <w:szCs w:val="21"/>
          <w:highlight w:val="none"/>
        </w:rPr>
        <w:t>有限公司</w:t>
      </w:r>
    </w:p>
    <w:p w14:paraId="64F57D5C">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highlight w:val="none"/>
          <w:lang w:val="en-US" w:eastAsia="zh-CN"/>
        </w:rPr>
      </w:pPr>
      <w:r>
        <w:rPr>
          <w:rFonts w:hint="eastAsia" w:asciiTheme="minorEastAsia" w:hAnsiTheme="minorEastAsia" w:eastAsiaTheme="minorEastAsia" w:cstheme="minorEastAsia"/>
          <w:spacing w:val="-10"/>
          <w:sz w:val="21"/>
          <w:szCs w:val="21"/>
          <w:highlight w:val="none"/>
        </w:rPr>
        <w:t xml:space="preserve">地 </w:t>
      </w:r>
      <w:r>
        <w:rPr>
          <w:rFonts w:hint="eastAsia" w:asciiTheme="minorEastAsia" w:hAnsiTheme="minorEastAsia" w:eastAsiaTheme="minorEastAsia" w:cstheme="minorEastAsia"/>
          <w:spacing w:val="-8"/>
          <w:sz w:val="21"/>
          <w:szCs w:val="21"/>
          <w:highlight w:val="none"/>
        </w:rPr>
        <w:t xml:space="preserve"> </w:t>
      </w:r>
      <w:r>
        <w:rPr>
          <w:rFonts w:hint="eastAsia" w:asciiTheme="minorEastAsia" w:hAnsiTheme="minorEastAsia" w:eastAsiaTheme="minorEastAsia" w:cstheme="minorEastAsia"/>
          <w:spacing w:val="-5"/>
          <w:sz w:val="21"/>
          <w:szCs w:val="21"/>
          <w:highlight w:val="none"/>
        </w:rPr>
        <w:t>址：</w:t>
      </w:r>
      <w:r>
        <w:rPr>
          <w:rFonts w:hint="eastAsia" w:asciiTheme="minorEastAsia" w:hAnsiTheme="minorEastAsia" w:eastAsiaTheme="minorEastAsia" w:cstheme="minorEastAsia"/>
          <w:color w:val="000000"/>
          <w:kern w:val="0"/>
          <w:sz w:val="21"/>
          <w:szCs w:val="21"/>
          <w:highlight w:val="none"/>
          <w:u w:val="single"/>
          <w:lang w:val="en-US" w:eastAsia="zh-CN"/>
        </w:rPr>
        <w:t>杭州市西湖区双浦镇枫桦东路66号三楼东侧杭州交通高等级公路养护有限公司</w:t>
      </w:r>
    </w:p>
    <w:p w14:paraId="5885C3CC">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pacing w:val="-2"/>
          <w:sz w:val="21"/>
          <w:szCs w:val="21"/>
          <w:highlight w:val="none"/>
        </w:rPr>
        <w:t>联</w:t>
      </w:r>
      <w:r>
        <w:rPr>
          <w:rFonts w:hint="eastAsia" w:asciiTheme="minorEastAsia" w:hAnsiTheme="minorEastAsia" w:eastAsiaTheme="minorEastAsia" w:cstheme="minorEastAsia"/>
          <w:color w:val="auto"/>
          <w:spacing w:val="-1"/>
          <w:sz w:val="21"/>
          <w:szCs w:val="21"/>
          <w:highlight w:val="none"/>
        </w:rPr>
        <w:t>系人姓名：</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u w:val="single"/>
          <w:lang w:val="en-US" w:eastAsia="zh-CN"/>
        </w:rPr>
        <w:t>王先生</w:t>
      </w:r>
      <w:r>
        <w:rPr>
          <w:rFonts w:hint="eastAsia" w:asciiTheme="minorEastAsia" w:hAnsiTheme="minorEastAsia" w:eastAsiaTheme="minorEastAsia" w:cstheme="minorEastAsia"/>
          <w:color w:val="auto"/>
          <w:sz w:val="21"/>
          <w:szCs w:val="21"/>
          <w:highlight w:val="none"/>
          <w:u w:val="single"/>
        </w:rPr>
        <w:t xml:space="preserve">  </w:t>
      </w:r>
    </w:p>
    <w:p w14:paraId="700F7AF0">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电话：</w:t>
      </w:r>
      <w:r>
        <w:rPr>
          <w:rFonts w:hint="eastAsia" w:asciiTheme="minorEastAsia" w:hAnsiTheme="minorEastAsia" w:eastAsiaTheme="minorEastAsia" w:cstheme="minorEastAsia"/>
          <w:color w:val="000000"/>
          <w:kern w:val="0"/>
          <w:sz w:val="21"/>
          <w:szCs w:val="21"/>
          <w:highlight w:val="none"/>
          <w:lang w:val="en-US" w:eastAsia="zh-CN"/>
        </w:rPr>
        <w:t>0571-88136593</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1AA1277E">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202</w:t>
      </w:r>
      <w:r>
        <w:rPr>
          <w:rFonts w:hint="eastAsia" w:asciiTheme="minorEastAsia" w:hAnsiTheme="minorEastAsia" w:eastAsiaTheme="minorEastAsia" w:cstheme="minorEastAsia"/>
          <w:color w:val="auto"/>
          <w:spacing w:val="-1"/>
          <w:sz w:val="21"/>
          <w:szCs w:val="21"/>
          <w:highlight w:val="none"/>
          <w:lang w:val="en-US" w:eastAsia="zh-CN"/>
        </w:rPr>
        <w:t>5</w:t>
      </w:r>
      <w:r>
        <w:rPr>
          <w:rFonts w:hint="eastAsia" w:asciiTheme="minorEastAsia" w:hAnsiTheme="minorEastAsia" w:eastAsiaTheme="minorEastAsia" w:cstheme="minorEastAsia"/>
          <w:color w:val="auto"/>
          <w:spacing w:val="-1"/>
          <w:sz w:val="21"/>
          <w:szCs w:val="21"/>
          <w:highlight w:val="none"/>
        </w:rPr>
        <w:t>年</w:t>
      </w:r>
      <w:r>
        <w:rPr>
          <w:rFonts w:hint="eastAsia" w:asciiTheme="minorEastAsia" w:hAnsiTheme="minorEastAsia" w:eastAsiaTheme="minorEastAsia" w:cstheme="minorEastAsia"/>
          <w:color w:val="auto"/>
          <w:spacing w:val="-1"/>
          <w:sz w:val="21"/>
          <w:szCs w:val="21"/>
          <w:highlight w:val="none"/>
          <w:lang w:val="en-US" w:eastAsia="zh-CN"/>
        </w:rPr>
        <w:t>11</w:t>
      </w:r>
      <w:r>
        <w:rPr>
          <w:rFonts w:hint="eastAsia" w:asciiTheme="minorEastAsia" w:hAnsiTheme="minorEastAsia" w:eastAsiaTheme="minorEastAsia" w:cstheme="minorEastAsia"/>
          <w:color w:val="auto"/>
          <w:spacing w:val="-1"/>
          <w:sz w:val="21"/>
          <w:szCs w:val="21"/>
          <w:highlight w:val="none"/>
        </w:rPr>
        <w:t xml:space="preserve">月 </w:t>
      </w:r>
      <w:r>
        <w:rPr>
          <w:rFonts w:hint="eastAsia" w:asciiTheme="minorEastAsia" w:hAnsiTheme="minorEastAsia" w:eastAsiaTheme="minorEastAsia" w:cstheme="minorEastAsia"/>
          <w:color w:val="auto"/>
          <w:spacing w:val="-1"/>
          <w:sz w:val="21"/>
          <w:szCs w:val="21"/>
          <w:highlight w:val="none"/>
          <w:lang w:val="en-US" w:eastAsia="zh-CN"/>
        </w:rPr>
        <w:t>11</w:t>
      </w:r>
      <w:r>
        <w:rPr>
          <w:rFonts w:hint="eastAsia" w:asciiTheme="minorEastAsia" w:hAnsiTheme="minorEastAsia" w:eastAsiaTheme="minorEastAsia" w:cstheme="minorEastAsia"/>
          <w:color w:val="auto"/>
          <w:spacing w:val="-1"/>
          <w:sz w:val="21"/>
          <w:szCs w:val="21"/>
          <w:highlight w:val="none"/>
        </w:rPr>
        <w:t>日</w:t>
      </w:r>
    </w:p>
    <w:p w14:paraId="21AD66F1">
      <w:pPr>
        <w:rPr>
          <w:rFonts w:hint="eastAsia"/>
          <w:highlight w:val="none"/>
        </w:rPr>
      </w:pPr>
      <w:bookmarkStart w:id="24" w:name="_Toc21189"/>
    </w:p>
    <w:p w14:paraId="57FE0C8D">
      <w:pPr>
        <w:pStyle w:val="2"/>
        <w:rPr>
          <w:rFonts w:hint="eastAsia"/>
          <w:highlight w:val="none"/>
        </w:rPr>
      </w:pPr>
    </w:p>
    <w:p w14:paraId="34C877E1">
      <w:pPr>
        <w:pStyle w:val="2"/>
        <w:rPr>
          <w:rFonts w:hint="eastAsia"/>
          <w:highlight w:val="none"/>
        </w:rPr>
      </w:pPr>
    </w:p>
    <w:p w14:paraId="1EE046DC">
      <w:pPr>
        <w:pStyle w:val="2"/>
        <w:rPr>
          <w:rFonts w:hint="eastAsia"/>
          <w:highlight w:val="none"/>
        </w:rPr>
      </w:pPr>
    </w:p>
    <w:p w14:paraId="0A76D27F">
      <w:pPr>
        <w:pStyle w:val="2"/>
        <w:rPr>
          <w:rFonts w:hint="eastAsia"/>
          <w:highlight w:val="none"/>
        </w:rPr>
      </w:pPr>
    </w:p>
    <w:p w14:paraId="37CCDA6A">
      <w:pPr>
        <w:pStyle w:val="2"/>
        <w:rPr>
          <w:rFonts w:hint="eastAsia"/>
          <w:highlight w:val="none"/>
        </w:rPr>
      </w:pPr>
    </w:p>
    <w:p w14:paraId="445F6FBF">
      <w:pPr>
        <w:pStyle w:val="2"/>
        <w:rPr>
          <w:rFonts w:hint="eastAsia"/>
          <w:highlight w:val="none"/>
        </w:rPr>
      </w:pPr>
    </w:p>
    <w:p w14:paraId="6808DC4C">
      <w:pPr>
        <w:pStyle w:val="2"/>
        <w:rPr>
          <w:rFonts w:hint="eastAsia"/>
          <w:highlight w:val="none"/>
        </w:rPr>
      </w:pPr>
    </w:p>
    <w:p w14:paraId="4516F856">
      <w:pPr>
        <w:pStyle w:val="2"/>
        <w:rPr>
          <w:rFonts w:hint="eastAsia"/>
          <w:highlight w:val="none"/>
        </w:rPr>
      </w:pPr>
    </w:p>
    <w:p w14:paraId="69F3E4A8">
      <w:pPr>
        <w:pStyle w:val="2"/>
        <w:rPr>
          <w:rFonts w:hint="eastAsia"/>
          <w:highlight w:val="none"/>
        </w:rPr>
      </w:pPr>
    </w:p>
    <w:p w14:paraId="31D79D5C">
      <w:pPr>
        <w:pStyle w:val="2"/>
        <w:rPr>
          <w:rFonts w:hint="eastAsia"/>
          <w:highlight w:val="none"/>
        </w:rPr>
      </w:pPr>
    </w:p>
    <w:p w14:paraId="79783235">
      <w:pPr>
        <w:pStyle w:val="2"/>
        <w:rPr>
          <w:rFonts w:hint="eastAsia"/>
          <w:highlight w:val="none"/>
        </w:rPr>
      </w:pPr>
    </w:p>
    <w:p w14:paraId="395086BE">
      <w:pPr>
        <w:pStyle w:val="2"/>
        <w:rPr>
          <w:rFonts w:hint="eastAsia"/>
          <w:highlight w:val="none"/>
        </w:rPr>
      </w:pPr>
    </w:p>
    <w:p w14:paraId="58C04C93">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highlight w:val="none"/>
          <w:lang w:val="en-US" w:eastAsia="zh-CN"/>
        </w:rPr>
      </w:pPr>
      <w:r>
        <w:rPr>
          <w:rFonts w:hint="eastAsia" w:ascii="宋体" w:hAnsi="宋体" w:cs="宋体"/>
          <w:bCs w:val="0"/>
          <w:snapToGrid w:val="0"/>
          <w:kern w:val="0"/>
          <w:sz w:val="32"/>
          <w:highlight w:val="none"/>
        </w:rPr>
        <w:t>第</w:t>
      </w:r>
      <w:r>
        <w:rPr>
          <w:rFonts w:hint="eastAsia" w:ascii="宋体" w:hAnsi="宋体" w:cs="宋体"/>
          <w:bCs w:val="0"/>
          <w:snapToGrid w:val="0"/>
          <w:kern w:val="0"/>
          <w:sz w:val="32"/>
          <w:highlight w:val="none"/>
          <w:lang w:val="en-US" w:eastAsia="zh-CN"/>
        </w:rPr>
        <w:t>二</w:t>
      </w:r>
      <w:r>
        <w:rPr>
          <w:rFonts w:hint="eastAsia" w:ascii="宋体" w:hAnsi="宋体" w:cs="宋体"/>
          <w:bCs w:val="0"/>
          <w:snapToGrid w:val="0"/>
          <w:kern w:val="0"/>
          <w:sz w:val="32"/>
          <w:highlight w:val="none"/>
        </w:rPr>
        <w:t xml:space="preserve">章  </w:t>
      </w:r>
      <w:r>
        <w:rPr>
          <w:rFonts w:hint="eastAsia" w:ascii="宋体" w:hAnsi="宋体" w:cs="宋体"/>
          <w:bCs w:val="0"/>
          <w:snapToGrid w:val="0"/>
          <w:kern w:val="0"/>
          <w:sz w:val="32"/>
          <w:highlight w:val="none"/>
          <w:lang w:val="en-US" w:eastAsia="zh-CN"/>
        </w:rPr>
        <w:t>响应人须知</w:t>
      </w:r>
      <w:bookmarkEnd w:id="24"/>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6E842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28AD58A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lang w:val="en-US" w:eastAsia="zh-CN"/>
              </w:rPr>
              <w:t>序</w:t>
            </w:r>
            <w:r>
              <w:rPr>
                <w:rFonts w:hint="eastAsia" w:asciiTheme="minorEastAsia" w:hAnsiTheme="minorEastAsia" w:eastAsiaTheme="minorEastAsia" w:cstheme="minorEastAsia"/>
                <w:b/>
                <w:snapToGrid w:val="0"/>
                <w:kern w:val="0"/>
                <w:sz w:val="21"/>
                <w:szCs w:val="21"/>
                <w:highlight w:val="none"/>
              </w:rPr>
              <w:t>号</w:t>
            </w:r>
          </w:p>
        </w:tc>
        <w:tc>
          <w:tcPr>
            <w:tcW w:w="2116" w:type="dxa"/>
            <w:tcBorders>
              <w:top w:val="single" w:color="auto" w:sz="12" w:space="0"/>
            </w:tcBorders>
            <w:noWrap w:val="0"/>
            <w:vAlign w:val="center"/>
          </w:tcPr>
          <w:p w14:paraId="459153F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条 款 名 称</w:t>
            </w:r>
          </w:p>
        </w:tc>
        <w:tc>
          <w:tcPr>
            <w:tcW w:w="6196" w:type="dxa"/>
            <w:tcBorders>
              <w:top w:val="single" w:color="auto" w:sz="12" w:space="0"/>
            </w:tcBorders>
            <w:noWrap w:val="0"/>
            <w:vAlign w:val="center"/>
          </w:tcPr>
          <w:p w14:paraId="5356C1C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编 列 内 容</w:t>
            </w:r>
          </w:p>
        </w:tc>
      </w:tr>
      <w:tr w14:paraId="06BC5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6A6E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1</w:t>
            </w:r>
          </w:p>
        </w:tc>
        <w:tc>
          <w:tcPr>
            <w:tcW w:w="2116" w:type="dxa"/>
            <w:noWrap w:val="0"/>
            <w:vAlign w:val="center"/>
          </w:tcPr>
          <w:p w14:paraId="5BEBC63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项目名称</w:t>
            </w:r>
          </w:p>
        </w:tc>
        <w:tc>
          <w:tcPr>
            <w:tcW w:w="6196" w:type="dxa"/>
            <w:noWrap w:val="0"/>
            <w:vAlign w:val="top"/>
          </w:tcPr>
          <w:p w14:paraId="78386C98">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highlight w:val="none"/>
                <w:lang w:val="en-US"/>
              </w:rPr>
            </w:pP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none"/>
                <w:lang w:val="en-US" w:eastAsia="zh-CN"/>
              </w:rPr>
              <w:t>机电材料采购</w:t>
            </w:r>
          </w:p>
        </w:tc>
      </w:tr>
      <w:tr w14:paraId="24B5D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5437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2</w:t>
            </w:r>
          </w:p>
        </w:tc>
        <w:tc>
          <w:tcPr>
            <w:tcW w:w="2116" w:type="dxa"/>
            <w:noWrap w:val="0"/>
            <w:vAlign w:val="center"/>
          </w:tcPr>
          <w:p w14:paraId="3E6933B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项目地点</w:t>
            </w:r>
          </w:p>
        </w:tc>
        <w:tc>
          <w:tcPr>
            <w:tcW w:w="6196" w:type="dxa"/>
            <w:noWrap w:val="0"/>
            <w:vAlign w:val="center"/>
          </w:tcPr>
          <w:p w14:paraId="12F11B9B">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浙江省温岭市</w:t>
            </w:r>
          </w:p>
        </w:tc>
      </w:tr>
      <w:tr w14:paraId="1264B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043BF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3</w:t>
            </w:r>
          </w:p>
        </w:tc>
        <w:tc>
          <w:tcPr>
            <w:tcW w:w="2116" w:type="dxa"/>
            <w:noWrap w:val="0"/>
            <w:vAlign w:val="center"/>
          </w:tcPr>
          <w:p w14:paraId="6515013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范围</w:t>
            </w:r>
            <w:r>
              <w:rPr>
                <w:rFonts w:hint="eastAsia" w:asciiTheme="minorEastAsia" w:hAnsiTheme="minorEastAsia" w:eastAsiaTheme="minorEastAsia" w:cstheme="minorEastAsia"/>
                <w:snapToGrid w:val="0"/>
                <w:kern w:val="0"/>
                <w:sz w:val="21"/>
                <w:szCs w:val="21"/>
                <w:highlight w:val="none"/>
                <w:lang w:val="en-US" w:eastAsia="zh-CN"/>
              </w:rPr>
              <w:t>及</w:t>
            </w:r>
            <w:r>
              <w:rPr>
                <w:rFonts w:hint="eastAsia" w:asciiTheme="minorEastAsia" w:hAnsiTheme="minorEastAsia" w:eastAsiaTheme="minorEastAsia" w:cstheme="minorEastAsia"/>
                <w:snapToGrid w:val="0"/>
                <w:kern w:val="0"/>
                <w:sz w:val="21"/>
                <w:szCs w:val="21"/>
                <w:highlight w:val="none"/>
              </w:rPr>
              <w:t>服务期</w:t>
            </w:r>
          </w:p>
        </w:tc>
        <w:tc>
          <w:tcPr>
            <w:tcW w:w="6196" w:type="dxa"/>
            <w:noWrap w:val="0"/>
            <w:vAlign w:val="center"/>
          </w:tcPr>
          <w:p w14:paraId="22536DD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zh-CN"/>
              </w:rPr>
              <w:t>详见</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lang w:val="zh-CN"/>
              </w:rPr>
              <w:t>公告</w:t>
            </w:r>
          </w:p>
        </w:tc>
      </w:tr>
      <w:tr w14:paraId="08AFF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9C950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p>
        </w:tc>
        <w:tc>
          <w:tcPr>
            <w:tcW w:w="2116" w:type="dxa"/>
            <w:noWrap w:val="0"/>
            <w:vAlign w:val="center"/>
          </w:tcPr>
          <w:p w14:paraId="311A900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方式</w:t>
            </w:r>
          </w:p>
        </w:tc>
        <w:tc>
          <w:tcPr>
            <w:tcW w:w="6196" w:type="dxa"/>
            <w:noWrap w:val="0"/>
            <w:vAlign w:val="center"/>
          </w:tcPr>
          <w:p w14:paraId="0F7B3927">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公开</w:t>
            </w:r>
            <w:r>
              <w:rPr>
                <w:rFonts w:hint="eastAsia" w:asciiTheme="minorEastAsia" w:hAnsiTheme="minorEastAsia" w:eastAsiaTheme="minorEastAsia" w:cstheme="minorEastAsia"/>
                <w:snapToGrid w:val="0"/>
                <w:kern w:val="0"/>
                <w:sz w:val="21"/>
                <w:szCs w:val="21"/>
                <w:highlight w:val="none"/>
                <w:lang w:val="en-US" w:eastAsia="zh-CN"/>
              </w:rPr>
              <w:t xml:space="preserve">选择     </w:t>
            </w:r>
            <w:r>
              <w:rPr>
                <w:rFonts w:hint="eastAsia" w:asciiTheme="minorEastAsia" w:hAnsiTheme="minorEastAsia" w:eastAsiaTheme="minorEastAsia" w:cstheme="minorEastAsia"/>
                <w:spacing w:val="6"/>
                <w:sz w:val="21"/>
                <w:szCs w:val="21"/>
                <w:highlight w:val="none"/>
                <w:lang w:eastAsia="zh-CN"/>
              </w:rPr>
              <w:sym w:font="Wingdings 2" w:char="00A3"/>
            </w:r>
            <w:r>
              <w:rPr>
                <w:rFonts w:hint="eastAsia" w:asciiTheme="minorEastAsia" w:hAnsiTheme="minorEastAsia" w:eastAsiaTheme="minorEastAsia" w:cstheme="minorEastAsia"/>
                <w:spacing w:val="-1"/>
                <w:sz w:val="21"/>
                <w:szCs w:val="21"/>
                <w:highlight w:val="none"/>
                <w:lang w:val="en-US" w:eastAsia="zh-CN"/>
              </w:rPr>
              <w:t>邀请选择</w:t>
            </w:r>
          </w:p>
        </w:tc>
      </w:tr>
      <w:tr w14:paraId="1026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055183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5</w:t>
            </w:r>
          </w:p>
        </w:tc>
        <w:tc>
          <w:tcPr>
            <w:tcW w:w="2116" w:type="dxa"/>
            <w:noWrap w:val="0"/>
            <w:vAlign w:val="center"/>
          </w:tcPr>
          <w:p w14:paraId="7B3FE9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资格审查</w:t>
            </w:r>
          </w:p>
        </w:tc>
        <w:tc>
          <w:tcPr>
            <w:tcW w:w="6196" w:type="dxa"/>
            <w:noWrap w:val="0"/>
            <w:vAlign w:val="center"/>
          </w:tcPr>
          <w:p w14:paraId="4207611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资格后审</w:t>
            </w:r>
          </w:p>
        </w:tc>
      </w:tr>
      <w:tr w14:paraId="2A1B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554606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6</w:t>
            </w:r>
          </w:p>
        </w:tc>
        <w:tc>
          <w:tcPr>
            <w:tcW w:w="2116" w:type="dxa"/>
            <w:noWrap w:val="0"/>
            <w:vAlign w:val="center"/>
          </w:tcPr>
          <w:p w14:paraId="5A77FA3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人资格条件</w:t>
            </w:r>
          </w:p>
        </w:tc>
        <w:tc>
          <w:tcPr>
            <w:tcW w:w="6196" w:type="dxa"/>
            <w:noWrap w:val="0"/>
            <w:vAlign w:val="center"/>
          </w:tcPr>
          <w:p w14:paraId="7753C5C8">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highlight w:val="none"/>
                <w:lang w:val="zh-CN"/>
              </w:rPr>
            </w:pPr>
            <w:r>
              <w:rPr>
                <w:rFonts w:hint="eastAsia" w:asciiTheme="minorEastAsia" w:hAnsiTheme="minorEastAsia" w:eastAsiaTheme="minorEastAsia" w:cstheme="minorEastAsia"/>
                <w:snapToGrid w:val="0"/>
                <w:sz w:val="21"/>
                <w:szCs w:val="21"/>
                <w:highlight w:val="none"/>
                <w:lang w:val="en-US" w:eastAsia="zh-CN"/>
              </w:rPr>
              <w:t>详见第一章 选择公告</w:t>
            </w:r>
          </w:p>
        </w:tc>
      </w:tr>
      <w:tr w14:paraId="42751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BB645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7</w:t>
            </w:r>
          </w:p>
        </w:tc>
        <w:tc>
          <w:tcPr>
            <w:tcW w:w="2116" w:type="dxa"/>
            <w:noWrap w:val="0"/>
            <w:vAlign w:val="center"/>
          </w:tcPr>
          <w:p w14:paraId="7095DD8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质量</w:t>
            </w:r>
            <w:r>
              <w:rPr>
                <w:rFonts w:hint="eastAsia" w:asciiTheme="minorEastAsia" w:hAnsiTheme="minorEastAsia" w:eastAsiaTheme="minorEastAsia" w:cstheme="minorEastAsia"/>
                <w:snapToGrid w:val="0"/>
                <w:kern w:val="0"/>
                <w:sz w:val="21"/>
                <w:szCs w:val="21"/>
                <w:highlight w:val="none"/>
                <w:lang w:val="en-US" w:eastAsia="zh-CN"/>
              </w:rPr>
              <w:t>标准</w:t>
            </w:r>
          </w:p>
        </w:tc>
        <w:tc>
          <w:tcPr>
            <w:tcW w:w="6196" w:type="dxa"/>
            <w:noWrap w:val="0"/>
            <w:vAlign w:val="center"/>
          </w:tcPr>
          <w:p w14:paraId="27754A2E">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val="en-US" w:eastAsia="zh-CN"/>
              </w:rPr>
              <w:t>选择人</w:t>
            </w:r>
            <w:r>
              <w:rPr>
                <w:rFonts w:hint="eastAsia" w:asciiTheme="minorEastAsia" w:hAnsiTheme="minorEastAsia" w:eastAsiaTheme="minorEastAsia" w:cstheme="minorEastAsia"/>
                <w:sz w:val="21"/>
                <w:szCs w:val="21"/>
                <w:highlight w:val="none"/>
              </w:rPr>
              <w:t>要求</w:t>
            </w:r>
          </w:p>
        </w:tc>
      </w:tr>
      <w:tr w14:paraId="1528C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70C8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8</w:t>
            </w:r>
          </w:p>
        </w:tc>
        <w:tc>
          <w:tcPr>
            <w:tcW w:w="2116" w:type="dxa"/>
            <w:noWrap w:val="0"/>
            <w:vAlign w:val="center"/>
          </w:tcPr>
          <w:p w14:paraId="522588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签字或盖章要求</w:t>
            </w:r>
          </w:p>
        </w:tc>
        <w:tc>
          <w:tcPr>
            <w:tcW w:w="6196" w:type="dxa"/>
            <w:noWrap w:val="0"/>
            <w:vAlign w:val="center"/>
          </w:tcPr>
          <w:p w14:paraId="72EC11F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按</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文件提供的格式签字和加盖单位公章</w:t>
            </w:r>
          </w:p>
        </w:tc>
      </w:tr>
      <w:tr w14:paraId="25C7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20403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9</w:t>
            </w:r>
          </w:p>
        </w:tc>
        <w:tc>
          <w:tcPr>
            <w:tcW w:w="2116" w:type="dxa"/>
            <w:noWrap w:val="0"/>
            <w:vAlign w:val="center"/>
          </w:tcPr>
          <w:p w14:paraId="279A2EC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文件份数</w:t>
            </w:r>
          </w:p>
        </w:tc>
        <w:tc>
          <w:tcPr>
            <w:tcW w:w="6196" w:type="dxa"/>
            <w:noWrap w:val="0"/>
            <w:vAlign w:val="center"/>
          </w:tcPr>
          <w:p w14:paraId="311C988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正本一份，</w:t>
            </w:r>
            <w:r>
              <w:rPr>
                <w:rFonts w:hint="eastAsia" w:asciiTheme="minorEastAsia" w:hAnsiTheme="minorEastAsia" w:eastAsiaTheme="minorEastAsia" w:cstheme="minorEastAsia"/>
                <w:b/>
                <w:snapToGrid w:val="0"/>
                <w:kern w:val="0"/>
                <w:sz w:val="21"/>
                <w:szCs w:val="21"/>
                <w:highlight w:val="none"/>
                <w:lang w:val="en-US" w:eastAsia="zh-CN"/>
              </w:rPr>
              <w:t>可附</w:t>
            </w:r>
            <w:r>
              <w:rPr>
                <w:rFonts w:hint="eastAsia" w:asciiTheme="minorEastAsia" w:hAnsiTheme="minorEastAsia" w:eastAsiaTheme="minorEastAsia" w:cstheme="minorEastAsia"/>
                <w:b/>
                <w:snapToGrid w:val="0"/>
                <w:kern w:val="0"/>
                <w:sz w:val="21"/>
                <w:szCs w:val="21"/>
                <w:highlight w:val="none"/>
              </w:rPr>
              <w:t>副本。</w:t>
            </w:r>
          </w:p>
        </w:tc>
      </w:tr>
      <w:tr w14:paraId="11FC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361CA4">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2116" w:type="dxa"/>
            <w:noWrap w:val="0"/>
            <w:vAlign w:val="center"/>
          </w:tcPr>
          <w:p w14:paraId="3AC3678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装订要求</w:t>
            </w:r>
          </w:p>
        </w:tc>
        <w:tc>
          <w:tcPr>
            <w:tcW w:w="6196" w:type="dxa"/>
            <w:noWrap w:val="0"/>
            <w:vAlign w:val="center"/>
          </w:tcPr>
          <w:p w14:paraId="415B5F6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可以采用</w:t>
            </w:r>
            <w:r>
              <w:rPr>
                <w:rFonts w:hint="eastAsia" w:asciiTheme="minorEastAsia" w:hAnsiTheme="minorEastAsia" w:eastAsiaTheme="minorEastAsia" w:cstheme="minorEastAsia"/>
                <w:sz w:val="21"/>
                <w:szCs w:val="21"/>
                <w:highlight w:val="none"/>
              </w:rPr>
              <w:t>胶装</w:t>
            </w:r>
            <w:r>
              <w:rPr>
                <w:rFonts w:hint="eastAsia" w:asciiTheme="minorEastAsia" w:hAnsiTheme="minorEastAsia" w:eastAsiaTheme="minorEastAsia" w:cstheme="minorEastAsia"/>
                <w:sz w:val="21"/>
                <w:szCs w:val="21"/>
                <w:highlight w:val="none"/>
                <w:lang w:val="en-US" w:eastAsia="zh-CN"/>
              </w:rPr>
              <w:t>等</w:t>
            </w:r>
            <w:r>
              <w:rPr>
                <w:rFonts w:hint="eastAsia" w:asciiTheme="minorEastAsia" w:hAnsiTheme="minorEastAsia" w:eastAsiaTheme="minorEastAsia" w:cstheme="minorEastAsia"/>
                <w:sz w:val="21"/>
                <w:szCs w:val="21"/>
                <w:highlight w:val="none"/>
              </w:rPr>
              <w:t>方式装订，装订应牢固、不易拆散和换页。</w:t>
            </w:r>
          </w:p>
        </w:tc>
      </w:tr>
      <w:tr w14:paraId="1D6E2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EFCBD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11</w:t>
            </w:r>
          </w:p>
        </w:tc>
        <w:tc>
          <w:tcPr>
            <w:tcW w:w="2116" w:type="dxa"/>
            <w:noWrap w:val="0"/>
            <w:vAlign w:val="center"/>
          </w:tcPr>
          <w:p w14:paraId="6AA6EF9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（如）有</w:t>
            </w:r>
            <w:r>
              <w:rPr>
                <w:rFonts w:hint="eastAsia" w:asciiTheme="minorEastAsia" w:hAnsiTheme="minorEastAsia" w:eastAsiaTheme="minorEastAsia" w:cstheme="minorEastAsia"/>
                <w:snapToGrid w:val="0"/>
                <w:kern w:val="0"/>
                <w:sz w:val="21"/>
                <w:szCs w:val="21"/>
                <w:highlight w:val="none"/>
              </w:rPr>
              <w:t>封套写明</w:t>
            </w:r>
          </w:p>
        </w:tc>
        <w:tc>
          <w:tcPr>
            <w:tcW w:w="6196" w:type="dxa"/>
            <w:noWrap w:val="0"/>
            <w:vAlign w:val="center"/>
          </w:tcPr>
          <w:p w14:paraId="3C8F70E2">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选择人：杭州交通高等级公路养护有限公司</w:t>
            </w:r>
          </w:p>
          <w:p w14:paraId="11B829F9">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highlight w:val="none"/>
                <w:lang w:val="en-US" w:eastAsia="zh-CN"/>
              </w:rPr>
            </w:pPr>
            <w:r>
              <w:rPr>
                <w:rFonts w:hint="default" w:asciiTheme="minorEastAsia" w:hAnsiTheme="minorEastAsia" w:eastAsiaTheme="minorEastAsia" w:cstheme="minorEastAsia"/>
                <w:snapToGrid w:val="0"/>
                <w:kern w:val="0"/>
                <w:sz w:val="21"/>
                <w:szCs w:val="21"/>
                <w:highlight w:val="none"/>
                <w:lang w:val="en-US" w:eastAsia="zh-CN"/>
              </w:rPr>
              <w:t>选择名称：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none"/>
                <w:lang w:val="en-US" w:eastAsia="zh-CN"/>
              </w:rPr>
              <w:t>机电材料采购</w:t>
            </w:r>
          </w:p>
          <w:p w14:paraId="097E3591">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人地址：杭州市西湖区双浦镇枫桦东路68号</w:t>
            </w:r>
          </w:p>
          <w:p w14:paraId="4B332034">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u w:val="none"/>
              </w:rPr>
              <w:t>在</w:t>
            </w:r>
            <w:r>
              <w:rPr>
                <w:rFonts w:hint="eastAsia" w:asciiTheme="minorEastAsia" w:hAnsiTheme="minorEastAsia" w:eastAsiaTheme="minorEastAsia" w:cstheme="minorEastAsia"/>
                <w:snapToGrid w:val="0"/>
                <w:kern w:val="0"/>
                <w:sz w:val="21"/>
                <w:szCs w:val="21"/>
                <w:highlight w:val="none"/>
                <w:u w:val="none"/>
                <w:lang w:val="en-US" w:eastAsia="zh-CN"/>
              </w:rPr>
              <w:t>2025</w:t>
            </w:r>
            <w:r>
              <w:rPr>
                <w:rFonts w:hint="eastAsia" w:asciiTheme="minorEastAsia" w:hAnsiTheme="minorEastAsia" w:eastAsiaTheme="minorEastAsia" w:cstheme="minorEastAsia"/>
                <w:snapToGrid w:val="0"/>
                <w:kern w:val="0"/>
                <w:sz w:val="21"/>
                <w:szCs w:val="21"/>
                <w:highlight w:val="none"/>
                <w:u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w:t>
            </w:r>
            <w:r>
              <w:rPr>
                <w:rFonts w:hint="eastAsia" w:asciiTheme="minorEastAsia" w:hAnsiTheme="minorEastAsia" w:eastAsiaTheme="minorEastAsia" w:cstheme="minorEastAsia"/>
                <w:snapToGrid w:val="0"/>
                <w:kern w:val="0"/>
                <w:sz w:val="21"/>
                <w:szCs w:val="21"/>
                <w:highlight w:val="none"/>
                <w:u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19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15 ：00</w:t>
            </w:r>
            <w:r>
              <w:rPr>
                <w:rFonts w:hint="eastAsia" w:asciiTheme="minorEastAsia" w:hAnsiTheme="minorEastAsia" w:eastAsiaTheme="minorEastAsia" w:cstheme="minorEastAsia"/>
                <w:snapToGrid w:val="0"/>
                <w:kern w:val="0"/>
                <w:sz w:val="21"/>
                <w:szCs w:val="21"/>
                <w:highlight w:val="none"/>
              </w:rPr>
              <w:t>（即开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时间）前不得开启</w:t>
            </w:r>
          </w:p>
        </w:tc>
      </w:tr>
      <w:tr w14:paraId="29D00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D2CF6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12</w:t>
            </w:r>
          </w:p>
        </w:tc>
        <w:tc>
          <w:tcPr>
            <w:tcW w:w="2116" w:type="dxa"/>
            <w:noWrap w:val="0"/>
            <w:vAlign w:val="center"/>
          </w:tcPr>
          <w:p w14:paraId="7EFB3A6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p>
        </w:tc>
        <w:tc>
          <w:tcPr>
            <w:tcW w:w="6196" w:type="dxa"/>
            <w:noWrap w:val="0"/>
            <w:vAlign w:val="center"/>
          </w:tcPr>
          <w:p w14:paraId="57D679ED">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highlight w:val="none"/>
                <w:lang w:val="en-US"/>
              </w:rPr>
            </w:pPr>
            <w:r>
              <w:rPr>
                <w:rFonts w:hint="eastAsia" w:asciiTheme="minorEastAsia" w:hAnsiTheme="minorEastAsia" w:eastAsiaTheme="minorEastAsia" w:cstheme="minorEastAsia"/>
                <w:b w:val="0"/>
                <w:bCs/>
                <w:snapToGrid w:val="0"/>
                <w:kern w:val="0"/>
                <w:sz w:val="21"/>
                <w:szCs w:val="21"/>
                <w:highlight w:val="none"/>
                <w:lang w:val="en-US" w:eastAsia="zh-CN"/>
              </w:rPr>
              <w:t>见选择公告</w:t>
            </w:r>
          </w:p>
        </w:tc>
      </w:tr>
      <w:tr w14:paraId="6FCCC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B28FC4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13</w:t>
            </w:r>
          </w:p>
        </w:tc>
        <w:tc>
          <w:tcPr>
            <w:tcW w:w="2116" w:type="dxa"/>
            <w:noWrap w:val="0"/>
            <w:vAlign w:val="center"/>
          </w:tcPr>
          <w:p w14:paraId="0FFF861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响应文件的拒收情形</w:t>
            </w:r>
          </w:p>
        </w:tc>
        <w:tc>
          <w:tcPr>
            <w:tcW w:w="6196" w:type="dxa"/>
            <w:noWrap w:val="0"/>
            <w:vAlign w:val="center"/>
          </w:tcPr>
          <w:p w14:paraId="5C08DDE0">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纸质响应文件逾期送达、未送达指定地点或未按要求密封的。</w:t>
            </w:r>
          </w:p>
        </w:tc>
      </w:tr>
      <w:tr w14:paraId="1BD81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72D94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14</w:t>
            </w:r>
          </w:p>
        </w:tc>
        <w:tc>
          <w:tcPr>
            <w:tcW w:w="2116" w:type="dxa"/>
            <w:noWrap w:val="0"/>
            <w:vAlign w:val="center"/>
          </w:tcPr>
          <w:p w14:paraId="7E7EC34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是否退还</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w:t>
            </w:r>
          </w:p>
        </w:tc>
        <w:tc>
          <w:tcPr>
            <w:tcW w:w="6196" w:type="dxa"/>
            <w:noWrap w:val="0"/>
            <w:vAlign w:val="center"/>
          </w:tcPr>
          <w:p w14:paraId="71585AB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b w:val="0"/>
                <w:bCs w:val="0"/>
                <w:snapToGrid w:val="0"/>
                <w:kern w:val="0"/>
                <w:sz w:val="21"/>
                <w:szCs w:val="21"/>
                <w:highlight w:val="none"/>
              </w:rPr>
              <w:sym w:font="Wingdings" w:char="F0FE"/>
            </w:r>
            <w:r>
              <w:rPr>
                <w:rFonts w:hint="eastAsia" w:asciiTheme="minorEastAsia" w:hAnsiTheme="minorEastAsia" w:eastAsiaTheme="minorEastAsia" w:cstheme="minorEastAsia"/>
                <w:snapToGrid w:val="0"/>
                <w:kern w:val="0"/>
                <w:sz w:val="21"/>
                <w:szCs w:val="21"/>
                <w:highlight w:val="none"/>
              </w:rPr>
              <w:t>否</w:t>
            </w: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t>□是</w:t>
            </w:r>
          </w:p>
        </w:tc>
      </w:tr>
      <w:tr w14:paraId="4CAB5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91820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15</w:t>
            </w:r>
          </w:p>
        </w:tc>
        <w:tc>
          <w:tcPr>
            <w:tcW w:w="2116" w:type="dxa"/>
            <w:noWrap w:val="0"/>
            <w:vAlign w:val="center"/>
          </w:tcPr>
          <w:p w14:paraId="3D3920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时间和地点</w:t>
            </w:r>
          </w:p>
        </w:tc>
        <w:tc>
          <w:tcPr>
            <w:tcW w:w="6196" w:type="dxa"/>
            <w:noWrap w:val="0"/>
            <w:vAlign w:val="center"/>
          </w:tcPr>
          <w:p w14:paraId="675DB4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r>
              <w:rPr>
                <w:rFonts w:hint="eastAsia" w:asciiTheme="minorEastAsia" w:hAnsiTheme="minorEastAsia" w:eastAsiaTheme="minorEastAsia" w:cstheme="minorEastAsia"/>
                <w:snapToGrid w:val="0"/>
                <w:kern w:val="0"/>
                <w:sz w:val="21"/>
                <w:szCs w:val="21"/>
                <w:highlight w:val="none"/>
                <w:lang w:eastAsia="zh-CN"/>
              </w:rPr>
              <w:t>。</w:t>
            </w:r>
          </w:p>
          <w:p w14:paraId="4C9896E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地点：同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snapToGrid w:val="0"/>
                <w:kern w:val="0"/>
                <w:sz w:val="21"/>
                <w:szCs w:val="21"/>
                <w:highlight w:val="none"/>
                <w:lang w:eastAsia="zh-CN"/>
              </w:rPr>
              <w:t>。</w:t>
            </w:r>
          </w:p>
        </w:tc>
      </w:tr>
      <w:tr w14:paraId="3F06F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8DE6C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16</w:t>
            </w:r>
          </w:p>
        </w:tc>
        <w:tc>
          <w:tcPr>
            <w:tcW w:w="2116" w:type="dxa"/>
            <w:noWrap w:val="0"/>
            <w:vAlign w:val="center"/>
          </w:tcPr>
          <w:p w14:paraId="24BABC05">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时应携带的资料</w:t>
            </w:r>
          </w:p>
        </w:tc>
        <w:tc>
          <w:tcPr>
            <w:tcW w:w="6196" w:type="dxa"/>
            <w:noWrap w:val="0"/>
            <w:vAlign w:val="center"/>
          </w:tcPr>
          <w:p w14:paraId="74F646E6">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如法定代表人参加的，必须随带本人身份证原件；如委托代理人参加的，必须随带本人身份证原件、授权委托书原件。</w:t>
            </w:r>
          </w:p>
        </w:tc>
      </w:tr>
      <w:tr w14:paraId="1EF92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CC607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17</w:t>
            </w:r>
          </w:p>
        </w:tc>
        <w:tc>
          <w:tcPr>
            <w:tcW w:w="2116" w:type="dxa"/>
            <w:noWrap w:val="0"/>
            <w:vAlign w:val="center"/>
          </w:tcPr>
          <w:p w14:paraId="293E2F7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密封情况检查</w:t>
            </w:r>
          </w:p>
        </w:tc>
        <w:tc>
          <w:tcPr>
            <w:tcW w:w="6196" w:type="dxa"/>
            <w:noWrap w:val="0"/>
            <w:vAlign w:val="center"/>
          </w:tcPr>
          <w:p w14:paraId="247A5AF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由</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人或者其集体推选的代表检查</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文件的密封情况。</w:t>
            </w:r>
          </w:p>
        </w:tc>
      </w:tr>
      <w:tr w14:paraId="18C4A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ADA6F2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18</w:t>
            </w:r>
          </w:p>
        </w:tc>
        <w:tc>
          <w:tcPr>
            <w:tcW w:w="2116" w:type="dxa"/>
            <w:noWrap w:val="0"/>
            <w:vAlign w:val="center"/>
          </w:tcPr>
          <w:p w14:paraId="12F4A8D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评</w:t>
            </w:r>
            <w:r>
              <w:rPr>
                <w:rFonts w:hint="eastAsia" w:asciiTheme="minorEastAsia" w:hAnsiTheme="minorEastAsia" w:eastAsiaTheme="minorEastAsia" w:cstheme="minorEastAsia"/>
                <w:snapToGrid w:val="0"/>
                <w:kern w:val="0"/>
                <w:sz w:val="21"/>
                <w:szCs w:val="21"/>
                <w:highlight w:val="none"/>
                <w:lang w:val="en-US" w:eastAsia="zh-CN"/>
              </w:rPr>
              <w:t>审小组</w:t>
            </w:r>
            <w:r>
              <w:rPr>
                <w:rFonts w:hint="eastAsia" w:asciiTheme="minorEastAsia" w:hAnsiTheme="minorEastAsia" w:eastAsiaTheme="minorEastAsia" w:cstheme="minorEastAsia"/>
                <w:snapToGrid w:val="0"/>
                <w:kern w:val="0"/>
                <w:sz w:val="21"/>
                <w:szCs w:val="21"/>
                <w:highlight w:val="none"/>
              </w:rPr>
              <w:t>的组建</w:t>
            </w:r>
          </w:p>
        </w:tc>
        <w:tc>
          <w:tcPr>
            <w:tcW w:w="6196" w:type="dxa"/>
            <w:noWrap w:val="0"/>
            <w:vAlign w:val="center"/>
          </w:tcPr>
          <w:p w14:paraId="3F098BE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评审小组成员为5人（含5人）以上奇数组成。人员配置：实施部门代表2人、其他3人从公司</w:t>
            </w:r>
            <w:r>
              <w:rPr>
                <w:rFonts w:hint="eastAsia" w:asciiTheme="minorEastAsia" w:hAnsiTheme="minorEastAsia" w:eastAsiaTheme="minorEastAsia" w:cstheme="minorEastAsia"/>
                <w:snapToGrid w:val="0"/>
                <w:kern w:val="0"/>
                <w:sz w:val="21"/>
                <w:szCs w:val="21"/>
                <w:highlight w:val="none"/>
                <w:lang w:val="en-US" w:eastAsia="zh-CN"/>
              </w:rPr>
              <w:t>专家</w:t>
            </w:r>
            <w:r>
              <w:rPr>
                <w:rFonts w:hint="eastAsia" w:asciiTheme="minorEastAsia" w:hAnsiTheme="minorEastAsia" w:eastAsiaTheme="minorEastAsia" w:cstheme="minorEastAsia"/>
                <w:snapToGrid w:val="0"/>
                <w:kern w:val="0"/>
                <w:sz w:val="21"/>
                <w:szCs w:val="21"/>
                <w:highlight w:val="none"/>
              </w:rPr>
              <w:t>库中抽取。</w:t>
            </w:r>
          </w:p>
        </w:tc>
      </w:tr>
      <w:tr w14:paraId="5BB37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4BD21C3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19</w:t>
            </w:r>
          </w:p>
        </w:tc>
        <w:tc>
          <w:tcPr>
            <w:tcW w:w="2116" w:type="dxa"/>
            <w:noWrap w:val="0"/>
            <w:vAlign w:val="center"/>
          </w:tcPr>
          <w:p w14:paraId="3BF3487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中选</w:t>
            </w:r>
            <w:r>
              <w:rPr>
                <w:rFonts w:hint="eastAsia" w:asciiTheme="minorEastAsia" w:hAnsiTheme="minorEastAsia" w:eastAsiaTheme="minorEastAsia" w:cstheme="minorEastAsia"/>
                <w:snapToGrid w:val="0"/>
                <w:kern w:val="0"/>
                <w:sz w:val="21"/>
                <w:szCs w:val="21"/>
                <w:highlight w:val="none"/>
              </w:rPr>
              <w:t>公示媒介</w:t>
            </w:r>
          </w:p>
        </w:tc>
        <w:tc>
          <w:tcPr>
            <w:tcW w:w="6196" w:type="dxa"/>
            <w:noWrap w:val="0"/>
            <w:vAlign w:val="center"/>
          </w:tcPr>
          <w:p w14:paraId="3F18D32D">
            <w:pPr>
              <w:ind w:firstLine="420" w:firstLineChars="200"/>
              <w:rPr>
                <w:rFonts w:hint="eastAsia"/>
                <w:highlight w:val="none"/>
              </w:rPr>
            </w:pPr>
            <w:r>
              <w:rPr>
                <w:rFonts w:hint="eastAsia"/>
                <w:highlight w:val="none"/>
              </w:rPr>
              <w:t>公示媒介：杭州交通高等级公路养护有限公司(https://www.hzjtgdj.com)</w:t>
            </w:r>
          </w:p>
          <w:p w14:paraId="14E9D3B4">
            <w:pPr>
              <w:ind w:firstLine="420" w:firstLineChars="200"/>
              <w:rPr>
                <w:rFonts w:hint="eastAsia"/>
                <w:highlight w:val="none"/>
              </w:rPr>
            </w:pPr>
            <w:r>
              <w:rPr>
                <w:rFonts w:hint="eastAsia"/>
                <w:highlight w:val="none"/>
              </w:rPr>
              <w:t>公示信息：</w:t>
            </w:r>
            <w:r>
              <w:rPr>
                <w:rFonts w:hint="eastAsia"/>
                <w:highlight w:val="none"/>
                <w:lang w:val="en-US" w:eastAsia="zh-CN"/>
              </w:rPr>
              <w:t>中选</w:t>
            </w:r>
            <w:r>
              <w:rPr>
                <w:rFonts w:hint="eastAsia"/>
                <w:highlight w:val="none"/>
              </w:rPr>
              <w:t>项目名称，拟中选单位名称、中选价等。</w:t>
            </w:r>
          </w:p>
          <w:p w14:paraId="037C81F8">
            <w:pPr>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highlight w:val="none"/>
              </w:rPr>
              <w:t>公示期：3天。</w:t>
            </w:r>
          </w:p>
        </w:tc>
      </w:tr>
      <w:tr w14:paraId="2773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8315D9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20</w:t>
            </w:r>
          </w:p>
        </w:tc>
        <w:tc>
          <w:tcPr>
            <w:tcW w:w="2116" w:type="dxa"/>
            <w:noWrap w:val="0"/>
            <w:vAlign w:val="center"/>
          </w:tcPr>
          <w:p w14:paraId="1CFF4AD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纪律要求</w:t>
            </w:r>
          </w:p>
        </w:tc>
        <w:tc>
          <w:tcPr>
            <w:tcW w:w="6196" w:type="dxa"/>
            <w:noWrap w:val="0"/>
            <w:vAlign w:val="center"/>
          </w:tcPr>
          <w:p w14:paraId="4CBC4AB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不得在本次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活动中相互串通或者与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人串通，不得向</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人或者评审小组成员行贿谋取成交，不得以他人名义参加本次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活动或者以其他方式弄虚作假骗取成交；</w:t>
            </w: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不得以任何方式干扰、影响评审工作。</w:t>
            </w:r>
          </w:p>
        </w:tc>
      </w:tr>
      <w:tr w14:paraId="424A7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3C689FD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21</w:t>
            </w:r>
          </w:p>
        </w:tc>
        <w:tc>
          <w:tcPr>
            <w:tcW w:w="2116" w:type="dxa"/>
            <w:noWrap w:val="0"/>
            <w:vAlign w:val="center"/>
          </w:tcPr>
          <w:p w14:paraId="2747BC6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异议投诉</w:t>
            </w:r>
          </w:p>
        </w:tc>
        <w:tc>
          <w:tcPr>
            <w:tcW w:w="6196" w:type="dxa"/>
            <w:noWrap w:val="0"/>
            <w:vAlign w:val="center"/>
          </w:tcPr>
          <w:p w14:paraId="6C68B4D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1.异议</w:t>
            </w:r>
          </w:p>
          <w:p w14:paraId="238B9AC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潜在响应单位或者其他利害关系人对选择文件有异议的，应在递交响应文件截止之日前1个工作日内，通过以下方式提出0571-88136593。</w:t>
            </w:r>
          </w:p>
          <w:p w14:paraId="1E3759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响应单位或者其他利害关系人对响应文件开启过程有异议的，应在开启响应文件现场向选择人提出，选择人应当场予以答复。</w:t>
            </w:r>
          </w:p>
          <w:p w14:paraId="08F1D1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选择人将在收到异议之日起3天内作出答复；作出答复前，将暂停响应活动。</w:t>
            </w:r>
          </w:p>
          <w:p w14:paraId="29BF1D9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5D8D98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ABF11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2.投诉</w:t>
            </w:r>
          </w:p>
          <w:p w14:paraId="0B5C6EE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510CE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2ABF343">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b w:val="0"/>
                <w:bCs/>
                <w:snapToGrid w:val="0"/>
                <w:kern w:val="0"/>
                <w:sz w:val="21"/>
                <w:szCs w:val="21"/>
                <w:highlight w:val="none"/>
                <w:lang w:val="en-US" w:eastAsia="zh-CN"/>
              </w:rPr>
              <w:t>22</w:t>
            </w:r>
          </w:p>
        </w:tc>
        <w:tc>
          <w:tcPr>
            <w:tcW w:w="8312" w:type="dxa"/>
            <w:gridSpan w:val="2"/>
            <w:noWrap w:val="0"/>
            <w:vAlign w:val="center"/>
          </w:tcPr>
          <w:p w14:paraId="3D2A6015">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需要补充的其他内容</w:t>
            </w:r>
          </w:p>
        </w:tc>
      </w:tr>
      <w:tr w14:paraId="2D26A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CC3883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22.1</w:t>
            </w:r>
          </w:p>
        </w:tc>
        <w:tc>
          <w:tcPr>
            <w:tcW w:w="2116" w:type="dxa"/>
            <w:noWrap w:val="0"/>
            <w:vAlign w:val="center"/>
          </w:tcPr>
          <w:p w14:paraId="74DA3B5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废</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条款</w:t>
            </w:r>
          </w:p>
        </w:tc>
        <w:tc>
          <w:tcPr>
            <w:tcW w:w="6196" w:type="dxa"/>
            <w:noWrap w:val="0"/>
            <w:vAlign w:val="top"/>
          </w:tcPr>
          <w:p w14:paraId="35C4B477">
            <w:pPr>
              <w:autoSpaceDE w:val="0"/>
              <w:autoSpaceDN w:val="0"/>
              <w:adjustRightInd w:val="0"/>
              <w:snapToGrid w:val="0"/>
              <w:spacing w:before="160" w:beforeLines="50" w:line="360" w:lineRule="auto"/>
              <w:ind w:firstLine="420" w:firstLineChars="200"/>
              <w:jc w:val="both"/>
              <w:rPr>
                <w:rFonts w:hint="eastAsia"/>
                <w:highlight w:val="none"/>
              </w:rPr>
            </w:pPr>
            <w:r>
              <w:rPr>
                <w:rFonts w:hint="eastAsia"/>
                <w:highlight w:val="none"/>
              </w:rPr>
              <w:t>1、</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同时满足本表格所列的全部条件；</w:t>
            </w:r>
          </w:p>
          <w:p w14:paraId="41073949">
            <w:pPr>
              <w:autoSpaceDE w:val="0"/>
              <w:autoSpaceDN w:val="0"/>
              <w:adjustRightInd w:val="0"/>
              <w:snapToGrid w:val="0"/>
              <w:spacing w:before="160" w:beforeLines="50" w:line="360" w:lineRule="auto"/>
              <w:ind w:firstLine="420" w:firstLineChars="200"/>
              <w:jc w:val="both"/>
              <w:rPr>
                <w:rFonts w:hint="eastAsia" w:eastAsia="宋体"/>
                <w:highlight w:val="none"/>
                <w:lang w:eastAsia="zh-CN"/>
              </w:rPr>
            </w:pPr>
            <w:r>
              <w:rPr>
                <w:rFonts w:hint="eastAsia"/>
                <w:highlight w:val="none"/>
              </w:rPr>
              <w:t>2、</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在</w:t>
            </w:r>
            <w:r>
              <w:rPr>
                <w:rFonts w:hint="eastAsia"/>
                <w:highlight w:val="none"/>
                <w:lang w:val="en-US" w:eastAsia="zh-CN"/>
              </w:rPr>
              <w:t>选择文件规定</w:t>
            </w:r>
            <w:r>
              <w:rPr>
                <w:rFonts w:hint="eastAsia"/>
                <w:highlight w:val="none"/>
              </w:rPr>
              <w:t>的时间内，将</w:t>
            </w:r>
            <w:r>
              <w:rPr>
                <w:rFonts w:hint="eastAsia"/>
                <w:highlight w:val="none"/>
                <w:lang w:val="en-US" w:eastAsia="zh-CN"/>
              </w:rPr>
              <w:t>响应</w:t>
            </w:r>
            <w:r>
              <w:rPr>
                <w:rFonts w:hint="eastAsia"/>
                <w:highlight w:val="none"/>
              </w:rPr>
              <w:t>文件递交到指定地点</w:t>
            </w:r>
            <w:r>
              <w:rPr>
                <w:rFonts w:hint="eastAsia"/>
                <w:highlight w:val="none"/>
                <w:lang w:val="en-US" w:eastAsia="zh-CN"/>
              </w:rPr>
              <w:t>；</w:t>
            </w:r>
          </w:p>
          <w:p w14:paraId="797989C0">
            <w:pPr>
              <w:pStyle w:val="2"/>
              <w:ind w:left="0" w:leftChars="0" w:firstLine="420" w:firstLineChars="200"/>
              <w:rPr>
                <w:rFonts w:hint="eastAsia"/>
                <w:highlight w:val="none"/>
              </w:rPr>
            </w:pPr>
            <w:r>
              <w:rPr>
                <w:rFonts w:hint="eastAsia"/>
                <w:highlight w:val="none"/>
                <w:lang w:val="en-US" w:eastAsia="zh-CN"/>
              </w:rPr>
              <w:t>3、</w:t>
            </w:r>
            <w:r>
              <w:rPr>
                <w:rFonts w:hint="eastAsia"/>
                <w:highlight w:val="none"/>
              </w:rPr>
              <w:t>响应人在一份响应文件中对同一选择项目报有两个或多个报价，且未书面声明以哪个报价为准的；</w:t>
            </w:r>
          </w:p>
          <w:p w14:paraId="3B9E9738">
            <w:pPr>
              <w:pStyle w:val="2"/>
              <w:ind w:left="0" w:leftChars="0" w:firstLine="420" w:firstLineChars="200"/>
              <w:rPr>
                <w:rFonts w:hint="eastAsia" w:eastAsia="宋体"/>
                <w:highlight w:val="none"/>
                <w:lang w:eastAsia="zh-CN"/>
              </w:rPr>
            </w:pPr>
            <w:r>
              <w:rPr>
                <w:rFonts w:hint="eastAsia"/>
                <w:highlight w:val="none"/>
                <w:lang w:val="en-US" w:eastAsia="zh-CN"/>
              </w:rPr>
              <w:t>4、</w:t>
            </w:r>
            <w:r>
              <w:rPr>
                <w:rFonts w:hint="eastAsia"/>
                <w:highlight w:val="none"/>
              </w:rPr>
              <w:t>改变选择文件提供的工程量清单中的项目名称、计量单位、工程数量的</w:t>
            </w:r>
            <w:r>
              <w:rPr>
                <w:rFonts w:hint="eastAsia"/>
                <w:highlight w:val="none"/>
                <w:lang w:eastAsia="zh-CN"/>
              </w:rPr>
              <w:t>；</w:t>
            </w:r>
          </w:p>
          <w:p w14:paraId="5867C5BD">
            <w:pPr>
              <w:pStyle w:val="2"/>
              <w:ind w:left="0" w:leftChars="0" w:firstLine="420" w:firstLineChars="200"/>
              <w:rPr>
                <w:rFonts w:hint="eastAsia" w:eastAsia="宋体"/>
                <w:highlight w:val="none"/>
                <w:lang w:eastAsia="zh-CN"/>
              </w:rPr>
            </w:pPr>
            <w:r>
              <w:rPr>
                <w:rFonts w:hint="eastAsia"/>
                <w:highlight w:val="none"/>
                <w:lang w:val="en-US" w:eastAsia="zh-CN"/>
              </w:rPr>
              <w:t>5、</w:t>
            </w:r>
            <w:r>
              <w:rPr>
                <w:rFonts w:hint="eastAsia"/>
                <w:highlight w:val="none"/>
              </w:rPr>
              <w:t>经评审小组认定响应人以低于成本价报价，恶意竞争的</w:t>
            </w:r>
            <w:r>
              <w:rPr>
                <w:rFonts w:hint="eastAsia"/>
                <w:highlight w:val="none"/>
                <w:lang w:eastAsia="zh-CN"/>
              </w:rPr>
              <w:t>。</w:t>
            </w:r>
          </w:p>
        </w:tc>
      </w:tr>
      <w:tr w14:paraId="219A9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CCB811">
            <w:pPr>
              <w:spacing w:line="293" w:lineRule="auto"/>
              <w:jc w:val="center"/>
              <w:rPr>
                <w:rFonts w:hint="eastAsia" w:asciiTheme="minorEastAsia" w:hAnsiTheme="minorEastAsia" w:eastAsiaTheme="minorEastAsia" w:cstheme="minorEastAsia"/>
                <w:sz w:val="21"/>
                <w:szCs w:val="21"/>
                <w:highlight w:val="none"/>
              </w:rPr>
            </w:pPr>
          </w:p>
          <w:p w14:paraId="458464A9">
            <w:pPr>
              <w:spacing w:before="65" w:line="19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pacing w:val="-1"/>
                <w:sz w:val="21"/>
                <w:szCs w:val="21"/>
                <w:highlight w:val="none"/>
                <w:lang w:val="en-US" w:eastAsia="zh-CN"/>
              </w:rPr>
              <w:t>22.2</w:t>
            </w:r>
          </w:p>
        </w:tc>
        <w:tc>
          <w:tcPr>
            <w:tcW w:w="2116" w:type="dxa"/>
            <w:noWrap w:val="0"/>
            <w:vAlign w:val="center"/>
          </w:tcPr>
          <w:p w14:paraId="1DBEA35B">
            <w:pPr>
              <w:spacing w:line="282" w:lineRule="auto"/>
              <w:jc w:val="center"/>
              <w:rPr>
                <w:rFonts w:hint="eastAsia" w:asciiTheme="minorEastAsia" w:hAnsiTheme="minorEastAsia" w:eastAsiaTheme="minorEastAsia" w:cstheme="minorEastAsia"/>
                <w:sz w:val="21"/>
                <w:szCs w:val="21"/>
                <w:highlight w:val="none"/>
              </w:rPr>
            </w:pPr>
          </w:p>
          <w:p w14:paraId="66195BB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重新选择</w:t>
            </w:r>
          </w:p>
          <w:p w14:paraId="50F815B3">
            <w:pPr>
              <w:spacing w:before="65" w:line="228" w:lineRule="auto"/>
              <w:jc w:val="center"/>
              <w:rPr>
                <w:rFonts w:hint="eastAsia" w:asciiTheme="minorEastAsia" w:hAnsiTheme="minorEastAsia" w:eastAsiaTheme="minorEastAsia" w:cstheme="minorEastAsia"/>
                <w:snapToGrid w:val="0"/>
                <w:kern w:val="0"/>
                <w:sz w:val="21"/>
                <w:szCs w:val="21"/>
                <w:highlight w:val="none"/>
              </w:rPr>
            </w:pPr>
          </w:p>
        </w:tc>
        <w:tc>
          <w:tcPr>
            <w:tcW w:w="6196" w:type="dxa"/>
            <w:noWrap w:val="0"/>
            <w:vAlign w:val="top"/>
          </w:tcPr>
          <w:p w14:paraId="48B1EB3E">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有下列情形之一的，</w:t>
            </w:r>
            <w:r>
              <w:rPr>
                <w:rFonts w:hint="eastAsia" w:asciiTheme="minorEastAsia" w:hAnsiTheme="minorEastAsia" w:eastAsiaTheme="minorEastAsia" w:cstheme="minorEastAsia"/>
                <w:kern w:val="0"/>
                <w:sz w:val="21"/>
                <w:szCs w:val="21"/>
                <w:highlight w:val="none"/>
                <w:lang w:val="en-US" w:eastAsia="zh-CN"/>
              </w:rPr>
              <w:t>选择人</w:t>
            </w:r>
            <w:r>
              <w:rPr>
                <w:rFonts w:hint="eastAsia" w:asciiTheme="minorEastAsia" w:hAnsiTheme="minorEastAsia" w:eastAsiaTheme="minorEastAsia" w:cstheme="minorEastAsia"/>
                <w:kern w:val="0"/>
                <w:sz w:val="21"/>
                <w:szCs w:val="21"/>
                <w:highlight w:val="none"/>
              </w:rPr>
              <w:t>将重新</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w:t>
            </w:r>
          </w:p>
          <w:p w14:paraId="0C720BA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(1) </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截止时间止，</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人少于 3 个的；</w:t>
            </w:r>
          </w:p>
          <w:p w14:paraId="6A3165F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 经评</w:t>
            </w:r>
            <w:r>
              <w:rPr>
                <w:rFonts w:hint="eastAsia" w:asciiTheme="minorEastAsia" w:hAnsiTheme="minorEastAsia" w:eastAsiaTheme="minorEastAsia" w:cstheme="minorEastAsia"/>
                <w:kern w:val="0"/>
                <w:sz w:val="21"/>
                <w:szCs w:val="21"/>
                <w:highlight w:val="none"/>
                <w:lang w:val="en-US" w:eastAsia="zh-CN"/>
              </w:rPr>
              <w:t>审</w:t>
            </w:r>
            <w:r>
              <w:rPr>
                <w:rFonts w:hint="eastAsia" w:asciiTheme="minorEastAsia" w:hAnsiTheme="minorEastAsia" w:eastAsiaTheme="minorEastAsia" w:cstheme="minorEastAsia"/>
                <w:kern w:val="0"/>
                <w:sz w:val="21"/>
                <w:szCs w:val="21"/>
                <w:highlight w:val="none"/>
              </w:rPr>
              <w:t>小组评审后否决所有</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文件的；</w:t>
            </w:r>
          </w:p>
          <w:p w14:paraId="714ACE8B">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(3) </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人无正当理由拒签合同的，或者</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人放弃中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或因不可抗力不能履行合同，或者被查实存在影响中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结果的违法行为等情形，</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人不符合中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条件的；</w:t>
            </w:r>
          </w:p>
          <w:p w14:paraId="5EAA92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kern w:val="0"/>
                <w:sz w:val="21"/>
                <w:szCs w:val="21"/>
                <w:highlight w:val="none"/>
              </w:rPr>
              <w:t>(4) 法律规定的其他情形。</w:t>
            </w:r>
          </w:p>
        </w:tc>
      </w:tr>
      <w:tr w14:paraId="1C6A5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90C5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22.3</w:t>
            </w:r>
          </w:p>
        </w:tc>
        <w:tc>
          <w:tcPr>
            <w:tcW w:w="2116" w:type="dxa"/>
            <w:noWrap w:val="0"/>
            <w:vAlign w:val="center"/>
          </w:tcPr>
          <w:p w14:paraId="0F27102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其他</w:t>
            </w:r>
          </w:p>
        </w:tc>
        <w:tc>
          <w:tcPr>
            <w:tcW w:w="6196" w:type="dxa"/>
            <w:noWrap w:val="0"/>
            <w:vAlign w:val="center"/>
          </w:tcPr>
          <w:p w14:paraId="575162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本</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由</w:t>
            </w:r>
            <w:r>
              <w:rPr>
                <w:rFonts w:hint="eastAsia" w:asciiTheme="minorEastAsia" w:hAnsiTheme="minorEastAsia" w:eastAsiaTheme="minorEastAsia" w:cstheme="minorEastAsia"/>
                <w:kern w:val="0"/>
                <w:sz w:val="21"/>
                <w:szCs w:val="21"/>
                <w:highlight w:val="none"/>
                <w:lang w:val="en-US" w:eastAsia="zh-CN"/>
              </w:rPr>
              <w:t>杭州交通高等级公路养护有限公司项目管理中心</w:t>
            </w:r>
            <w:r>
              <w:rPr>
                <w:rFonts w:hint="eastAsia" w:asciiTheme="minorEastAsia" w:hAnsiTheme="minorEastAsia" w:eastAsiaTheme="minorEastAsia" w:cstheme="minorEastAsia"/>
                <w:kern w:val="0"/>
                <w:sz w:val="21"/>
                <w:szCs w:val="21"/>
                <w:highlight w:val="none"/>
              </w:rPr>
              <w:t>制定并负责解释。</w:t>
            </w:r>
          </w:p>
        </w:tc>
      </w:tr>
    </w:tbl>
    <w:p w14:paraId="23F87159">
      <w:pPr>
        <w:rPr>
          <w:rFonts w:hint="eastAsia" w:ascii="宋体" w:hAnsi="宋体" w:cs="宋体"/>
          <w:bCs w:val="0"/>
          <w:snapToGrid w:val="0"/>
          <w:kern w:val="0"/>
          <w:sz w:val="32"/>
          <w:highlight w:val="none"/>
          <w:lang w:val="en-US" w:eastAsia="zh-CN"/>
        </w:rPr>
      </w:pPr>
    </w:p>
    <w:p w14:paraId="195EDB6B">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F21F3A1">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B5BAF15">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6325D74F">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highlight w:val="none"/>
          <w:lang w:val="en-US" w:eastAsia="zh-CN"/>
        </w:rPr>
      </w:pPr>
      <w:r>
        <w:rPr>
          <w:rFonts w:hint="eastAsia" w:ascii="宋体" w:hAnsi="宋体" w:cs="宋体"/>
          <w:bCs w:val="0"/>
          <w:snapToGrid w:val="0"/>
          <w:kern w:val="0"/>
          <w:sz w:val="32"/>
          <w:highlight w:val="none"/>
          <w:lang w:val="en-US" w:eastAsia="zh-CN"/>
        </w:rPr>
        <w:t>第三章</w:t>
      </w:r>
      <w:r>
        <w:rPr>
          <w:rFonts w:hint="eastAsia" w:ascii="宋体" w:hAnsi="宋体" w:cs="宋体"/>
          <w:bCs w:val="0"/>
          <w:snapToGrid w:val="0"/>
          <w:kern w:val="0"/>
          <w:sz w:val="32"/>
          <w:highlight w:val="none"/>
        </w:rPr>
        <w:t xml:space="preserve"> </w:t>
      </w:r>
      <w:bookmarkStart w:id="25" w:name="_Toc6107"/>
      <w:r>
        <w:rPr>
          <w:rFonts w:hint="eastAsia" w:ascii="宋体" w:hAnsi="宋体" w:cs="宋体"/>
          <w:bCs w:val="0"/>
          <w:snapToGrid w:val="0"/>
          <w:kern w:val="0"/>
          <w:sz w:val="32"/>
          <w:highlight w:val="none"/>
          <w:lang w:val="en-US" w:eastAsia="zh-CN"/>
        </w:rPr>
        <w:t>工程量清单</w:t>
      </w:r>
      <w:bookmarkEnd w:id="25"/>
    </w:p>
    <w:p w14:paraId="705387F3">
      <w:pPr>
        <w:numPr>
          <w:ilvl w:val="0"/>
          <w:numId w:val="0"/>
        </w:num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highlight w:val="none"/>
          <w:lang w:val="en-US" w:eastAsia="zh-CN"/>
        </w:rPr>
        <w:t>机电材料采购</w:t>
      </w:r>
    </w:p>
    <w:tbl>
      <w:tblPr>
        <w:tblStyle w:val="23"/>
        <w:tblW w:w="9417"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001"/>
        <w:gridCol w:w="1331"/>
        <w:gridCol w:w="632"/>
        <w:gridCol w:w="650"/>
        <w:gridCol w:w="807"/>
        <w:gridCol w:w="951"/>
        <w:gridCol w:w="2345"/>
      </w:tblGrid>
      <w:tr w14:paraId="5F7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5D181A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82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材料名称</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EF7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632" w:type="dxa"/>
            <w:tcBorders>
              <w:top w:val="single" w:color="auto" w:sz="4" w:space="0"/>
              <w:left w:val="single" w:color="auto" w:sz="4" w:space="0"/>
              <w:bottom w:val="single" w:color="auto" w:sz="4" w:space="0"/>
              <w:right w:val="single" w:color="auto" w:sz="4" w:space="0"/>
              <w:tl2br w:val="nil"/>
              <w:tr2bl w:val="nil"/>
            </w:tcBorders>
            <w:noWrap/>
            <w:vAlign w:val="center"/>
          </w:tcPr>
          <w:p w14:paraId="67CDA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650" w:type="dxa"/>
            <w:tcBorders>
              <w:top w:val="single" w:color="auto" w:sz="4" w:space="0"/>
              <w:left w:val="single" w:color="auto" w:sz="4" w:space="0"/>
              <w:bottom w:val="single" w:color="auto" w:sz="4" w:space="0"/>
              <w:right w:val="single" w:color="auto" w:sz="4" w:space="0"/>
              <w:tl2br w:val="nil"/>
              <w:tr2bl w:val="nil"/>
            </w:tcBorders>
            <w:noWrap/>
            <w:vAlign w:val="center"/>
          </w:tcPr>
          <w:p w14:paraId="74627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24067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0282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188EB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6FE1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310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B6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满屏信号灯</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B4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32" w:type="dxa"/>
            <w:tcBorders>
              <w:top w:val="single" w:color="auto" w:sz="4" w:space="0"/>
              <w:left w:val="single" w:color="auto" w:sz="4" w:space="0"/>
              <w:bottom w:val="single" w:color="auto" w:sz="4" w:space="0"/>
              <w:right w:val="single" w:color="auto" w:sz="4" w:space="0"/>
              <w:tl2br w:val="nil"/>
              <w:tr2bl w:val="nil"/>
            </w:tcBorders>
            <w:noWrap/>
            <w:vAlign w:val="center"/>
          </w:tcPr>
          <w:p w14:paraId="5341DD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DCD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6F845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27EF0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4E66A4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机动车三联信号灯</w:t>
            </w:r>
          </w:p>
        </w:tc>
      </w:tr>
      <w:tr w14:paraId="2512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6919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64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人行灯</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DD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38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6E65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3F62A8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00417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4D6FA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人行信号灯</w:t>
            </w:r>
          </w:p>
        </w:tc>
      </w:tr>
      <w:tr w14:paraId="7766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EE7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E5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宝康IV型信号机</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ED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XHJ-CW-GA-BK2400/4K</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0D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0549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7380A0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73C21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vMerge w:val="restart"/>
            <w:tcBorders>
              <w:top w:val="single" w:color="auto" w:sz="4" w:space="0"/>
              <w:left w:val="single" w:color="auto" w:sz="4" w:space="0"/>
              <w:right w:val="single" w:color="auto" w:sz="4" w:space="0"/>
              <w:tl2br w:val="nil"/>
              <w:tr2bl w:val="nil"/>
            </w:tcBorders>
            <w:noWrap/>
            <w:vAlign w:val="center"/>
          </w:tcPr>
          <w:p w14:paraId="14DCC4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交通信号控制机器</w:t>
            </w:r>
          </w:p>
        </w:tc>
      </w:tr>
      <w:tr w14:paraId="38BD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A1C5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CF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宝康IV型信号机控制软件[简称:GBS2400控制软件]Y1.0</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9A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基本型版本</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71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B14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2F2DE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31CA47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vMerge w:val="continue"/>
            <w:tcBorders>
              <w:left w:val="single" w:color="auto" w:sz="4" w:space="0"/>
              <w:bottom w:val="single" w:color="auto" w:sz="4" w:space="0"/>
              <w:right w:val="single" w:color="auto" w:sz="4" w:space="0"/>
              <w:tl2br w:val="nil"/>
              <w:tr2bl w:val="nil"/>
            </w:tcBorders>
            <w:noWrap/>
            <w:vAlign w:val="center"/>
          </w:tcPr>
          <w:p w14:paraId="78BAD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7A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C5B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B6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电源防雷器</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18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96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460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75440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6FBA31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21948727">
            <w:pPr>
              <w:jc w:val="center"/>
              <w:rPr>
                <w:rFonts w:hint="eastAsia" w:ascii="宋体" w:hAnsi="宋体" w:eastAsia="宋体" w:cs="宋体"/>
                <w:i w:val="0"/>
                <w:iCs w:val="0"/>
                <w:color w:val="000000"/>
                <w:kern w:val="0"/>
                <w:sz w:val="18"/>
                <w:szCs w:val="18"/>
                <w:u w:val="none"/>
                <w:lang w:val="en-US" w:eastAsia="zh-CN" w:bidi="ar"/>
              </w:rPr>
            </w:pPr>
          </w:p>
        </w:tc>
      </w:tr>
      <w:tr w14:paraId="70CB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AC8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87C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信号防雷器</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F3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A2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684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4583F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0A1B6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0B7F94F2">
            <w:pPr>
              <w:jc w:val="center"/>
              <w:rPr>
                <w:rFonts w:hint="eastAsia" w:ascii="宋体" w:hAnsi="宋体" w:eastAsia="宋体" w:cs="宋体"/>
                <w:i w:val="0"/>
                <w:iCs w:val="0"/>
                <w:color w:val="000000"/>
                <w:kern w:val="0"/>
                <w:sz w:val="18"/>
                <w:szCs w:val="18"/>
                <w:u w:val="none"/>
                <w:lang w:val="en-US" w:eastAsia="zh-CN" w:bidi="ar"/>
              </w:rPr>
            </w:pPr>
          </w:p>
        </w:tc>
      </w:tr>
      <w:tr w14:paraId="6B3A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F88D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9DB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线缆</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24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RVV-4*1.0</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9D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A855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18000</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7A0F1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69753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199BF6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信号灯电缆</w:t>
            </w:r>
          </w:p>
        </w:tc>
      </w:tr>
      <w:tr w14:paraId="4508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E94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54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语音提示器</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1B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YX285</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CC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0844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0C5F5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476EF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48A61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信号灯安装附件</w:t>
            </w:r>
          </w:p>
        </w:tc>
      </w:tr>
      <w:tr w14:paraId="2A10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CF7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8D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A2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YJV22-5x16</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70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84B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4500</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1873B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3DBD1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28C73C37">
            <w:pPr>
              <w:jc w:val="center"/>
              <w:rPr>
                <w:rFonts w:hint="eastAsia" w:ascii="宋体" w:hAnsi="宋体" w:eastAsia="宋体" w:cs="宋体"/>
                <w:i w:val="0"/>
                <w:iCs w:val="0"/>
                <w:color w:val="000000"/>
                <w:kern w:val="0"/>
                <w:sz w:val="18"/>
                <w:szCs w:val="18"/>
                <w:u w:val="none"/>
                <w:lang w:val="en-US" w:eastAsia="zh-CN" w:bidi="ar"/>
              </w:rPr>
            </w:pPr>
          </w:p>
        </w:tc>
      </w:tr>
      <w:tr w14:paraId="1A9B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B2415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013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高清抓拍单元</w:t>
            </w:r>
          </w:p>
        </w:tc>
        <w:tc>
          <w:tcPr>
            <w:tcW w:w="13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11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iDS-TCE900-G</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761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F3B5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07" w:type="dxa"/>
            <w:tcBorders>
              <w:top w:val="single" w:color="auto" w:sz="4" w:space="0"/>
              <w:left w:val="single" w:color="auto" w:sz="4" w:space="0"/>
              <w:bottom w:val="single" w:color="auto" w:sz="4" w:space="0"/>
              <w:right w:val="single" w:color="auto" w:sz="4" w:space="0"/>
              <w:tl2br w:val="nil"/>
              <w:tr2bl w:val="nil"/>
            </w:tcBorders>
            <w:noWrap/>
            <w:vAlign w:val="center"/>
          </w:tcPr>
          <w:p w14:paraId="4093A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791C3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45" w:type="dxa"/>
            <w:tcBorders>
              <w:top w:val="single" w:color="auto" w:sz="4" w:space="0"/>
              <w:left w:val="single" w:color="auto" w:sz="4" w:space="0"/>
              <w:bottom w:val="single" w:color="auto" w:sz="4" w:space="0"/>
              <w:right w:val="single" w:color="auto" w:sz="4" w:space="0"/>
              <w:tl2br w:val="nil"/>
              <w:tr2bl w:val="nil"/>
            </w:tcBorders>
            <w:noWrap/>
            <w:vAlign w:val="center"/>
          </w:tcPr>
          <w:p w14:paraId="7DE2F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电警一体化抓拍单元</w:t>
            </w:r>
          </w:p>
        </w:tc>
      </w:tr>
      <w:tr w14:paraId="402D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6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AD0BED0">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合计（</w:t>
            </w:r>
            <w:r>
              <w:rPr>
                <w:rFonts w:hint="eastAsia" w:asciiTheme="minorEastAsia" w:hAnsiTheme="minorEastAsia" w:eastAsiaTheme="minorEastAsia" w:cstheme="minorEastAsia"/>
                <w:color w:val="000000"/>
                <w:sz w:val="21"/>
                <w:szCs w:val="21"/>
                <w:highlight w:val="none"/>
                <w:lang w:val="en-US" w:eastAsia="zh-CN"/>
              </w:rPr>
              <w:t>元</w:t>
            </w:r>
            <w:r>
              <w:rPr>
                <w:rFonts w:hint="eastAsia" w:asciiTheme="minorEastAsia" w:hAnsiTheme="minorEastAsia" w:eastAsiaTheme="minorEastAsia" w:cstheme="minorEastAsia"/>
                <w:color w:val="000000"/>
                <w:sz w:val="21"/>
                <w:szCs w:val="21"/>
                <w:highlight w:val="none"/>
                <w:lang w:eastAsia="zh-CN"/>
              </w:rPr>
              <w:t>）</w:t>
            </w:r>
          </w:p>
        </w:tc>
        <w:tc>
          <w:tcPr>
            <w:tcW w:w="475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EC4978">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bl>
    <w:p w14:paraId="45F463BD">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highlight w:val="none"/>
          <w:lang w:val="en-US" w:eastAsia="zh-CN" w:bidi="ar"/>
        </w:rPr>
      </w:pPr>
    </w:p>
    <w:p w14:paraId="064E3774">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highlight w:val="none"/>
          <w:lang w:val="en-US" w:eastAsia="zh-CN" w:bidi="ar"/>
        </w:rPr>
      </w:pPr>
    </w:p>
    <w:p w14:paraId="38E7A92A">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759DCA3A">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61ED0D0D">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3D4574F6">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09904921">
      <w:pPr>
        <w:pStyle w:val="2"/>
        <w:rPr>
          <w:rFonts w:hint="eastAsia" w:asciiTheme="majorEastAsia" w:hAnsiTheme="majorEastAsia" w:eastAsiaTheme="majorEastAsia" w:cstheme="majorEastAsia"/>
          <w:b/>
          <w:color w:val="000000"/>
          <w:kern w:val="0"/>
          <w:sz w:val="40"/>
          <w:szCs w:val="40"/>
          <w:highlight w:val="none"/>
          <w:lang w:val="en-US" w:eastAsia="zh-CN" w:bidi="ar"/>
        </w:rPr>
      </w:pPr>
    </w:p>
    <w:p w14:paraId="70F28FBF">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130D5335">
      <w:pPr>
        <w:pStyle w:val="4"/>
        <w:numPr>
          <w:ilvl w:val="0"/>
          <w:numId w:val="0"/>
        </w:numPr>
        <w:tabs>
          <w:tab w:val="left" w:pos="2544"/>
          <w:tab w:val="center" w:pos="4320"/>
        </w:tabs>
        <w:adjustRightInd w:val="0"/>
        <w:snapToGrid w:val="0"/>
        <w:spacing w:before="0" w:after="0" w:line="360" w:lineRule="auto"/>
        <w:jc w:val="center"/>
        <w:rPr>
          <w:rFonts w:hint="eastAsia"/>
          <w:highlight w:val="none"/>
          <w:lang w:val="en-US" w:eastAsia="zh-CN"/>
        </w:rPr>
      </w:pPr>
      <w:r>
        <w:rPr>
          <w:rFonts w:hint="eastAsia" w:ascii="宋体" w:hAnsi="宋体" w:cs="宋体"/>
          <w:bCs w:val="0"/>
          <w:snapToGrid w:val="0"/>
          <w:kern w:val="0"/>
          <w:sz w:val="32"/>
          <w:highlight w:val="none"/>
          <w:lang w:val="en-US" w:eastAsia="zh-CN"/>
        </w:rPr>
        <w:t>第四章</w:t>
      </w:r>
      <w:r>
        <w:rPr>
          <w:rFonts w:hint="eastAsia" w:ascii="宋体" w:hAnsi="宋体" w:cs="宋体"/>
          <w:bCs w:val="0"/>
          <w:snapToGrid w:val="0"/>
          <w:kern w:val="0"/>
          <w:sz w:val="32"/>
          <w:highlight w:val="none"/>
        </w:rPr>
        <w:t xml:space="preserve"> </w:t>
      </w:r>
      <w:bookmarkStart w:id="26" w:name="_Toc30179"/>
      <w:r>
        <w:rPr>
          <w:rFonts w:hint="eastAsia" w:ascii="宋体" w:hAnsi="宋体" w:cs="宋体"/>
          <w:bCs w:val="0"/>
          <w:snapToGrid w:val="0"/>
          <w:kern w:val="0"/>
          <w:sz w:val="32"/>
          <w:highlight w:val="none"/>
          <w:lang w:val="en-US" w:eastAsia="zh-CN"/>
        </w:rPr>
        <w:t>评选办法</w:t>
      </w:r>
      <w:bookmarkEnd w:id="26"/>
    </w:p>
    <w:p w14:paraId="6B219361">
      <w:pPr>
        <w:rPr>
          <w:rFonts w:hint="eastAsia"/>
          <w:highlight w:val="none"/>
          <w:lang w:val="en-US" w:eastAsia="zh-CN"/>
        </w:rPr>
      </w:pPr>
    </w:p>
    <w:p w14:paraId="76A98660">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一、基本原则：</w:t>
      </w:r>
    </w:p>
    <w:p w14:paraId="567A2CD5">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1.评审应遵循公平、公正、科学、择优的原则。</w:t>
      </w:r>
    </w:p>
    <w:p w14:paraId="71F87BCD">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2.本次评审为递交响应文件的所有合格供应商提供公平的竞争机会。</w:t>
      </w:r>
    </w:p>
    <w:p w14:paraId="41894E31">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3.评审小组将遵循公平、公正的竞争原则，严格按照选择文件的要求，对响应文件、澄清及承诺文件等进行分析、评价，并确定中选单位。</w:t>
      </w:r>
    </w:p>
    <w:p w14:paraId="29D5E276">
      <w:pPr>
        <w:pStyle w:val="2"/>
        <w:rPr>
          <w:rFonts w:hint="eastAsia"/>
          <w:highlight w:val="none"/>
          <w:lang w:val="en-US" w:eastAsia="zh-CN"/>
        </w:rPr>
      </w:pPr>
    </w:p>
    <w:p w14:paraId="6A750A65">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二、评审程序：</w:t>
      </w:r>
    </w:p>
    <w:p w14:paraId="506A4544">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1.组建评审小组</w:t>
      </w:r>
    </w:p>
    <w:p w14:paraId="1CF6B8AF">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由选择人根据本次选择的特点组建评审小组，成员人数见本选择文件响应人须知。</w:t>
      </w:r>
    </w:p>
    <w:p w14:paraId="33A09A5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2.评审小组工作原则</w:t>
      </w:r>
    </w:p>
    <w:p w14:paraId="187B5EE2">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评审小组成员应当按照客观、公正、审慎的原则，根据选择文件规定的评审程序、评审方法和评审标准进行独立评审。未实质性响应选择文件的响应文件按无效响应处理。</w:t>
      </w:r>
    </w:p>
    <w:p w14:paraId="1DEBCC44">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3.评审程序和内容</w:t>
      </w:r>
    </w:p>
    <w:p w14:paraId="5AA7845B">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(1)本项目选择由选择人主持，宣布评审的有关事项。</w:t>
      </w:r>
    </w:p>
    <w:p w14:paraId="59B34C42">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(2)评审小组按照选择文件的要求和规定，首先对所有响应单位的响应文件进行</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评审，凡响应文件不符合选择文件要求的，经评审小组询问核实并认定后，作无效响应处理，其响应文件不再进入下一环节的评审。</w:t>
      </w:r>
    </w:p>
    <w:p w14:paraId="0B2F358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(3)评审小组对通过</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评审的响应单位就报价等要素进行评审。</w:t>
      </w:r>
    </w:p>
    <w:p w14:paraId="0DB9360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(4)完成选择报告，推荐候选合作单位。</w:t>
      </w:r>
    </w:p>
    <w:p w14:paraId="64D2C420">
      <w:pPr>
        <w:pStyle w:val="2"/>
        <w:rPr>
          <w:rFonts w:hint="eastAsia"/>
          <w:highlight w:val="none"/>
          <w:lang w:val="en-US" w:eastAsia="zh-CN"/>
        </w:rPr>
      </w:pPr>
    </w:p>
    <w:p w14:paraId="790D1410">
      <w:pPr>
        <w:widowControl/>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lang w:val="en-US" w:eastAsia="zh-CN"/>
        </w:rPr>
        <w:t>三、</w:t>
      </w:r>
      <w:r>
        <w:rPr>
          <w:rFonts w:hint="eastAsia" w:ascii="宋体" w:hAnsi="宋体" w:cs="宋体"/>
          <w:b/>
          <w:bCs/>
          <w:kern w:val="0"/>
          <w:szCs w:val="21"/>
          <w:highlight w:val="none"/>
        </w:rPr>
        <w:t>本次</w:t>
      </w:r>
      <w:r>
        <w:rPr>
          <w:rFonts w:hint="eastAsia" w:ascii="宋体" w:hAnsi="宋体" w:cs="宋体"/>
          <w:b/>
          <w:bCs/>
          <w:kern w:val="0"/>
          <w:szCs w:val="21"/>
          <w:highlight w:val="none"/>
          <w:lang w:val="en-US" w:eastAsia="zh-CN"/>
        </w:rPr>
        <w:t>选择</w:t>
      </w:r>
      <w:r>
        <w:rPr>
          <w:rFonts w:hint="eastAsia" w:ascii="宋体" w:hAnsi="宋体" w:cs="宋体"/>
          <w:b/>
          <w:bCs/>
          <w:kern w:val="0"/>
          <w:szCs w:val="21"/>
          <w:highlight w:val="none"/>
        </w:rPr>
        <w:t>采用：</w:t>
      </w:r>
    </w:p>
    <w:p w14:paraId="64D81B36">
      <w:pPr>
        <w:widowControl/>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sym w:font="Wingdings 2" w:char="0052"/>
      </w:r>
      <w:r>
        <w:rPr>
          <w:rFonts w:hint="eastAsia" w:ascii="宋体" w:hAnsi="宋体" w:eastAsia="宋体" w:cs="宋体"/>
          <w:kern w:val="0"/>
          <w:szCs w:val="21"/>
          <w:highlight w:val="none"/>
          <w:lang w:val="en-US" w:eastAsia="zh-CN"/>
        </w:rPr>
        <w:t>经评审的</w:t>
      </w:r>
      <w:r>
        <w:rPr>
          <w:rFonts w:hint="eastAsia" w:ascii="宋体" w:hAnsi="宋体" w:eastAsia="宋体" w:cs="宋体"/>
          <w:kern w:val="0"/>
          <w:szCs w:val="21"/>
          <w:highlight w:val="none"/>
        </w:rPr>
        <w:t>最低</w:t>
      </w:r>
      <w:r>
        <w:rPr>
          <w:rFonts w:hint="eastAsia" w:ascii="宋体" w:hAnsi="宋体" w:eastAsia="宋体" w:cs="宋体"/>
          <w:kern w:val="0"/>
          <w:szCs w:val="21"/>
          <w:highlight w:val="none"/>
          <w:lang w:val="en-US" w:eastAsia="zh-CN"/>
        </w:rPr>
        <w:t>价</w:t>
      </w:r>
      <w:r>
        <w:rPr>
          <w:rFonts w:hint="eastAsia" w:ascii="宋体" w:hAnsi="宋体" w:eastAsia="宋体" w:cs="宋体"/>
          <w:kern w:val="0"/>
          <w:szCs w:val="21"/>
          <w:highlight w:val="none"/>
        </w:rPr>
        <w:t>法。</w:t>
      </w:r>
    </w:p>
    <w:p w14:paraId="0DF96C69">
      <w:pPr>
        <w:pStyle w:val="2"/>
        <w:rPr>
          <w:rFonts w:hint="eastAsia" w:ascii="宋体" w:hAnsi="宋体" w:eastAsia="宋体" w:cs="宋体"/>
          <w:highlight w:val="none"/>
        </w:rPr>
      </w:pPr>
    </w:p>
    <w:p w14:paraId="6CE8CBFA">
      <w:pPr>
        <w:pStyle w:val="2"/>
        <w:rPr>
          <w:rFonts w:hint="eastAsia" w:ascii="宋体" w:hAnsi="宋体" w:eastAsia="宋体" w:cs="宋体"/>
          <w:highlight w:val="none"/>
        </w:rPr>
      </w:pPr>
    </w:p>
    <w:p w14:paraId="10F6A13F">
      <w:pPr>
        <w:pStyle w:val="2"/>
        <w:ind w:left="0" w:leftChars="0" w:firstLine="0" w:firstLineChars="0"/>
        <w:rPr>
          <w:rFonts w:hint="eastAsia" w:ascii="宋体" w:hAnsi="宋体" w:cs="宋体"/>
          <w:b/>
          <w:bCs/>
          <w:sz w:val="32"/>
          <w:szCs w:val="32"/>
          <w:highlight w:val="none"/>
          <w:lang w:val="en-US" w:eastAsia="zh-CN"/>
        </w:rPr>
      </w:pPr>
    </w:p>
    <w:p w14:paraId="56719AD4">
      <w:pPr>
        <w:pStyle w:val="2"/>
        <w:ind w:left="0" w:leftChars="0" w:firstLine="0" w:firstLineChars="0"/>
        <w:rPr>
          <w:rFonts w:hint="eastAsia" w:ascii="宋体" w:hAnsi="宋体" w:cs="宋体"/>
          <w:b/>
          <w:bCs/>
          <w:sz w:val="32"/>
          <w:szCs w:val="32"/>
          <w:highlight w:val="none"/>
          <w:lang w:val="en-US" w:eastAsia="zh-CN"/>
        </w:rPr>
      </w:pPr>
    </w:p>
    <w:p w14:paraId="422F1B73">
      <w:pPr>
        <w:pStyle w:val="2"/>
        <w:ind w:left="0" w:leftChars="0" w:firstLine="0" w:firstLineChars="0"/>
        <w:rPr>
          <w:rFonts w:hint="eastAsia" w:ascii="宋体" w:hAnsi="宋体" w:cs="宋体"/>
          <w:b/>
          <w:bCs/>
          <w:sz w:val="32"/>
          <w:szCs w:val="32"/>
          <w:highlight w:val="none"/>
          <w:lang w:val="en-US" w:eastAsia="zh-CN"/>
        </w:rPr>
      </w:pPr>
    </w:p>
    <w:p w14:paraId="3DE99536">
      <w:pPr>
        <w:jc w:val="center"/>
        <w:outlineLvl w:val="0"/>
        <w:rPr>
          <w:rFonts w:hint="eastAsia" w:ascii="宋体" w:hAnsi="宋体" w:eastAsia="宋体" w:cs="宋体"/>
          <w:b/>
          <w:bCs w:val="0"/>
          <w:snapToGrid w:val="0"/>
          <w:kern w:val="0"/>
          <w:sz w:val="32"/>
          <w:szCs w:val="44"/>
          <w:highlight w:val="none"/>
          <w:lang w:val="en-US" w:eastAsia="zh-CN" w:bidi="ar-SA"/>
        </w:rPr>
      </w:pPr>
      <w:bookmarkStart w:id="27" w:name="_Toc16993"/>
    </w:p>
    <w:p w14:paraId="7CC78095">
      <w:pPr>
        <w:jc w:val="center"/>
        <w:outlineLvl w:val="0"/>
        <w:rPr>
          <w:rFonts w:hint="eastAsia" w:ascii="宋体" w:hAnsi="宋体" w:eastAsia="宋体" w:cs="宋体"/>
          <w:b/>
          <w:bCs w:val="0"/>
          <w:snapToGrid w:val="0"/>
          <w:kern w:val="0"/>
          <w:sz w:val="32"/>
          <w:szCs w:val="44"/>
          <w:highlight w:val="none"/>
          <w:lang w:val="en-US" w:eastAsia="zh-CN" w:bidi="ar-SA"/>
        </w:rPr>
      </w:pPr>
      <w:r>
        <w:rPr>
          <w:rFonts w:hint="eastAsia" w:ascii="宋体" w:hAnsi="宋体" w:eastAsia="宋体" w:cs="宋体"/>
          <w:b/>
          <w:bCs w:val="0"/>
          <w:snapToGrid w:val="0"/>
          <w:kern w:val="0"/>
          <w:sz w:val="32"/>
          <w:szCs w:val="44"/>
          <w:highlight w:val="none"/>
          <w:lang w:val="en-US" w:eastAsia="zh-CN" w:bidi="ar-SA"/>
        </w:rPr>
        <w:t>第</w:t>
      </w:r>
      <w:r>
        <w:rPr>
          <w:rFonts w:hint="eastAsia" w:ascii="宋体" w:hAnsi="宋体" w:cs="宋体"/>
          <w:b/>
          <w:bCs w:val="0"/>
          <w:snapToGrid w:val="0"/>
          <w:kern w:val="0"/>
          <w:sz w:val="32"/>
          <w:szCs w:val="44"/>
          <w:highlight w:val="none"/>
          <w:lang w:val="en-US" w:eastAsia="zh-CN" w:bidi="ar-SA"/>
        </w:rPr>
        <w:t>五</w:t>
      </w:r>
      <w:r>
        <w:rPr>
          <w:rFonts w:hint="eastAsia" w:ascii="宋体" w:hAnsi="宋体" w:eastAsia="宋体" w:cs="宋体"/>
          <w:b/>
          <w:bCs w:val="0"/>
          <w:snapToGrid w:val="0"/>
          <w:kern w:val="0"/>
          <w:sz w:val="32"/>
          <w:szCs w:val="44"/>
          <w:highlight w:val="none"/>
          <w:lang w:val="en-US" w:eastAsia="zh-CN" w:bidi="ar-SA"/>
        </w:rPr>
        <w:t xml:space="preserve">章  </w:t>
      </w:r>
      <w:r>
        <w:rPr>
          <w:rFonts w:hint="eastAsia" w:ascii="宋体" w:hAnsi="宋体" w:cs="宋体"/>
          <w:b/>
          <w:bCs w:val="0"/>
          <w:snapToGrid w:val="0"/>
          <w:kern w:val="0"/>
          <w:sz w:val="32"/>
          <w:szCs w:val="44"/>
          <w:highlight w:val="none"/>
          <w:lang w:val="en-US" w:eastAsia="zh-CN" w:bidi="ar-SA"/>
        </w:rPr>
        <w:t>响应</w:t>
      </w:r>
      <w:r>
        <w:rPr>
          <w:rFonts w:hint="eastAsia" w:ascii="宋体" w:hAnsi="宋体" w:eastAsia="宋体" w:cs="宋体"/>
          <w:b/>
          <w:bCs w:val="0"/>
          <w:snapToGrid w:val="0"/>
          <w:kern w:val="0"/>
          <w:sz w:val="32"/>
          <w:szCs w:val="44"/>
          <w:highlight w:val="none"/>
          <w:lang w:val="en-US" w:eastAsia="zh-CN" w:bidi="ar-SA"/>
        </w:rPr>
        <w:t>文件格式</w:t>
      </w:r>
      <w:bookmarkEnd w:id="27"/>
    </w:p>
    <w:p w14:paraId="12681726">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7753BA1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16E54019">
      <w:pPr>
        <w:rPr>
          <w:rFonts w:hint="eastAsia" w:asciiTheme="majorEastAsia" w:hAnsiTheme="majorEastAsia" w:eastAsiaTheme="majorEastAsia" w:cstheme="majorEastAsia"/>
          <w:bCs w:val="0"/>
          <w:snapToGrid w:val="0"/>
          <w:kern w:val="0"/>
          <w:sz w:val="44"/>
          <w:szCs w:val="44"/>
          <w:highlight w:val="none"/>
          <w:lang w:val="en-US" w:eastAsia="zh-CN"/>
        </w:rPr>
      </w:pPr>
    </w:p>
    <w:p w14:paraId="19F16E25">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93AC3C7">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61543371">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1D51B42">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ECAA803">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320285A5">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D8E6E29">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237746B9">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3819B6C4">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CFE765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73E585B3">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30305A5A">
      <w:pPr>
        <w:rPr>
          <w:rFonts w:hint="eastAsia"/>
          <w:highlight w:val="none"/>
          <w:lang w:val="en-US" w:eastAsia="zh-CN"/>
        </w:rPr>
      </w:pPr>
    </w:p>
    <w:p w14:paraId="1C5FA5B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0"/>
          <w:szCs w:val="40"/>
          <w:highlight w:val="none"/>
          <w:lang w:val="en-US" w:eastAsia="zh-CN"/>
        </w:rPr>
      </w:pPr>
      <w:r>
        <w:rPr>
          <w:rFonts w:hint="eastAsia" w:ascii="宋体" w:hAnsi="宋体" w:cs="宋体"/>
          <w:color w:val="1F2D3D"/>
          <w:sz w:val="40"/>
          <w:szCs w:val="40"/>
          <w:highlight w:val="none"/>
          <w:shd w:val="clear" w:color="auto" w:fill="FFFFFF"/>
          <w:lang w:val="en-US" w:eastAsia="zh-CN"/>
        </w:rPr>
        <w:t>2025年温岭市道路交通安全隐患整治工程（X807大松线）</w:t>
      </w:r>
    </w:p>
    <w:p w14:paraId="700C41F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1B7ACBB0">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370FA69B">
      <w:pPr>
        <w:adjustRightInd w:val="0"/>
        <w:snapToGrid w:val="0"/>
        <w:spacing w:line="560" w:lineRule="exact"/>
        <w:jc w:val="center"/>
        <w:rPr>
          <w:rFonts w:hint="eastAsia" w:asciiTheme="majorEastAsia" w:hAnsiTheme="majorEastAsia" w:eastAsiaTheme="majorEastAsia" w:cstheme="majorEastAsia"/>
          <w:sz w:val="30"/>
          <w:highlight w:val="none"/>
        </w:rPr>
      </w:pPr>
    </w:p>
    <w:p w14:paraId="5B2D6F31">
      <w:pPr>
        <w:adjustRightInd w:val="0"/>
        <w:snapToGrid w:val="0"/>
        <w:spacing w:line="560" w:lineRule="exact"/>
        <w:jc w:val="center"/>
        <w:rPr>
          <w:rFonts w:hint="eastAsia" w:asciiTheme="majorEastAsia" w:hAnsiTheme="majorEastAsia" w:eastAsiaTheme="majorEastAsia" w:cstheme="majorEastAsia"/>
          <w:sz w:val="30"/>
          <w:highlight w:val="none"/>
        </w:rPr>
      </w:pPr>
    </w:p>
    <w:p w14:paraId="35A0A21E">
      <w:pPr>
        <w:adjustRightInd w:val="0"/>
        <w:snapToGrid w:val="0"/>
        <w:spacing w:line="560" w:lineRule="exact"/>
        <w:jc w:val="center"/>
        <w:rPr>
          <w:rFonts w:hint="eastAsia" w:asciiTheme="majorEastAsia" w:hAnsiTheme="majorEastAsia" w:eastAsiaTheme="majorEastAsia" w:cstheme="majorEastAsia"/>
          <w:sz w:val="30"/>
          <w:highlight w:val="none"/>
        </w:rPr>
      </w:pPr>
    </w:p>
    <w:p w14:paraId="56A7018A">
      <w:pPr>
        <w:adjustRightInd w:val="0"/>
        <w:snapToGrid w:val="0"/>
        <w:spacing w:line="560" w:lineRule="exact"/>
        <w:jc w:val="center"/>
        <w:rPr>
          <w:rFonts w:hint="eastAsia" w:asciiTheme="majorEastAsia" w:hAnsiTheme="majorEastAsia" w:eastAsiaTheme="majorEastAsia" w:cstheme="majorEastAsia"/>
          <w:sz w:val="30"/>
          <w:highlight w:val="none"/>
        </w:rPr>
      </w:pPr>
    </w:p>
    <w:p w14:paraId="6E7D0635">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highlight w:val="none"/>
          <w:lang w:val="en-US" w:eastAsia="zh-CN"/>
        </w:rPr>
      </w:pPr>
      <w:r>
        <w:rPr>
          <w:rFonts w:hint="eastAsia" w:asciiTheme="majorEastAsia" w:hAnsiTheme="majorEastAsia" w:eastAsiaTheme="majorEastAsia" w:cstheme="majorEastAsia"/>
          <w:b/>
          <w:bCs/>
          <w:sz w:val="44"/>
          <w:szCs w:val="44"/>
          <w:highlight w:val="none"/>
          <w:lang w:val="en-US" w:eastAsia="zh-CN"/>
        </w:rPr>
        <w:t>机电材料采购响应文件</w:t>
      </w:r>
    </w:p>
    <w:p w14:paraId="43897BD6">
      <w:pPr>
        <w:adjustRightInd w:val="0"/>
        <w:snapToGrid w:val="0"/>
        <w:spacing w:line="560" w:lineRule="exact"/>
        <w:jc w:val="center"/>
        <w:rPr>
          <w:rFonts w:hint="eastAsia" w:asciiTheme="majorEastAsia" w:hAnsiTheme="majorEastAsia" w:eastAsiaTheme="majorEastAsia" w:cstheme="majorEastAsia"/>
          <w:sz w:val="30"/>
          <w:highlight w:val="none"/>
        </w:rPr>
      </w:pPr>
    </w:p>
    <w:p w14:paraId="08E2DDB5">
      <w:pPr>
        <w:adjustRightInd w:val="0"/>
        <w:snapToGrid w:val="0"/>
        <w:spacing w:line="560" w:lineRule="exact"/>
        <w:jc w:val="center"/>
        <w:rPr>
          <w:rFonts w:hint="eastAsia" w:asciiTheme="majorEastAsia" w:hAnsiTheme="majorEastAsia" w:eastAsiaTheme="majorEastAsia" w:cstheme="majorEastAsia"/>
          <w:sz w:val="30"/>
          <w:highlight w:val="none"/>
        </w:rPr>
      </w:pPr>
    </w:p>
    <w:p w14:paraId="455880B8">
      <w:pPr>
        <w:adjustRightInd w:val="0"/>
        <w:snapToGrid w:val="0"/>
        <w:spacing w:line="560" w:lineRule="exact"/>
        <w:rPr>
          <w:rFonts w:hint="eastAsia" w:asciiTheme="majorEastAsia" w:hAnsiTheme="majorEastAsia" w:eastAsiaTheme="majorEastAsia" w:cstheme="majorEastAsia"/>
          <w:sz w:val="30"/>
          <w:highlight w:val="none"/>
        </w:rPr>
      </w:pPr>
    </w:p>
    <w:p w14:paraId="37158AFF">
      <w:pPr>
        <w:adjustRightInd w:val="0"/>
        <w:snapToGrid w:val="0"/>
        <w:spacing w:line="560" w:lineRule="exact"/>
        <w:rPr>
          <w:rFonts w:hint="eastAsia" w:asciiTheme="majorEastAsia" w:hAnsiTheme="majorEastAsia" w:eastAsiaTheme="majorEastAsia" w:cstheme="majorEastAsia"/>
          <w:sz w:val="30"/>
          <w:highlight w:val="none"/>
        </w:rPr>
      </w:pPr>
    </w:p>
    <w:p w14:paraId="7B577A83">
      <w:pPr>
        <w:adjustRightInd w:val="0"/>
        <w:snapToGrid w:val="0"/>
        <w:spacing w:line="560" w:lineRule="exact"/>
        <w:rPr>
          <w:rFonts w:hint="eastAsia" w:asciiTheme="majorEastAsia" w:hAnsiTheme="majorEastAsia" w:eastAsiaTheme="majorEastAsia" w:cstheme="majorEastAsia"/>
          <w:sz w:val="30"/>
          <w:highlight w:val="none"/>
        </w:rPr>
      </w:pPr>
    </w:p>
    <w:p w14:paraId="6735BD88">
      <w:pPr>
        <w:adjustRightInd w:val="0"/>
        <w:snapToGrid w:val="0"/>
        <w:spacing w:line="560" w:lineRule="exact"/>
        <w:rPr>
          <w:rFonts w:hint="eastAsia" w:asciiTheme="majorEastAsia" w:hAnsiTheme="majorEastAsia" w:eastAsiaTheme="majorEastAsia" w:cstheme="majorEastAsia"/>
          <w:sz w:val="30"/>
          <w:highlight w:val="none"/>
        </w:rPr>
      </w:pPr>
    </w:p>
    <w:p w14:paraId="01CF4391">
      <w:pPr>
        <w:adjustRightInd w:val="0"/>
        <w:snapToGrid w:val="0"/>
        <w:spacing w:line="560" w:lineRule="exact"/>
        <w:rPr>
          <w:rFonts w:hint="eastAsia" w:asciiTheme="majorEastAsia" w:hAnsiTheme="majorEastAsia" w:eastAsiaTheme="majorEastAsia" w:cstheme="majorEastAsia"/>
          <w:sz w:val="30"/>
          <w:highlight w:val="none"/>
        </w:rPr>
      </w:pPr>
    </w:p>
    <w:p w14:paraId="5F2285D1">
      <w:pPr>
        <w:adjustRightInd w:val="0"/>
        <w:snapToGrid w:val="0"/>
        <w:spacing w:line="560" w:lineRule="exact"/>
        <w:ind w:firstLine="300" w:firstLineChars="100"/>
        <w:jc w:val="center"/>
        <w:rPr>
          <w:rFonts w:hint="eastAsia" w:asciiTheme="majorEastAsia" w:hAnsiTheme="majorEastAsia" w:eastAsiaTheme="majorEastAsia" w:cstheme="majorEastAsia"/>
          <w:sz w:val="30"/>
          <w:highlight w:val="none"/>
          <w:u w:val="none"/>
        </w:rPr>
      </w:pPr>
      <w:r>
        <w:rPr>
          <w:rFonts w:hint="eastAsia" w:asciiTheme="majorEastAsia" w:hAnsiTheme="majorEastAsia" w:eastAsiaTheme="majorEastAsia" w:cstheme="majorEastAsia"/>
          <w:sz w:val="30"/>
          <w:highlight w:val="none"/>
          <w:lang w:val="en-US" w:eastAsia="zh-CN"/>
        </w:rPr>
        <w:t>响应人：</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none"/>
          <w:lang w:val="en-US" w:eastAsia="zh-CN"/>
        </w:rPr>
        <w:t>（</w:t>
      </w:r>
      <w:r>
        <w:rPr>
          <w:rFonts w:hint="eastAsia" w:asciiTheme="majorEastAsia" w:hAnsiTheme="majorEastAsia" w:eastAsiaTheme="majorEastAsia" w:cstheme="majorEastAsia"/>
          <w:sz w:val="30"/>
          <w:highlight w:val="none"/>
          <w:u w:val="none"/>
        </w:rPr>
        <w:t>盖</w:t>
      </w:r>
      <w:r>
        <w:rPr>
          <w:rFonts w:hint="eastAsia" w:asciiTheme="majorEastAsia" w:hAnsiTheme="majorEastAsia" w:eastAsiaTheme="majorEastAsia" w:cstheme="majorEastAsia"/>
          <w:sz w:val="30"/>
          <w:highlight w:val="none"/>
          <w:u w:val="none"/>
          <w:lang w:val="en-US" w:eastAsia="zh-CN"/>
        </w:rPr>
        <w:t>单位公</w:t>
      </w:r>
      <w:r>
        <w:rPr>
          <w:rFonts w:hint="eastAsia" w:asciiTheme="majorEastAsia" w:hAnsiTheme="majorEastAsia" w:eastAsiaTheme="majorEastAsia" w:cstheme="majorEastAsia"/>
          <w:sz w:val="30"/>
          <w:highlight w:val="none"/>
          <w:u w:val="none"/>
        </w:rPr>
        <w:t>章）</w:t>
      </w:r>
    </w:p>
    <w:p w14:paraId="025495B7">
      <w:pPr>
        <w:adjustRightInd w:val="0"/>
        <w:snapToGrid w:val="0"/>
        <w:spacing w:line="560" w:lineRule="exact"/>
        <w:jc w:val="both"/>
        <w:rPr>
          <w:rFonts w:hint="eastAsia" w:asciiTheme="majorEastAsia" w:hAnsiTheme="majorEastAsia" w:eastAsiaTheme="majorEastAsia" w:cstheme="majorEastAsia"/>
          <w:sz w:val="30"/>
          <w:highlight w:val="none"/>
        </w:rPr>
      </w:pPr>
    </w:p>
    <w:p w14:paraId="5A62BAEE">
      <w:pPr>
        <w:adjustRightInd w:val="0"/>
        <w:snapToGrid w:val="0"/>
        <w:spacing w:line="560" w:lineRule="exact"/>
        <w:jc w:val="center"/>
        <w:rPr>
          <w:rFonts w:hint="eastAsia" w:asciiTheme="majorEastAsia" w:hAnsiTheme="majorEastAsia" w:eastAsiaTheme="majorEastAsia" w:cstheme="majorEastAsia"/>
          <w:sz w:val="30"/>
          <w:highlight w:val="none"/>
        </w:rPr>
      </w:pP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年</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 xml:space="preserve">月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rPr>
        <w:t>日</w:t>
      </w:r>
    </w:p>
    <w:p w14:paraId="2853B662">
      <w:pPr>
        <w:rPr>
          <w:rFonts w:hint="eastAsia" w:ascii="仿宋_GB2312" w:hAnsi="宋体" w:eastAsia="仿宋_GB2312"/>
          <w:b/>
          <w:sz w:val="36"/>
          <w:szCs w:val="36"/>
          <w:highlight w:val="none"/>
        </w:rPr>
      </w:pPr>
    </w:p>
    <w:p w14:paraId="7B5016CA">
      <w:pPr>
        <w:pStyle w:val="2"/>
        <w:rPr>
          <w:rFonts w:hint="eastAsia" w:ascii="仿宋_GB2312" w:hAnsi="宋体" w:eastAsia="仿宋_GB2312"/>
          <w:b/>
          <w:sz w:val="36"/>
          <w:szCs w:val="36"/>
          <w:highlight w:val="none"/>
        </w:rPr>
      </w:pPr>
    </w:p>
    <w:p w14:paraId="30CDAF0E">
      <w:pPr>
        <w:pStyle w:val="2"/>
        <w:rPr>
          <w:rFonts w:hint="eastAsia" w:ascii="仿宋_GB2312" w:hAnsi="宋体" w:eastAsia="仿宋_GB2312"/>
          <w:b/>
          <w:sz w:val="36"/>
          <w:szCs w:val="36"/>
          <w:highlight w:val="none"/>
        </w:rPr>
      </w:pPr>
    </w:p>
    <w:p w14:paraId="0CD48BE1">
      <w:pPr>
        <w:pStyle w:val="2"/>
        <w:rPr>
          <w:rFonts w:hint="eastAsia" w:ascii="仿宋_GB2312" w:hAnsi="宋体" w:eastAsia="仿宋_GB2312"/>
          <w:b/>
          <w:sz w:val="36"/>
          <w:szCs w:val="36"/>
          <w:highlight w:val="none"/>
        </w:rPr>
      </w:pPr>
    </w:p>
    <w:p w14:paraId="2DE29913">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一、</w:t>
      </w:r>
      <w:r>
        <w:rPr>
          <w:rFonts w:hint="eastAsia" w:ascii="宋体" w:hAnsi="宋体" w:cs="宋体"/>
          <w:b/>
          <w:bCs/>
          <w:sz w:val="32"/>
          <w:szCs w:val="32"/>
          <w:highlight w:val="none"/>
          <w:lang w:val="en-US" w:eastAsia="zh-CN"/>
        </w:rPr>
        <w:t>响 应</w:t>
      </w:r>
      <w:r>
        <w:rPr>
          <w:rFonts w:hint="eastAsia" w:ascii="宋体" w:hAnsi="宋体" w:cs="宋体"/>
          <w:b/>
          <w:bCs/>
          <w:sz w:val="32"/>
          <w:szCs w:val="32"/>
          <w:highlight w:val="none"/>
        </w:rPr>
        <w:t xml:space="preserve"> 函</w:t>
      </w:r>
    </w:p>
    <w:p w14:paraId="2B8EF789">
      <w:pPr>
        <w:adjustRightInd w:val="0"/>
        <w:snapToGrid w:val="0"/>
        <w:spacing w:line="360" w:lineRule="auto"/>
        <w:rPr>
          <w:rFonts w:hint="eastAsia" w:ascii="宋体" w:hAnsi="宋体" w:cs="宋体"/>
          <w:snapToGrid w:val="0"/>
          <w:kern w:val="0"/>
          <w:szCs w:val="21"/>
          <w:highlight w:val="none"/>
        </w:rPr>
      </w:pPr>
      <w:r>
        <w:rPr>
          <w:rFonts w:hint="eastAsia" w:ascii="宋体" w:hAnsi="宋体" w:cs="宋体"/>
          <w:b/>
          <w:bCs w:val="0"/>
          <w:snapToGrid w:val="0"/>
          <w:kern w:val="0"/>
          <w:szCs w:val="21"/>
          <w:highlight w:val="none"/>
          <w:u w:val="none"/>
        </w:rPr>
        <w:t>杭州</w:t>
      </w:r>
      <w:r>
        <w:rPr>
          <w:rFonts w:hint="eastAsia" w:ascii="宋体" w:hAnsi="宋体" w:cs="宋体"/>
          <w:b/>
          <w:bCs w:val="0"/>
          <w:snapToGrid w:val="0"/>
          <w:kern w:val="0"/>
          <w:szCs w:val="21"/>
          <w:highlight w:val="none"/>
          <w:u w:val="none"/>
          <w:lang w:val="en-US" w:eastAsia="zh-CN"/>
        </w:rPr>
        <w:t>交通高等级公路养护</w:t>
      </w:r>
      <w:r>
        <w:rPr>
          <w:rFonts w:hint="eastAsia" w:ascii="宋体" w:hAnsi="宋体" w:cs="宋体"/>
          <w:b/>
          <w:bCs w:val="0"/>
          <w:snapToGrid w:val="0"/>
          <w:kern w:val="0"/>
          <w:szCs w:val="21"/>
          <w:highlight w:val="none"/>
          <w:u w:val="none"/>
        </w:rPr>
        <w:t>有限公司</w:t>
      </w:r>
      <w:r>
        <w:rPr>
          <w:rFonts w:hint="eastAsia" w:ascii="宋体" w:hAnsi="宋体" w:cs="宋体"/>
          <w:snapToGrid w:val="0"/>
          <w:kern w:val="0"/>
          <w:szCs w:val="21"/>
          <w:highlight w:val="none"/>
        </w:rPr>
        <w:t>：</w:t>
      </w:r>
    </w:p>
    <w:p w14:paraId="0ECFC468">
      <w:pPr>
        <w:spacing w:line="48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 xml:space="preserve">1．我方仔细研究了 </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宋体" w:hAnsi="宋体" w:cs="宋体"/>
          <w:snapToGrid w:val="0"/>
          <w:kern w:val="0"/>
          <w:szCs w:val="21"/>
          <w:highlight w:val="none"/>
          <w:u w:val="single"/>
          <w:lang w:val="en-US" w:eastAsia="zh-CN"/>
        </w:rPr>
        <w:t xml:space="preserve">机电材料采购 </w:t>
      </w:r>
      <w:r>
        <w:rPr>
          <w:rFonts w:hint="eastAsia" w:ascii="宋体" w:hAnsi="宋体" w:cs="宋体"/>
          <w:snapToGrid w:val="0"/>
          <w:kern w:val="0"/>
          <w:szCs w:val="21"/>
          <w:highlight w:val="none"/>
        </w:rPr>
        <w:t>项目</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文件（包括补充文件）的全部内容，</w:t>
      </w:r>
      <w:r>
        <w:rPr>
          <w:rFonts w:hint="eastAsia" w:ascii="宋体" w:hAnsi="宋体" w:cs="宋体"/>
          <w:szCs w:val="21"/>
          <w:highlight w:val="none"/>
        </w:rPr>
        <w:t>同意接受</w:t>
      </w:r>
      <w:r>
        <w:rPr>
          <w:rFonts w:hint="eastAsia" w:ascii="宋体" w:hAnsi="宋体" w:cs="宋体"/>
          <w:szCs w:val="21"/>
          <w:highlight w:val="none"/>
          <w:lang w:val="en-US" w:eastAsia="zh-CN"/>
        </w:rPr>
        <w:t>选择</w:t>
      </w:r>
      <w:r>
        <w:rPr>
          <w:rFonts w:hint="eastAsia" w:ascii="宋体" w:hAnsi="宋体" w:cs="宋体"/>
          <w:szCs w:val="21"/>
          <w:highlight w:val="none"/>
        </w:rPr>
        <w:t>文件的全部内容和文件。本项目我方的含税总报价为:</w:t>
      </w:r>
      <w:r>
        <w:rPr>
          <w:rFonts w:hint="eastAsia" w:ascii="宋体" w:hAnsi="宋体" w:cs="宋体"/>
          <w:szCs w:val="21"/>
          <w:highlight w:val="none"/>
          <w:lang w:eastAsia="zh-CN"/>
        </w:rPr>
        <w:t>（</w:t>
      </w:r>
      <w:r>
        <w:rPr>
          <w:rFonts w:hint="eastAsia" w:ascii="宋体" w:hAnsi="宋体" w:cs="宋体"/>
          <w:snapToGrid w:val="0"/>
          <w:kern w:val="0"/>
          <w:szCs w:val="21"/>
          <w:highlight w:val="none"/>
        </w:rPr>
        <w:t>小写</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none"/>
          <w:lang w:val="en-US" w:eastAsia="zh-CN"/>
        </w:rPr>
        <w:t>元（人民币），我方声明此报价已考虑了所有因素，</w:t>
      </w:r>
      <w:r>
        <w:rPr>
          <w:rFonts w:hint="eastAsia" w:ascii="宋体" w:hAnsi="宋体" w:cs="宋体"/>
          <w:snapToGrid w:val="0"/>
          <w:kern w:val="0"/>
          <w:szCs w:val="21"/>
          <w:highlight w:val="none"/>
          <w:lang w:val="en-US" w:eastAsia="zh-CN"/>
        </w:rPr>
        <w:t>供货</w:t>
      </w:r>
      <w:r>
        <w:rPr>
          <w:rFonts w:hint="eastAsia" w:ascii="宋体" w:hAnsi="宋体" w:cs="宋体"/>
          <w:snapToGrid w:val="0"/>
          <w:kern w:val="0"/>
          <w:szCs w:val="21"/>
          <w:highlight w:val="none"/>
        </w:rPr>
        <w:t>时间</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文件要求</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供货</w:t>
      </w:r>
      <w:r>
        <w:rPr>
          <w:rFonts w:hint="eastAsia" w:ascii="宋体" w:hAnsi="宋体" w:cs="宋体"/>
          <w:snapToGrid w:val="0"/>
          <w:kern w:val="0"/>
          <w:szCs w:val="21"/>
          <w:highlight w:val="none"/>
        </w:rPr>
        <w:t>质量</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 xml:space="preserve">文件要求 </w:t>
      </w:r>
      <w:r>
        <w:rPr>
          <w:rFonts w:hint="eastAsia" w:ascii="宋体" w:hAnsi="宋体" w:cs="宋体"/>
          <w:snapToGrid w:val="0"/>
          <w:kern w:val="0"/>
          <w:szCs w:val="21"/>
          <w:highlight w:val="none"/>
        </w:rPr>
        <w:t>。</w:t>
      </w:r>
    </w:p>
    <w:p w14:paraId="49134A2F">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2．我方承诺在</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期内不修改、不撤销</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w:t>
      </w:r>
    </w:p>
    <w:p w14:paraId="2D0A8698">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3</w:t>
      </w:r>
      <w:r>
        <w:rPr>
          <w:rFonts w:hint="eastAsia" w:ascii="宋体" w:hAnsi="宋体" w:cs="宋体"/>
          <w:snapToGrid w:val="0"/>
          <w:kern w:val="0"/>
          <w:szCs w:val="21"/>
          <w:highlight w:val="none"/>
        </w:rPr>
        <w:t>．我方已详细审查全部</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文件、包括修改文件(如需要修改)以及全部参考资料和有关附件。我们完全理解并同意放弃对这方面有不明及误解的权利。</w:t>
      </w:r>
    </w:p>
    <w:p w14:paraId="5C5476AE">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4</w:t>
      </w:r>
      <w:r>
        <w:rPr>
          <w:rFonts w:hint="eastAsia" w:ascii="宋体" w:hAnsi="宋体" w:cs="宋体"/>
          <w:snapToGrid w:val="0"/>
          <w:kern w:val="0"/>
          <w:szCs w:val="21"/>
          <w:highlight w:val="none"/>
        </w:rPr>
        <w:t>. 我方同意按照</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人要求提供与其</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有关的一切数据和资料。</w:t>
      </w:r>
    </w:p>
    <w:p w14:paraId="1D553859">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5</w:t>
      </w:r>
      <w:r>
        <w:rPr>
          <w:rFonts w:hint="eastAsia" w:ascii="宋体" w:hAnsi="宋体" w:cs="宋体"/>
          <w:snapToGrid w:val="0"/>
          <w:kern w:val="0"/>
          <w:szCs w:val="21"/>
          <w:highlight w:val="none"/>
        </w:rPr>
        <w:t>．如我方中</w:t>
      </w:r>
      <w:r>
        <w:rPr>
          <w:rFonts w:hint="eastAsia" w:ascii="宋体" w:hAnsi="宋体" w:cs="宋体"/>
          <w:snapToGrid w:val="0"/>
          <w:kern w:val="0"/>
          <w:szCs w:val="21"/>
          <w:highlight w:val="none"/>
          <w:lang w:val="en-US" w:eastAsia="zh-CN"/>
        </w:rPr>
        <w:t>选</w:t>
      </w:r>
      <w:r>
        <w:rPr>
          <w:rFonts w:hint="eastAsia" w:ascii="宋体" w:hAnsi="宋体" w:cs="宋体"/>
          <w:snapToGrid w:val="0"/>
          <w:kern w:val="0"/>
          <w:szCs w:val="21"/>
          <w:highlight w:val="none"/>
        </w:rPr>
        <w:t>：</w:t>
      </w:r>
    </w:p>
    <w:p w14:paraId="10E9C27D">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rPr>
        <w:t>）我方承诺在合同约定的期限内完成所有服务内容</w:t>
      </w:r>
      <w:r>
        <w:rPr>
          <w:rFonts w:hint="eastAsia" w:ascii="宋体" w:hAnsi="宋体" w:cs="宋体"/>
          <w:snapToGrid w:val="0"/>
          <w:kern w:val="0"/>
          <w:szCs w:val="21"/>
          <w:highlight w:val="none"/>
          <w:lang w:val="en-US" w:eastAsia="zh-CN"/>
        </w:rPr>
        <w:t>并履行规定的一切责任和义务</w:t>
      </w:r>
      <w:r>
        <w:rPr>
          <w:rFonts w:hint="eastAsia" w:ascii="宋体" w:hAnsi="宋体" w:cs="宋体"/>
          <w:snapToGrid w:val="0"/>
          <w:kern w:val="0"/>
          <w:szCs w:val="21"/>
          <w:highlight w:val="none"/>
        </w:rPr>
        <w:t>。</w:t>
      </w:r>
    </w:p>
    <w:p w14:paraId="0A4DC253">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2</w:t>
      </w:r>
      <w:r>
        <w:rPr>
          <w:rFonts w:hint="eastAsia" w:ascii="宋体" w:hAnsi="宋体" w:cs="宋体"/>
          <w:snapToGrid w:val="0"/>
          <w:kern w:val="0"/>
          <w:szCs w:val="21"/>
          <w:highlight w:val="none"/>
        </w:rPr>
        <w:t>）我方承诺接受你方对服务范围的调整。</w:t>
      </w:r>
    </w:p>
    <w:p w14:paraId="740594E0">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6</w:t>
      </w:r>
      <w:r>
        <w:rPr>
          <w:rFonts w:hint="eastAsia" w:ascii="宋体" w:hAnsi="宋体" w:cs="宋体"/>
          <w:snapToGrid w:val="0"/>
          <w:kern w:val="0"/>
          <w:szCs w:val="21"/>
          <w:highlight w:val="none"/>
        </w:rPr>
        <w:t>．我方在此声明，所递交的</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文件及有关资料内容完整、真实和准确。</w:t>
      </w:r>
    </w:p>
    <w:p w14:paraId="25FE7022">
      <w:pPr>
        <w:adjustRightInd w:val="0"/>
        <w:snapToGrid w:val="0"/>
        <w:spacing w:line="480" w:lineRule="auto"/>
        <w:ind w:left="420" w:leftChars="200" w:firstLine="0" w:firstLineChars="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7</w:t>
      </w:r>
      <w:r>
        <w:rPr>
          <w:rFonts w:hint="eastAsia" w:ascii="宋体" w:hAnsi="宋体" w:cs="宋体"/>
          <w:snapToGrid w:val="0"/>
          <w:kern w:val="0"/>
          <w:szCs w:val="21"/>
          <w:highlight w:val="none"/>
        </w:rPr>
        <w:t>．本响应函及响应文件其它组成部分在</w:t>
      </w:r>
      <w:r>
        <w:rPr>
          <w:rFonts w:hint="eastAsia" w:ascii="宋体" w:hAnsi="宋体" w:cs="宋体"/>
          <w:snapToGrid w:val="0"/>
          <w:kern w:val="0"/>
          <w:szCs w:val="21"/>
          <w:highlight w:val="none"/>
          <w:lang w:val="en-US" w:eastAsia="zh-CN"/>
        </w:rPr>
        <w:t>响应截止之</w:t>
      </w:r>
      <w:r>
        <w:rPr>
          <w:rFonts w:hint="eastAsia" w:ascii="宋体" w:hAnsi="宋体" w:cs="宋体"/>
          <w:snapToGrid w:val="0"/>
          <w:kern w:val="0"/>
          <w:szCs w:val="21"/>
          <w:highlight w:val="none"/>
        </w:rPr>
        <w:t>日后的 90 天之内有效，在此期限届满之前，本响应函及响应文件其它组成部分将始终对我方具有约束力并可随时被采纳。</w:t>
      </w:r>
    </w:p>
    <w:p w14:paraId="7CAE36FF">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8</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（其他补充说明）。</w:t>
      </w:r>
    </w:p>
    <w:p w14:paraId="465545C3">
      <w:pPr>
        <w:adjustRightInd w:val="0"/>
        <w:snapToGrid w:val="0"/>
        <w:spacing w:line="360" w:lineRule="auto"/>
        <w:ind w:firstLine="420" w:firstLineChars="200"/>
        <w:rPr>
          <w:rFonts w:hint="eastAsia" w:ascii="宋体" w:hAnsi="宋体" w:cs="宋体"/>
          <w:snapToGrid w:val="0"/>
          <w:kern w:val="0"/>
          <w:szCs w:val="21"/>
          <w:highlight w:val="none"/>
          <w:lang w:val="en-US" w:eastAsia="zh-CN"/>
        </w:rPr>
      </w:pPr>
      <w:r>
        <w:rPr>
          <w:rFonts w:hint="eastAsia" w:ascii="宋体" w:hAnsi="宋体" w:cs="宋体"/>
          <w:snapToGrid w:val="0"/>
          <w:kern w:val="0"/>
          <w:szCs w:val="21"/>
          <w:highlight w:val="none"/>
          <w:lang w:val="en-US" w:eastAsia="zh-CN"/>
        </w:rPr>
        <w:t xml:space="preserve"> </w:t>
      </w:r>
    </w:p>
    <w:p w14:paraId="4CA6C96F">
      <w:pPr>
        <w:rPr>
          <w:rFonts w:hint="eastAsia"/>
          <w:highlight w:val="none"/>
          <w:lang w:val="en-US" w:eastAsia="zh-CN"/>
        </w:rPr>
      </w:pPr>
    </w:p>
    <w:p w14:paraId="2891D569">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highlight w:val="none"/>
          <w:lang w:val="en-US" w:eastAsia="zh-CN"/>
        </w:rPr>
      </w:pPr>
    </w:p>
    <w:p w14:paraId="5B114440">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1CD014D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5D234CFC">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p w14:paraId="0000B54D">
      <w:pPr>
        <w:spacing w:line="480" w:lineRule="exact"/>
        <w:jc w:val="center"/>
        <w:rPr>
          <w:rFonts w:hint="eastAsia" w:ascii="黑体" w:eastAsia="黑体"/>
          <w:b/>
          <w:bCs/>
          <w:sz w:val="36"/>
          <w:highlight w:val="none"/>
        </w:rPr>
      </w:pPr>
    </w:p>
    <w:p w14:paraId="2EC28F94">
      <w:pPr>
        <w:spacing w:line="360" w:lineRule="auto"/>
        <w:jc w:val="center"/>
        <w:outlineLvl w:val="1"/>
        <w:rPr>
          <w:rFonts w:hint="eastAsia" w:ascii="宋体" w:hAnsi="宋体" w:cs="宋体"/>
          <w:b/>
          <w:bCs/>
          <w:sz w:val="32"/>
          <w:szCs w:val="32"/>
          <w:highlight w:val="none"/>
        </w:rPr>
      </w:pPr>
      <w:bookmarkStart w:id="28" w:name="_Toc478761773"/>
      <w:bookmarkStart w:id="29" w:name="_Toc31445"/>
    </w:p>
    <w:p w14:paraId="513D827C">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二、</w:t>
      </w:r>
      <w:bookmarkEnd w:id="28"/>
      <w:bookmarkEnd w:id="29"/>
      <w:r>
        <w:rPr>
          <w:rFonts w:hint="eastAsia" w:ascii="宋体" w:hAnsi="宋体" w:cs="宋体"/>
          <w:b/>
          <w:bCs/>
          <w:sz w:val="32"/>
          <w:szCs w:val="32"/>
          <w:highlight w:val="none"/>
        </w:rPr>
        <w:t>法定代表人身份证明或附有法定代表人身份证明</w:t>
      </w:r>
    </w:p>
    <w:p w14:paraId="3E4F3A43">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的授权委托书</w:t>
      </w:r>
    </w:p>
    <w:p w14:paraId="7DF9C61C">
      <w:pPr>
        <w:snapToGrid w:val="0"/>
        <w:spacing w:line="360" w:lineRule="auto"/>
        <w:jc w:val="center"/>
        <w:rPr>
          <w:rFonts w:hint="eastAsia" w:ascii="宋体" w:hAnsi="宋体" w:cs="宋体"/>
          <w:b/>
          <w:bCs/>
          <w:sz w:val="32"/>
          <w:szCs w:val="32"/>
          <w:highlight w:val="none"/>
        </w:rPr>
      </w:pPr>
    </w:p>
    <w:p w14:paraId="3717FE21">
      <w:pPr>
        <w:snapToGrid w:val="0"/>
        <w:spacing w:line="360" w:lineRule="auto"/>
        <w:jc w:val="center"/>
        <w:rPr>
          <w:rFonts w:hint="eastAsia" w:ascii="宋体" w:hAnsi="宋体" w:cs="宋体"/>
          <w:sz w:val="24"/>
          <w:highlight w:val="none"/>
        </w:rPr>
      </w:pPr>
      <w:r>
        <w:rPr>
          <w:rFonts w:hint="eastAsia" w:ascii="宋体" w:hAnsi="宋体" w:cs="宋体"/>
          <w:b/>
          <w:bCs/>
          <w:sz w:val="32"/>
          <w:szCs w:val="32"/>
          <w:highlight w:val="none"/>
        </w:rPr>
        <w:t>法定代表人身份证明</w:t>
      </w:r>
    </w:p>
    <w:p w14:paraId="77A2DB04">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lang w:val="en-US" w:eastAsia="zh-CN"/>
        </w:rPr>
        <w:t>响应单位</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szCs w:val="21"/>
          <w:highlight w:val="none"/>
        </w:rPr>
        <w:t>地址：</w:t>
      </w:r>
      <w:r>
        <w:rPr>
          <w:rFonts w:hint="eastAsia" w:ascii="宋体" w:hAnsi="宋体" w:cs="宋体"/>
          <w:szCs w:val="21"/>
          <w:highlight w:val="none"/>
          <w:u w:val="single"/>
        </w:rPr>
        <w:t xml:space="preserve">                                            </w:t>
      </w:r>
    </w:p>
    <w:p w14:paraId="4B0BAEE5">
      <w:pPr>
        <w:snapToGrid w:val="0"/>
        <w:spacing w:line="480" w:lineRule="auto"/>
        <w:ind w:firstLine="0" w:firstLineChars="0"/>
        <w:rPr>
          <w:rFonts w:hint="eastAsia" w:ascii="宋体" w:hAnsi="宋体" w:eastAsia="宋体" w:cs="宋体"/>
          <w:szCs w:val="21"/>
          <w:highlight w:val="none"/>
          <w:u w:val="single"/>
          <w:lang w:eastAsia="zh-CN"/>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lang w:eastAsia="zh-CN"/>
        </w:rPr>
        <w:t>。</w:t>
      </w:r>
    </w:p>
    <w:p w14:paraId="3BF79008">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78366D6D">
      <w:pPr>
        <w:snapToGrid w:val="0"/>
        <w:spacing w:line="480" w:lineRule="auto"/>
        <w:ind w:firstLine="0" w:firstLineChars="0"/>
        <w:rPr>
          <w:rFonts w:hint="eastAsia"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）的法定代表人。</w:t>
      </w:r>
    </w:p>
    <w:p w14:paraId="244E8A62">
      <w:pPr>
        <w:snapToGrid w:val="0"/>
        <w:spacing w:line="480" w:lineRule="auto"/>
        <w:ind w:firstLine="0" w:firstLineChars="0"/>
        <w:rPr>
          <w:rFonts w:hint="eastAsia" w:ascii="宋体" w:hAnsi="宋体" w:cs="宋体"/>
          <w:szCs w:val="21"/>
          <w:highlight w:val="none"/>
        </w:rPr>
      </w:pPr>
    </w:p>
    <w:p w14:paraId="7DC0B964">
      <w:pPr>
        <w:snapToGrid w:val="0"/>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特此证明。</w:t>
      </w:r>
    </w:p>
    <w:p w14:paraId="53907D84">
      <w:pPr>
        <w:snapToGrid w:val="0"/>
        <w:spacing w:line="48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附：法定代表人身份证复印件</w:t>
      </w:r>
      <w:r>
        <w:rPr>
          <w:rFonts w:hint="eastAsia" w:ascii="宋体" w:hAnsi="宋体" w:cs="宋体"/>
          <w:szCs w:val="21"/>
          <w:highlight w:val="none"/>
          <w:lang w:val="en-US" w:eastAsia="zh-CN"/>
        </w:rPr>
        <w:t xml:space="preserve">  </w:t>
      </w:r>
    </w:p>
    <w:p w14:paraId="72BA24D0">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（盖单位公章） </w:t>
      </w:r>
    </w:p>
    <w:p w14:paraId="682A31ED">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AF92765">
      <w:pPr>
        <w:pStyle w:val="18"/>
        <w:rPr>
          <w:rFonts w:hint="eastAsia"/>
          <w:highlight w:val="none"/>
        </w:rPr>
      </w:pPr>
    </w:p>
    <w:p w14:paraId="41326B5F">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41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80112E">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法定代表人身份证复印件（正、反面）</w:t>
            </w:r>
            <w:r>
              <w:rPr>
                <w:rFonts w:hint="eastAsia" w:ascii="宋体" w:hAnsi="宋体" w:cs="宋体"/>
                <w:szCs w:val="21"/>
                <w:highlight w:val="none"/>
                <w:lang w:val="en-US" w:eastAsia="zh-CN"/>
              </w:rPr>
              <w:t>可附页</w:t>
            </w:r>
          </w:p>
        </w:tc>
      </w:tr>
    </w:tbl>
    <w:p w14:paraId="426A4B43">
      <w:pPr>
        <w:spacing w:after="120" w:afterLines="50" w:line="440" w:lineRule="exact"/>
        <w:jc w:val="center"/>
        <w:rPr>
          <w:rFonts w:hint="eastAsia" w:ascii="宋体" w:hAnsi="宋体" w:cs="宋体"/>
          <w:b/>
          <w:bCs/>
          <w:sz w:val="32"/>
          <w:szCs w:val="32"/>
          <w:highlight w:val="none"/>
        </w:rPr>
      </w:pPr>
      <w:r>
        <w:rPr>
          <w:rFonts w:hint="eastAsia" w:ascii="宋体" w:hAnsi="宋体" w:cs="宋体"/>
          <w:szCs w:val="21"/>
          <w:highlight w:val="none"/>
        </w:rPr>
        <w:br w:type="page"/>
      </w:r>
      <w:bookmarkStart w:id="30" w:name="_Toc44"/>
      <w:bookmarkStart w:id="31" w:name="_Toc478761774"/>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授权委托书</w:t>
      </w:r>
      <w:bookmarkEnd w:id="30"/>
      <w:bookmarkEnd w:id="31"/>
    </w:p>
    <w:p w14:paraId="3B9A2003">
      <w:pPr>
        <w:spacing w:line="440" w:lineRule="exact"/>
        <w:ind w:firstLine="420" w:firstLineChars="200"/>
        <w:rPr>
          <w:rFonts w:hint="eastAsia" w:ascii="宋体" w:hAnsi="宋体" w:cs="宋体"/>
          <w:szCs w:val="21"/>
          <w:highlight w:val="none"/>
        </w:rPr>
      </w:pPr>
    </w:p>
    <w:p w14:paraId="6D5D501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lang w:val="en-US" w:eastAsia="zh-CN"/>
        </w:rPr>
        <w:t>响应</w:t>
      </w:r>
      <w:r>
        <w:rPr>
          <w:rFonts w:hint="eastAsia" w:ascii="宋体" w:hAnsi="宋体" w:cs="宋体"/>
          <w:szCs w:val="21"/>
          <w:highlight w:val="none"/>
        </w:rPr>
        <w:t>文件、签订合同和处理有关事宜，其法律后果由我方承担。</w:t>
      </w:r>
    </w:p>
    <w:p w14:paraId="2807CC8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代理人无转委托权。</w:t>
      </w:r>
    </w:p>
    <w:p w14:paraId="14BF588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附件：委托代理人身份证复印件</w:t>
      </w:r>
    </w:p>
    <w:p w14:paraId="4CB2D341">
      <w:pPr>
        <w:spacing w:line="360" w:lineRule="auto"/>
        <w:rPr>
          <w:rFonts w:hint="eastAsia" w:ascii="宋体" w:hAnsi="宋体" w:cs="宋体"/>
          <w:szCs w:val="21"/>
          <w:highlight w:val="none"/>
        </w:rPr>
      </w:pPr>
    </w:p>
    <w:p w14:paraId="5D60542D">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（盖单位公章）</w:t>
      </w:r>
    </w:p>
    <w:p w14:paraId="39AEF6B1">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rPr>
        <w:t>法定代表人：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3BDC78E5">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49F560E3">
      <w:pPr>
        <w:spacing w:line="480" w:lineRule="auto"/>
        <w:rPr>
          <w:rFonts w:hint="eastAsia" w:ascii="宋体" w:hAnsi="宋体" w:cs="宋体"/>
          <w:szCs w:val="21"/>
          <w:highlight w:val="none"/>
        </w:rPr>
      </w:pPr>
      <w:r>
        <w:rPr>
          <w:rFonts w:hint="eastAsia" w:ascii="宋体" w:hAnsi="宋体" w:cs="宋体"/>
          <w:szCs w:val="21"/>
          <w:highlight w:val="none"/>
        </w:rPr>
        <w:t>委托的代理人：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11283799">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2D16D679">
      <w:pPr>
        <w:snapToGrid w:val="0"/>
        <w:spacing w:line="480" w:lineRule="auto"/>
        <w:jc w:val="both"/>
        <w:rPr>
          <w:rFonts w:hint="eastAsia" w:ascii="宋体" w:hAnsi="宋体" w:cs="宋体"/>
          <w:szCs w:val="21"/>
          <w:highlight w:val="none"/>
          <w:u w:val="single"/>
        </w:rPr>
      </w:pPr>
    </w:p>
    <w:p w14:paraId="65A55953">
      <w:pPr>
        <w:snapToGrid w:val="0"/>
        <w:spacing w:line="480" w:lineRule="auto"/>
        <w:ind w:firstLine="1260" w:firstLineChars="600"/>
        <w:jc w:val="both"/>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68DD762">
      <w:pPr>
        <w:rPr>
          <w:rFonts w:hint="eastAsia" w:ascii="宋体" w:hAnsi="宋体" w:cs="宋体"/>
          <w:szCs w:val="21"/>
          <w:highlight w:val="none"/>
        </w:rPr>
      </w:pPr>
    </w:p>
    <w:p w14:paraId="3CA50332">
      <w:pPr>
        <w:pStyle w:val="18"/>
        <w:rPr>
          <w:rFonts w:hint="eastAsia" w:ascii="宋体" w:hAnsi="宋体" w:cs="宋体"/>
          <w:szCs w:val="21"/>
          <w:highlight w:val="none"/>
        </w:rPr>
      </w:pPr>
    </w:p>
    <w:p w14:paraId="0EDDF84F">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2C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0977056">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委托代理人身份证复印件（正、反面）</w:t>
            </w:r>
            <w:r>
              <w:rPr>
                <w:rFonts w:hint="eastAsia" w:ascii="宋体" w:hAnsi="宋体" w:cs="宋体"/>
                <w:szCs w:val="21"/>
                <w:highlight w:val="none"/>
                <w:lang w:val="en-US" w:eastAsia="zh-CN"/>
              </w:rPr>
              <w:t>可附页</w:t>
            </w:r>
          </w:p>
        </w:tc>
      </w:tr>
    </w:tbl>
    <w:p w14:paraId="1C811448">
      <w:pPr>
        <w:rPr>
          <w:rFonts w:hint="eastAsia"/>
          <w:highlight w:val="none"/>
        </w:rPr>
      </w:pPr>
    </w:p>
    <w:p w14:paraId="3D431EB1">
      <w:pPr>
        <w:spacing w:line="480" w:lineRule="exact"/>
        <w:jc w:val="center"/>
        <w:rPr>
          <w:rFonts w:hint="eastAsia" w:ascii="黑体" w:eastAsia="黑体"/>
          <w:b/>
          <w:bCs/>
          <w:sz w:val="36"/>
          <w:highlight w:val="none"/>
        </w:rPr>
      </w:pPr>
    </w:p>
    <w:p w14:paraId="33491C1C">
      <w:pPr>
        <w:spacing w:line="480" w:lineRule="exact"/>
        <w:jc w:val="center"/>
        <w:rPr>
          <w:rFonts w:hint="eastAsia" w:ascii="黑体" w:eastAsia="黑体"/>
          <w:b/>
          <w:bCs/>
          <w:sz w:val="36"/>
          <w:highlight w:val="none"/>
        </w:rPr>
      </w:pPr>
    </w:p>
    <w:p w14:paraId="1A92C77D">
      <w:pPr>
        <w:numPr>
          <w:ilvl w:val="0"/>
          <w:numId w:val="2"/>
        </w:numPr>
        <w:spacing w:line="360" w:lineRule="auto"/>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报价清单</w:t>
      </w:r>
    </w:p>
    <w:p w14:paraId="0F0041FE">
      <w:pPr>
        <w:pStyle w:val="2"/>
        <w:numPr>
          <w:ilvl w:val="0"/>
          <w:numId w:val="0"/>
        </w:numPr>
        <w:ind w:left="210" w:leftChars="100" w:firstLine="0" w:firstLineChars="0"/>
        <w:rPr>
          <w:rFonts w:hint="eastAsia"/>
          <w:highlight w:val="none"/>
          <w:lang w:val="en-US" w:eastAsia="zh-CN"/>
        </w:rPr>
      </w:pPr>
      <w:r>
        <w:rPr>
          <w:rFonts w:hint="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highlight w:val="none"/>
          <w:lang w:val="en-US" w:eastAsia="zh-CN"/>
        </w:rPr>
        <w:t>机电材料采购</w:t>
      </w:r>
    </w:p>
    <w:tbl>
      <w:tblPr>
        <w:tblStyle w:val="23"/>
        <w:tblW w:w="9476"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007"/>
        <w:gridCol w:w="1330"/>
        <w:gridCol w:w="695"/>
        <w:gridCol w:w="707"/>
        <w:gridCol w:w="1146"/>
        <w:gridCol w:w="1049"/>
        <w:gridCol w:w="1842"/>
      </w:tblGrid>
      <w:tr w14:paraId="3085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tcBorders>
              <w:top w:val="single" w:color="auto" w:sz="4" w:space="0"/>
              <w:left w:val="single" w:color="auto" w:sz="4" w:space="0"/>
              <w:bottom w:val="single" w:color="auto" w:sz="4" w:space="0"/>
              <w:right w:val="single" w:color="auto" w:sz="4" w:space="0"/>
              <w:tl2br w:val="nil"/>
              <w:tr2bl w:val="nil"/>
            </w:tcBorders>
            <w:noWrap/>
            <w:vAlign w:val="center"/>
          </w:tcPr>
          <w:p w14:paraId="79448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66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材料名称</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D0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695" w:type="dxa"/>
            <w:tcBorders>
              <w:top w:val="single" w:color="auto" w:sz="4" w:space="0"/>
              <w:left w:val="single" w:color="auto" w:sz="4" w:space="0"/>
              <w:bottom w:val="single" w:color="auto" w:sz="4" w:space="0"/>
              <w:right w:val="single" w:color="auto" w:sz="4" w:space="0"/>
              <w:tl2br w:val="nil"/>
              <w:tr2bl w:val="nil"/>
            </w:tcBorders>
            <w:noWrap/>
            <w:vAlign w:val="center"/>
          </w:tcPr>
          <w:p w14:paraId="1A5AC3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707" w:type="dxa"/>
            <w:tcBorders>
              <w:top w:val="single" w:color="auto" w:sz="4" w:space="0"/>
              <w:left w:val="single" w:color="auto" w:sz="4" w:space="0"/>
              <w:bottom w:val="single" w:color="auto" w:sz="4" w:space="0"/>
              <w:right w:val="single" w:color="auto" w:sz="4" w:space="0"/>
              <w:tl2br w:val="nil"/>
              <w:tr2bl w:val="nil"/>
            </w:tcBorders>
            <w:noWrap/>
            <w:vAlign w:val="center"/>
          </w:tcPr>
          <w:p w14:paraId="78199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49A06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含税单价</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0E0F0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总额（元）</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3E388F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083D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7A8E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9F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满屏信号灯</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46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95" w:type="dxa"/>
            <w:tcBorders>
              <w:top w:val="single" w:color="auto" w:sz="4" w:space="0"/>
              <w:left w:val="single" w:color="auto" w:sz="4" w:space="0"/>
              <w:bottom w:val="single" w:color="auto" w:sz="4" w:space="0"/>
              <w:right w:val="single" w:color="auto" w:sz="4" w:space="0"/>
              <w:tl2br w:val="nil"/>
              <w:tr2bl w:val="nil"/>
            </w:tcBorders>
            <w:noWrap/>
            <w:vAlign w:val="center"/>
          </w:tcPr>
          <w:p w14:paraId="1AB8EC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2E8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28526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509955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37200</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1DF6E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机动车三联信号灯</w:t>
            </w:r>
          </w:p>
        </w:tc>
      </w:tr>
      <w:tr w14:paraId="234A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9BDB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83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人行灯</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8BB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A19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F020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1183A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5503C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56000</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5CE91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人行信号灯</w:t>
            </w:r>
          </w:p>
        </w:tc>
      </w:tr>
      <w:tr w14:paraId="6CB6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7700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717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宝康IV型信号机</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E7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XHJ-CW-GA-BK2400/4K</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DA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0D67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2F61F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26000</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4723A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234000</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6B2C7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交通信号控制机器</w:t>
            </w:r>
          </w:p>
        </w:tc>
      </w:tr>
      <w:tr w14:paraId="7903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1BF5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B53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宝康IV型信号机控制软件[简称:GBS2400控制软件]Y1.0</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12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基本型版本</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B4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9C6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5DED4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7232B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45000</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7A4207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98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F8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电源防雷器</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5D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689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8660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3A0F7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267</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258AB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2403</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3388B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C9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436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1D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信号防雷器</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4D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83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EF0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163329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26FA0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2430</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31440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信号灯电缆</w:t>
            </w:r>
          </w:p>
        </w:tc>
      </w:tr>
      <w:tr w14:paraId="7AEE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3DF71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B02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线缆</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DB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RVV-4*1.0</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C7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3AC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18000</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077F3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6B5D6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70200</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3EA94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信号灯安装附件</w:t>
            </w:r>
          </w:p>
        </w:tc>
      </w:tr>
      <w:tr w14:paraId="5814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8B14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54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语音提示器</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70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YX285</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C00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A8ABB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146" w:type="dxa"/>
            <w:tcBorders>
              <w:top w:val="single" w:color="auto" w:sz="4" w:space="0"/>
              <w:left w:val="single" w:color="auto" w:sz="4" w:space="0"/>
              <w:bottom w:val="single" w:color="auto" w:sz="4" w:space="0"/>
              <w:right w:val="single" w:color="auto" w:sz="4" w:space="0"/>
              <w:tl2br w:val="nil"/>
              <w:tr2bl w:val="nil"/>
            </w:tcBorders>
            <w:noWrap/>
            <w:vAlign w:val="center"/>
          </w:tcPr>
          <w:p w14:paraId="7C6B9B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w:t>
            </w:r>
          </w:p>
        </w:tc>
        <w:tc>
          <w:tcPr>
            <w:tcW w:w="1049" w:type="dxa"/>
            <w:tcBorders>
              <w:top w:val="single" w:color="auto" w:sz="4" w:space="0"/>
              <w:left w:val="single" w:color="auto" w:sz="4" w:space="0"/>
              <w:bottom w:val="single" w:color="auto" w:sz="4" w:space="0"/>
              <w:right w:val="single" w:color="auto" w:sz="4" w:space="0"/>
              <w:tl2br w:val="nil"/>
              <w:tr2bl w:val="nil"/>
            </w:tcBorders>
            <w:noWrap/>
            <w:vAlign w:val="center"/>
          </w:tcPr>
          <w:p w14:paraId="6E7E3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10360</w:t>
            </w:r>
          </w:p>
        </w:tc>
        <w:tc>
          <w:tcPr>
            <w:tcW w:w="1842" w:type="dxa"/>
            <w:tcBorders>
              <w:top w:val="single" w:color="auto" w:sz="4" w:space="0"/>
              <w:left w:val="single" w:color="auto" w:sz="4" w:space="0"/>
              <w:bottom w:val="single" w:color="auto" w:sz="4" w:space="0"/>
              <w:right w:val="single" w:color="auto" w:sz="4" w:space="0"/>
              <w:tl2br w:val="nil"/>
              <w:tr2bl w:val="nil"/>
            </w:tcBorders>
            <w:noWrap/>
            <w:vAlign w:val="center"/>
          </w:tcPr>
          <w:p w14:paraId="01B090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10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42D7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168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471A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YJV22-5x16</w:t>
            </w:r>
          </w:p>
        </w:tc>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78EB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D17D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4500</w:t>
            </w:r>
          </w:p>
        </w:tc>
        <w:tc>
          <w:tcPr>
            <w:tcW w:w="11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3252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04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50C4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225000</w:t>
            </w:r>
          </w:p>
        </w:tc>
        <w:tc>
          <w:tcPr>
            <w:tcW w:w="184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5500D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电警一体化抓拍单元</w:t>
            </w:r>
          </w:p>
        </w:tc>
      </w:tr>
      <w:tr w14:paraId="26E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EE7E6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F4F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高清抓拍单元</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700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iDS-TCE900-G</w:t>
            </w:r>
          </w:p>
        </w:tc>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6105B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C1C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4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959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5800</w:t>
            </w:r>
          </w:p>
        </w:tc>
        <w:tc>
          <w:tcPr>
            <w:tcW w:w="104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2B54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174000</w:t>
            </w:r>
          </w:p>
        </w:tc>
        <w:tc>
          <w:tcPr>
            <w:tcW w:w="1842"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76F2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机动车三联信号灯</w:t>
            </w:r>
          </w:p>
        </w:tc>
      </w:tr>
      <w:tr w14:paraId="33A2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3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44AC442">
            <w:pPr>
              <w:widowControl w:val="0"/>
              <w:spacing w:beforeLines="0" w:afterLine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合计（</w:t>
            </w:r>
            <w:r>
              <w:rPr>
                <w:rFonts w:hint="eastAsia" w:asciiTheme="minorEastAsia" w:hAnsiTheme="minorEastAsia" w:eastAsiaTheme="minorEastAsia" w:cstheme="minorEastAsia"/>
                <w:color w:val="000000"/>
                <w:sz w:val="21"/>
                <w:szCs w:val="21"/>
                <w:highlight w:val="none"/>
                <w:lang w:val="en-US" w:eastAsia="zh-CN"/>
              </w:rPr>
              <w:t>元</w:t>
            </w:r>
            <w:r>
              <w:rPr>
                <w:rFonts w:hint="eastAsia" w:asciiTheme="minorEastAsia" w:hAnsiTheme="minorEastAsia" w:eastAsiaTheme="minorEastAsia" w:cstheme="minorEastAsia"/>
                <w:color w:val="000000"/>
                <w:sz w:val="21"/>
                <w:szCs w:val="21"/>
                <w:highlight w:val="none"/>
                <w:lang w:eastAsia="zh-CN"/>
              </w:rPr>
              <w:t>）</w:t>
            </w:r>
          </w:p>
        </w:tc>
        <w:tc>
          <w:tcPr>
            <w:tcW w:w="47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EF26CA1">
            <w:pPr>
              <w:widowControl w:val="0"/>
              <w:spacing w:beforeLines="0" w:afterLines="0"/>
              <w:jc w:val="center"/>
              <w:rPr>
                <w:rFonts w:hint="eastAsia" w:asciiTheme="minorEastAsia" w:hAnsiTheme="minorEastAsia" w:eastAsiaTheme="minorEastAsia" w:cstheme="minorEastAsia"/>
                <w:sz w:val="21"/>
                <w:szCs w:val="21"/>
                <w:highlight w:val="none"/>
                <w:lang w:eastAsia="zh-CN"/>
              </w:rPr>
            </w:pPr>
          </w:p>
        </w:tc>
      </w:tr>
    </w:tbl>
    <w:p w14:paraId="22A5A5DF">
      <w:pPr>
        <w:adjustRightInd w:val="0"/>
        <w:snapToGrid w:val="0"/>
        <w:spacing w:line="360" w:lineRule="auto"/>
        <w:ind w:firstLine="210" w:firstLineChars="100"/>
        <w:jc w:val="both"/>
        <w:rPr>
          <w:rFonts w:hint="eastAsia" w:ascii="宋体" w:hAnsi="宋体" w:eastAsia="宋体" w:cs="宋体"/>
          <w:kern w:val="2"/>
          <w:sz w:val="21"/>
          <w:szCs w:val="21"/>
          <w:highlight w:val="none"/>
          <w:lang w:val="en-US" w:eastAsia="zh-CN" w:bidi="ar-SA"/>
        </w:rPr>
      </w:pPr>
    </w:p>
    <w:p w14:paraId="1D00E2D7">
      <w:pPr>
        <w:adjustRightInd w:val="0"/>
        <w:snapToGrid w:val="0"/>
        <w:spacing w:line="360" w:lineRule="auto"/>
        <w:jc w:val="both"/>
        <w:rPr>
          <w:rFonts w:hint="eastAsia" w:ascii="宋体" w:hAnsi="宋体" w:eastAsia="宋体" w:cs="宋体"/>
          <w:kern w:val="2"/>
          <w:sz w:val="21"/>
          <w:szCs w:val="21"/>
          <w:highlight w:val="none"/>
          <w:lang w:val="en-US" w:eastAsia="zh-CN" w:bidi="ar-SA"/>
        </w:rPr>
      </w:pPr>
    </w:p>
    <w:p w14:paraId="09A695CB">
      <w:pPr>
        <w:adjustRightInd w:val="0"/>
        <w:snapToGrid w:val="0"/>
        <w:spacing w:line="360" w:lineRule="auto"/>
        <w:ind w:firstLine="210" w:firstLineChars="1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说明：</w:t>
      </w:r>
    </w:p>
    <w:p w14:paraId="0258C383">
      <w:pPr>
        <w:adjustRightInd w:val="0"/>
        <w:snapToGrid w:val="0"/>
        <w:spacing w:line="360" w:lineRule="auto"/>
        <w:ind w:firstLine="420" w:firstLineChars="200"/>
        <w:rPr>
          <w:rFonts w:hint="eastAsia" w:ascii="宋体" w:hAnsi="宋体" w:cs="宋体"/>
          <w:sz w:val="21"/>
          <w:szCs w:val="21"/>
          <w:highlight w:val="none"/>
          <w:u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报价</w:t>
      </w:r>
      <w:r>
        <w:rPr>
          <w:rFonts w:hint="eastAsia" w:ascii="宋体" w:hAnsi="宋体" w:cs="宋体"/>
          <w:sz w:val="21"/>
          <w:szCs w:val="21"/>
          <w:highlight w:val="none"/>
          <w:lang w:eastAsia="zh-CN"/>
        </w:rPr>
        <w:t>清单价</w:t>
      </w:r>
      <w:r>
        <w:rPr>
          <w:rFonts w:hint="eastAsia" w:ascii="宋体" w:hAnsi="宋体" w:cs="宋体"/>
          <w:sz w:val="21"/>
          <w:szCs w:val="21"/>
          <w:highlight w:val="none"/>
          <w:lang w:val="en-US" w:eastAsia="zh-CN"/>
        </w:rPr>
        <w:t>中发票种类及税率为：</w:t>
      </w:r>
      <w:r>
        <w:rPr>
          <w:rFonts w:hint="eastAsia" w:ascii="宋体" w:hAnsi="宋体" w:cs="宋体"/>
          <w:sz w:val="21"/>
          <w:szCs w:val="21"/>
          <w:highlight w:val="none"/>
          <w:u w:val="none"/>
          <w:lang w:val="en-US" w:eastAsia="zh-CN"/>
        </w:rPr>
        <w:t>增值税</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发票，税率</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 。</w:t>
      </w:r>
    </w:p>
    <w:p w14:paraId="2707B236">
      <w:pPr>
        <w:adjustRightInd w:val="0"/>
        <w:snapToGrid w:val="0"/>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工程量清单中所列数量是</w:t>
      </w:r>
      <w:r>
        <w:rPr>
          <w:rFonts w:hint="eastAsia" w:ascii="宋体" w:hAnsi="宋体" w:cs="宋体"/>
          <w:sz w:val="21"/>
          <w:szCs w:val="21"/>
          <w:highlight w:val="none"/>
          <w:lang w:val="en-US" w:eastAsia="zh-CN"/>
        </w:rPr>
        <w:t>预估</w:t>
      </w:r>
      <w:r>
        <w:rPr>
          <w:rFonts w:hint="eastAsia" w:ascii="宋体" w:hAnsi="宋体" w:eastAsia="宋体" w:cs="宋体"/>
          <w:sz w:val="21"/>
          <w:szCs w:val="21"/>
          <w:highlight w:val="none"/>
          <w:lang w:val="en-US" w:eastAsia="zh-CN"/>
        </w:rPr>
        <w:t>的数量，仅作为报价的共同基础，不能作为最终结算与支付的依据，实际支付应以实际签收数量计算支付金额。</w:t>
      </w:r>
    </w:p>
    <w:p w14:paraId="61FDA745">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rPr>
        <w:t>本人</w:t>
      </w:r>
      <w:r>
        <w:rPr>
          <w:rFonts w:hint="eastAsia" w:ascii="宋体" w:hAnsi="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，代表</w:t>
      </w:r>
      <w:r>
        <w:rPr>
          <w:rFonts w:hint="eastAsia" w:ascii="宋体" w:hAnsi="宋体" w:cs="宋体"/>
          <w:sz w:val="21"/>
          <w:szCs w:val="21"/>
          <w:highlight w:val="none"/>
          <w:u w:val="single"/>
        </w:rPr>
        <w:t xml:space="preserve">                         </w:t>
      </w:r>
      <w:r>
        <w:rPr>
          <w:rFonts w:hint="eastAsia" w:ascii="宋体" w:hAnsi="宋体" w:cs="宋体"/>
          <w:sz w:val="21"/>
          <w:szCs w:val="21"/>
          <w:highlight w:val="none"/>
          <w:u w:val="none"/>
        </w:rPr>
        <w:t xml:space="preserve"> </w:t>
      </w:r>
      <w:r>
        <w:rPr>
          <w:rFonts w:hint="eastAsia" w:ascii="宋体" w:hAnsi="宋体" w:cs="宋体"/>
          <w:sz w:val="21"/>
          <w:szCs w:val="21"/>
          <w:highlight w:val="none"/>
        </w:rPr>
        <w:t>公司特此声明：本次报价是我单位在对本次</w:t>
      </w:r>
      <w:r>
        <w:rPr>
          <w:rFonts w:hint="eastAsia" w:ascii="宋体" w:hAnsi="宋体" w:cs="宋体"/>
          <w:sz w:val="21"/>
          <w:szCs w:val="21"/>
          <w:highlight w:val="none"/>
          <w:lang w:eastAsia="zh-CN"/>
        </w:rPr>
        <w:t>报价</w:t>
      </w:r>
      <w:r>
        <w:rPr>
          <w:rFonts w:hint="eastAsia" w:ascii="宋体" w:hAnsi="宋体" w:cs="宋体"/>
          <w:sz w:val="21"/>
          <w:szCs w:val="21"/>
          <w:highlight w:val="none"/>
        </w:rPr>
        <w:t>活动再次慎重考虑后的报价，我单位自愿承担本次报价的一切责任，同意签订合同，并承诺全面履行合同，绝不反悔。</w:t>
      </w:r>
    </w:p>
    <w:p w14:paraId="485D32F6">
      <w:pPr>
        <w:adjustRightInd w:val="0"/>
        <w:snapToGrid w:val="0"/>
        <w:spacing w:line="360" w:lineRule="auto"/>
        <w:ind w:firstLine="0" w:firstLineChars="0"/>
        <w:jc w:val="center"/>
        <w:rPr>
          <w:rFonts w:hint="eastAsia" w:ascii="宋体" w:hAnsi="宋体" w:eastAsia="宋体" w:cs="宋体"/>
          <w:szCs w:val="21"/>
          <w:highlight w:val="none"/>
        </w:rPr>
      </w:pPr>
    </w:p>
    <w:p w14:paraId="44D6D621">
      <w:pPr>
        <w:adjustRightInd w:val="0"/>
        <w:snapToGrid w:val="0"/>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3D35B2F8">
      <w:pPr>
        <w:adjustRightInd w:val="0"/>
        <w:snapToGrid w:val="0"/>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503B549F">
      <w:pPr>
        <w:adjustRightInd w:val="0"/>
        <w:snapToGrid w:val="0"/>
        <w:spacing w:line="360" w:lineRule="auto"/>
        <w:ind w:firstLine="2310" w:firstLineChars="1100"/>
        <w:rPr>
          <w:rFonts w:hint="eastAsia" w:ascii="宋体" w:hAnsi="宋体" w:cs="宋体"/>
          <w:sz w:val="21"/>
          <w:szCs w:val="21"/>
          <w:highlight w:val="none"/>
          <w:u w:val="single"/>
          <w:lang w:val="en-US" w:eastAsia="zh-CN"/>
        </w:rPr>
      </w:pPr>
      <w:r>
        <w:rPr>
          <w:rFonts w:hint="eastAsia" w:ascii="宋体" w:hAnsi="宋体" w:cs="宋体"/>
          <w:sz w:val="21"/>
          <w:szCs w:val="21"/>
          <w:highlight w:val="none"/>
          <w:lang w:eastAsia="zh-CN"/>
        </w:rPr>
        <w:t>联系人电话：</w:t>
      </w:r>
      <w:r>
        <w:rPr>
          <w:rFonts w:hint="eastAsia" w:ascii="宋体" w:hAnsi="宋体" w:cs="宋体"/>
          <w:sz w:val="21"/>
          <w:szCs w:val="21"/>
          <w:highlight w:val="none"/>
          <w:u w:val="single"/>
          <w:lang w:val="en-US" w:eastAsia="zh-CN"/>
        </w:rPr>
        <w:t xml:space="preserve">                            </w:t>
      </w:r>
    </w:p>
    <w:p w14:paraId="5E3B836A">
      <w:pPr>
        <w:pStyle w:val="2"/>
        <w:rPr>
          <w:rFonts w:hint="default"/>
          <w:highlight w:val="none"/>
          <w:lang w:val="en-US" w:eastAsia="zh-CN"/>
        </w:rPr>
      </w:pPr>
    </w:p>
    <w:p w14:paraId="72156A3D">
      <w:pPr>
        <w:pStyle w:val="2"/>
        <w:rPr>
          <w:rFonts w:hint="default"/>
          <w:highlight w:val="none"/>
          <w:lang w:val="en-US" w:eastAsia="zh-CN"/>
        </w:rPr>
      </w:pPr>
    </w:p>
    <w:p w14:paraId="233C6978">
      <w:pPr>
        <w:pStyle w:val="2"/>
        <w:rPr>
          <w:rFonts w:hint="default"/>
          <w:highlight w:val="none"/>
          <w:lang w:val="en-US" w:eastAsia="zh-CN"/>
        </w:rPr>
      </w:pPr>
    </w:p>
    <w:p w14:paraId="4C46E017">
      <w:pPr>
        <w:pStyle w:val="2"/>
        <w:ind w:left="0" w:leftChars="0" w:firstLine="0" w:firstLineChars="0"/>
        <w:rPr>
          <w:rFonts w:hint="default"/>
          <w:highlight w:val="none"/>
          <w:lang w:val="en-US" w:eastAsia="zh-CN"/>
        </w:rPr>
      </w:pPr>
      <w:bookmarkStart w:id="32" w:name="_GoBack"/>
      <w:bookmarkEnd w:id="32"/>
    </w:p>
    <w:p w14:paraId="7D08770D">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highlight w:val="none"/>
          <w:lang w:val="en-US" w:eastAsia="zh-CN" w:bidi="ar-SA"/>
        </w:rPr>
      </w:pPr>
      <w:r>
        <w:rPr>
          <w:rFonts w:hint="eastAsia" w:ascii="宋体" w:hAnsi="宋体" w:eastAsia="宋体" w:cs="宋体"/>
          <w:b/>
          <w:bCs/>
          <w:snapToGrid/>
          <w:kern w:val="2"/>
          <w:sz w:val="32"/>
          <w:szCs w:val="32"/>
          <w:highlight w:val="none"/>
          <w:lang w:val="en-US" w:eastAsia="zh-CN" w:bidi="ar-SA"/>
        </w:rPr>
        <w:t>五、响应人基本情况表</w:t>
      </w:r>
    </w:p>
    <w:p w14:paraId="347D55E3">
      <w:pPr>
        <w:spacing w:line="67" w:lineRule="exact"/>
        <w:rPr>
          <w:highlight w:val="none"/>
        </w:rPr>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3642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0D70075">
            <w:pPr>
              <w:spacing w:before="42" w:line="219"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lang w:val="en-US" w:eastAsia="zh-CN"/>
              </w:rPr>
              <w:t>响应人</w:t>
            </w:r>
            <w:r>
              <w:rPr>
                <w:rFonts w:hint="eastAsia" w:asciiTheme="minorEastAsia" w:hAnsiTheme="minorEastAsia" w:eastAsiaTheme="minorEastAsia" w:cstheme="minorEastAsia"/>
                <w:spacing w:val="-3"/>
                <w:sz w:val="21"/>
                <w:szCs w:val="21"/>
                <w:highlight w:val="none"/>
              </w:rPr>
              <w:t>名称</w:t>
            </w:r>
          </w:p>
        </w:tc>
        <w:tc>
          <w:tcPr>
            <w:tcW w:w="6590" w:type="dxa"/>
            <w:gridSpan w:val="5"/>
            <w:tcBorders>
              <w:left w:val="single" w:color="000000" w:sz="4" w:space="0"/>
              <w:right w:val="single" w:color="000000" w:sz="4" w:space="0"/>
            </w:tcBorders>
            <w:vAlign w:val="center"/>
          </w:tcPr>
          <w:p w14:paraId="218A2B14">
            <w:pPr>
              <w:jc w:val="center"/>
              <w:rPr>
                <w:rFonts w:hint="eastAsia" w:asciiTheme="minorEastAsia" w:hAnsiTheme="minorEastAsia" w:eastAsiaTheme="minorEastAsia" w:cstheme="minorEastAsia"/>
                <w:sz w:val="21"/>
                <w:szCs w:val="21"/>
                <w:highlight w:val="none"/>
              </w:rPr>
            </w:pPr>
          </w:p>
        </w:tc>
      </w:tr>
      <w:tr w14:paraId="1E9F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B8228B7">
            <w:pPr>
              <w:spacing w:before="38"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注</w:t>
            </w:r>
            <w:r>
              <w:rPr>
                <w:rFonts w:hint="eastAsia" w:asciiTheme="minorEastAsia" w:hAnsiTheme="minorEastAsia" w:eastAsiaTheme="minorEastAsia" w:cstheme="minorEastAsia"/>
                <w:spacing w:val="-2"/>
                <w:sz w:val="21"/>
                <w:szCs w:val="21"/>
                <w:highlight w:val="none"/>
              </w:rPr>
              <w:t>册</w:t>
            </w:r>
            <w:r>
              <w:rPr>
                <w:rFonts w:hint="eastAsia" w:asciiTheme="minorEastAsia" w:hAnsiTheme="minorEastAsia" w:eastAsiaTheme="minorEastAsia" w:cstheme="minorEastAsia"/>
                <w:spacing w:val="-2"/>
                <w:sz w:val="21"/>
                <w:szCs w:val="21"/>
                <w:highlight w:val="none"/>
                <w:lang w:val="en-US" w:eastAsia="zh-CN"/>
              </w:rPr>
              <w:t>资本</w:t>
            </w:r>
          </w:p>
        </w:tc>
        <w:tc>
          <w:tcPr>
            <w:tcW w:w="2115" w:type="dxa"/>
            <w:gridSpan w:val="2"/>
            <w:tcBorders>
              <w:left w:val="single" w:color="000000" w:sz="4" w:space="0"/>
              <w:right w:val="single" w:color="000000" w:sz="4" w:space="0"/>
            </w:tcBorders>
            <w:vAlign w:val="center"/>
          </w:tcPr>
          <w:p w14:paraId="72AF1126">
            <w:pPr>
              <w:jc w:val="center"/>
              <w:rPr>
                <w:rFonts w:hint="eastAsia" w:asciiTheme="minorEastAsia" w:hAnsiTheme="minorEastAsia" w:eastAsiaTheme="minorEastAsia" w:cstheme="minorEastAsia"/>
                <w:sz w:val="21"/>
                <w:szCs w:val="21"/>
                <w:highlight w:val="none"/>
              </w:rPr>
            </w:pPr>
          </w:p>
        </w:tc>
        <w:tc>
          <w:tcPr>
            <w:tcW w:w="2235" w:type="dxa"/>
            <w:gridSpan w:val="2"/>
            <w:tcBorders>
              <w:left w:val="single" w:color="000000" w:sz="4" w:space="0"/>
              <w:right w:val="single" w:color="000000" w:sz="4" w:space="0"/>
            </w:tcBorders>
            <w:vAlign w:val="center"/>
          </w:tcPr>
          <w:p w14:paraId="3334D0C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实缴</w:t>
            </w:r>
            <w:r>
              <w:rPr>
                <w:rFonts w:hint="eastAsia" w:asciiTheme="minorEastAsia" w:hAnsiTheme="minorEastAsia" w:eastAsiaTheme="minorEastAsia" w:cstheme="minorEastAsia"/>
                <w:sz w:val="21"/>
                <w:szCs w:val="21"/>
                <w:highlight w:val="none"/>
              </w:rPr>
              <w:t>资本</w:t>
            </w:r>
          </w:p>
        </w:tc>
        <w:tc>
          <w:tcPr>
            <w:tcW w:w="2240" w:type="dxa"/>
            <w:tcBorders>
              <w:left w:val="single" w:color="000000" w:sz="4" w:space="0"/>
              <w:right w:val="single" w:color="000000" w:sz="4" w:space="0"/>
            </w:tcBorders>
            <w:vAlign w:val="center"/>
          </w:tcPr>
          <w:p w14:paraId="2CC43703">
            <w:pPr>
              <w:jc w:val="center"/>
              <w:rPr>
                <w:rFonts w:hint="eastAsia" w:asciiTheme="minorEastAsia" w:hAnsiTheme="minorEastAsia" w:eastAsiaTheme="minorEastAsia" w:cstheme="minorEastAsia"/>
                <w:sz w:val="21"/>
                <w:szCs w:val="21"/>
                <w:highlight w:val="none"/>
              </w:rPr>
            </w:pPr>
          </w:p>
        </w:tc>
      </w:tr>
      <w:tr w14:paraId="3F44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EE5CF34">
            <w:pPr>
              <w:spacing w:before="38"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注</w:t>
            </w:r>
            <w:r>
              <w:rPr>
                <w:rFonts w:hint="eastAsia" w:asciiTheme="minorEastAsia" w:hAnsiTheme="minorEastAsia" w:eastAsiaTheme="minorEastAsia" w:cstheme="minorEastAsia"/>
                <w:spacing w:val="-2"/>
                <w:sz w:val="21"/>
                <w:szCs w:val="21"/>
                <w:highlight w:val="none"/>
              </w:rPr>
              <w:t>册地址</w:t>
            </w:r>
          </w:p>
        </w:tc>
        <w:tc>
          <w:tcPr>
            <w:tcW w:w="6590" w:type="dxa"/>
            <w:gridSpan w:val="5"/>
            <w:tcBorders>
              <w:left w:val="single" w:color="000000" w:sz="4" w:space="0"/>
              <w:right w:val="single" w:color="000000" w:sz="4" w:space="0"/>
            </w:tcBorders>
            <w:vAlign w:val="center"/>
          </w:tcPr>
          <w:p w14:paraId="6E98CF5B">
            <w:pPr>
              <w:jc w:val="center"/>
              <w:rPr>
                <w:rFonts w:hint="eastAsia" w:asciiTheme="minorEastAsia" w:hAnsiTheme="minorEastAsia" w:eastAsiaTheme="minorEastAsia" w:cstheme="minorEastAsia"/>
                <w:sz w:val="21"/>
                <w:szCs w:val="21"/>
                <w:highlight w:val="none"/>
              </w:rPr>
            </w:pPr>
          </w:p>
        </w:tc>
      </w:tr>
      <w:tr w14:paraId="3DDC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6084453C">
            <w:pPr>
              <w:spacing w:before="249"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联</w:t>
            </w:r>
            <w:r>
              <w:rPr>
                <w:rFonts w:hint="eastAsia" w:asciiTheme="minorEastAsia" w:hAnsiTheme="minorEastAsia" w:eastAsiaTheme="minorEastAsia" w:cstheme="minorEastAsia"/>
                <w:spacing w:val="-3"/>
                <w:sz w:val="21"/>
                <w:szCs w:val="21"/>
                <w:highlight w:val="none"/>
              </w:rPr>
              <w:t>系</w:t>
            </w:r>
            <w:r>
              <w:rPr>
                <w:rFonts w:hint="eastAsia" w:asciiTheme="minorEastAsia" w:hAnsiTheme="minorEastAsia" w:eastAsiaTheme="minorEastAsia" w:cstheme="minorEastAsia"/>
                <w:spacing w:val="-2"/>
                <w:sz w:val="21"/>
                <w:szCs w:val="21"/>
                <w:highlight w:val="none"/>
              </w:rPr>
              <w:t>方式</w:t>
            </w:r>
          </w:p>
        </w:tc>
        <w:tc>
          <w:tcPr>
            <w:tcW w:w="1185" w:type="dxa"/>
            <w:tcBorders>
              <w:left w:val="single" w:color="000000" w:sz="4" w:space="0"/>
              <w:right w:val="single" w:color="000000" w:sz="4" w:space="0"/>
            </w:tcBorders>
            <w:vAlign w:val="center"/>
          </w:tcPr>
          <w:p w14:paraId="61BCD3E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联</w:t>
            </w:r>
            <w:r>
              <w:rPr>
                <w:rFonts w:hint="eastAsia" w:asciiTheme="minorEastAsia" w:hAnsiTheme="minorEastAsia" w:eastAsiaTheme="minorEastAsia" w:cstheme="minorEastAsia"/>
                <w:spacing w:val="-2"/>
                <w:sz w:val="21"/>
                <w:szCs w:val="21"/>
                <w:highlight w:val="none"/>
              </w:rPr>
              <w:t>系人</w:t>
            </w:r>
          </w:p>
        </w:tc>
        <w:tc>
          <w:tcPr>
            <w:tcW w:w="1935" w:type="dxa"/>
            <w:gridSpan w:val="2"/>
            <w:tcBorders>
              <w:left w:val="single" w:color="000000" w:sz="4" w:space="0"/>
              <w:right w:val="single" w:color="000000" w:sz="4" w:space="0"/>
            </w:tcBorders>
            <w:vAlign w:val="center"/>
          </w:tcPr>
          <w:p w14:paraId="17F68761">
            <w:pPr>
              <w:jc w:val="center"/>
              <w:rPr>
                <w:rFonts w:hint="eastAsia" w:asciiTheme="minorEastAsia" w:hAnsiTheme="minorEastAsia" w:eastAsiaTheme="minorEastAsia" w:cstheme="minorEastAsia"/>
                <w:spacing w:val="-3"/>
                <w:sz w:val="21"/>
                <w:szCs w:val="21"/>
                <w:highlight w:val="none"/>
              </w:rPr>
            </w:pPr>
          </w:p>
        </w:tc>
        <w:tc>
          <w:tcPr>
            <w:tcW w:w="1230" w:type="dxa"/>
            <w:tcBorders>
              <w:left w:val="single" w:color="000000" w:sz="4" w:space="0"/>
              <w:right w:val="single" w:color="000000" w:sz="4" w:space="0"/>
            </w:tcBorders>
            <w:vAlign w:val="center"/>
          </w:tcPr>
          <w:p w14:paraId="32EF8A6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电</w:t>
            </w:r>
            <w:r>
              <w:rPr>
                <w:rFonts w:hint="eastAsia" w:asciiTheme="minorEastAsia" w:hAnsiTheme="minorEastAsia" w:eastAsiaTheme="minorEastAsia" w:cstheme="minorEastAsia"/>
                <w:spacing w:val="-9"/>
                <w:sz w:val="21"/>
                <w:szCs w:val="21"/>
                <w:highlight w:val="none"/>
              </w:rPr>
              <w:t>话</w:t>
            </w:r>
          </w:p>
        </w:tc>
        <w:tc>
          <w:tcPr>
            <w:tcW w:w="2240" w:type="dxa"/>
            <w:tcBorders>
              <w:left w:val="single" w:color="000000" w:sz="4" w:space="0"/>
              <w:right w:val="single" w:color="000000" w:sz="4" w:space="0"/>
            </w:tcBorders>
            <w:vAlign w:val="center"/>
          </w:tcPr>
          <w:p w14:paraId="35D3F620">
            <w:pPr>
              <w:jc w:val="center"/>
              <w:rPr>
                <w:rFonts w:hint="eastAsia" w:asciiTheme="minorEastAsia" w:hAnsiTheme="minorEastAsia" w:eastAsiaTheme="minorEastAsia" w:cstheme="minorEastAsia"/>
                <w:spacing w:val="-10"/>
                <w:sz w:val="21"/>
                <w:szCs w:val="21"/>
                <w:highlight w:val="none"/>
              </w:rPr>
            </w:pPr>
          </w:p>
        </w:tc>
      </w:tr>
      <w:tr w14:paraId="0020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5E03C751">
            <w:pPr>
              <w:jc w:val="center"/>
              <w:rPr>
                <w:rFonts w:hint="eastAsia" w:asciiTheme="minorEastAsia" w:hAnsiTheme="minorEastAsia" w:eastAsiaTheme="minorEastAsia" w:cstheme="minorEastAsia"/>
                <w:sz w:val="21"/>
                <w:szCs w:val="21"/>
                <w:highlight w:val="none"/>
              </w:rPr>
            </w:pPr>
          </w:p>
        </w:tc>
        <w:tc>
          <w:tcPr>
            <w:tcW w:w="1185" w:type="dxa"/>
            <w:tcBorders>
              <w:left w:val="single" w:color="000000" w:sz="4" w:space="0"/>
              <w:right w:val="single" w:color="000000" w:sz="4" w:space="0"/>
            </w:tcBorders>
            <w:vAlign w:val="center"/>
          </w:tcPr>
          <w:p w14:paraId="1CEAF8B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lang w:val="en-US" w:eastAsia="zh-CN"/>
              </w:rPr>
              <w:t>电子邮箱</w:t>
            </w:r>
          </w:p>
        </w:tc>
        <w:tc>
          <w:tcPr>
            <w:tcW w:w="1935" w:type="dxa"/>
            <w:gridSpan w:val="2"/>
            <w:tcBorders>
              <w:left w:val="single" w:color="000000" w:sz="4" w:space="0"/>
              <w:right w:val="single" w:color="000000" w:sz="4" w:space="0"/>
            </w:tcBorders>
            <w:vAlign w:val="center"/>
          </w:tcPr>
          <w:p w14:paraId="7316E11A">
            <w:pPr>
              <w:jc w:val="center"/>
              <w:rPr>
                <w:rFonts w:hint="eastAsia" w:asciiTheme="minorEastAsia" w:hAnsiTheme="minorEastAsia" w:eastAsiaTheme="minorEastAsia" w:cstheme="minorEastAsia"/>
                <w:spacing w:val="-8"/>
                <w:sz w:val="21"/>
                <w:szCs w:val="21"/>
                <w:highlight w:val="none"/>
                <w:lang w:val="en-US" w:eastAsia="zh-CN"/>
              </w:rPr>
            </w:pPr>
          </w:p>
        </w:tc>
        <w:tc>
          <w:tcPr>
            <w:tcW w:w="1230" w:type="dxa"/>
            <w:tcBorders>
              <w:left w:val="single" w:color="000000" w:sz="4" w:space="0"/>
              <w:right w:val="single" w:color="000000" w:sz="4" w:space="0"/>
            </w:tcBorders>
            <w:vAlign w:val="center"/>
          </w:tcPr>
          <w:p w14:paraId="63BC4E8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邮政编码</w:t>
            </w:r>
          </w:p>
        </w:tc>
        <w:tc>
          <w:tcPr>
            <w:tcW w:w="2240" w:type="dxa"/>
            <w:tcBorders>
              <w:left w:val="single" w:color="000000" w:sz="4" w:space="0"/>
              <w:right w:val="single" w:color="000000" w:sz="4" w:space="0"/>
            </w:tcBorders>
            <w:vAlign w:val="center"/>
          </w:tcPr>
          <w:p w14:paraId="063045D1">
            <w:pPr>
              <w:jc w:val="center"/>
              <w:rPr>
                <w:rFonts w:hint="eastAsia" w:asciiTheme="minorEastAsia" w:hAnsiTheme="minorEastAsia" w:eastAsiaTheme="minorEastAsia" w:cstheme="minorEastAsia"/>
                <w:spacing w:val="-2"/>
                <w:sz w:val="21"/>
                <w:szCs w:val="21"/>
                <w:highlight w:val="none"/>
              </w:rPr>
            </w:pPr>
          </w:p>
        </w:tc>
      </w:tr>
      <w:tr w14:paraId="2060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C3C3913">
            <w:pPr>
              <w:jc w:val="center"/>
              <w:rPr>
                <w:rFonts w:hint="eastAsia" w:asciiTheme="minorEastAsia" w:hAnsiTheme="minorEastAsia" w:eastAsiaTheme="minorEastAsia" w:cstheme="minorEastAsia"/>
                <w:spacing w:val="-7"/>
                <w:sz w:val="21"/>
                <w:szCs w:val="21"/>
                <w:highlight w:val="none"/>
              </w:rPr>
            </w:pPr>
            <w:r>
              <w:rPr>
                <w:rFonts w:hint="eastAsia" w:asciiTheme="minorEastAsia" w:hAnsiTheme="minorEastAsia" w:eastAsiaTheme="minorEastAsia" w:cstheme="minorEastAsia"/>
                <w:spacing w:val="-7"/>
                <w:sz w:val="21"/>
                <w:szCs w:val="21"/>
                <w:highlight w:val="none"/>
                <w:lang w:val="en-US" w:eastAsia="zh-CN"/>
              </w:rPr>
              <w:t>成立时间</w:t>
            </w:r>
          </w:p>
        </w:tc>
        <w:tc>
          <w:tcPr>
            <w:tcW w:w="3120" w:type="dxa"/>
            <w:gridSpan w:val="3"/>
            <w:tcBorders>
              <w:left w:val="single" w:color="000000" w:sz="4" w:space="0"/>
              <w:right w:val="single" w:color="000000" w:sz="4" w:space="0"/>
            </w:tcBorders>
            <w:vAlign w:val="center"/>
          </w:tcPr>
          <w:p w14:paraId="10397CE6">
            <w:pPr>
              <w:jc w:val="center"/>
              <w:rPr>
                <w:rFonts w:hint="eastAsia" w:asciiTheme="minorEastAsia" w:hAnsiTheme="minorEastAsia" w:eastAsiaTheme="minorEastAsia" w:cstheme="minorEastAsia"/>
                <w:spacing w:val="-7"/>
                <w:sz w:val="21"/>
                <w:szCs w:val="21"/>
                <w:highlight w:val="none"/>
              </w:rPr>
            </w:pPr>
          </w:p>
        </w:tc>
        <w:tc>
          <w:tcPr>
            <w:tcW w:w="3470" w:type="dxa"/>
            <w:gridSpan w:val="2"/>
            <w:tcBorders>
              <w:left w:val="single" w:color="000000" w:sz="4" w:space="0"/>
              <w:right w:val="single" w:color="000000" w:sz="4" w:space="0"/>
            </w:tcBorders>
            <w:vAlign w:val="center"/>
          </w:tcPr>
          <w:p w14:paraId="500F2B74">
            <w:pPr>
              <w:ind w:firstLine="392" w:firstLineChars="200"/>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7"/>
                <w:sz w:val="21"/>
                <w:szCs w:val="21"/>
                <w:highlight w:val="none"/>
              </w:rPr>
              <w:t>员</w:t>
            </w:r>
            <w:r>
              <w:rPr>
                <w:rFonts w:hint="eastAsia" w:asciiTheme="minorEastAsia" w:hAnsiTheme="minorEastAsia" w:eastAsiaTheme="minorEastAsia" w:cstheme="minorEastAsia"/>
                <w:spacing w:val="-4"/>
                <w:sz w:val="21"/>
                <w:szCs w:val="21"/>
                <w:highlight w:val="none"/>
              </w:rPr>
              <w:t>工总数</w:t>
            </w:r>
            <w:r>
              <w:rPr>
                <w:rFonts w:hint="eastAsia" w:asciiTheme="minorEastAsia" w:hAnsiTheme="minorEastAsia" w:eastAsiaTheme="minorEastAsia" w:cstheme="minorEastAsia"/>
                <w:spacing w:val="-4"/>
                <w:sz w:val="21"/>
                <w:szCs w:val="21"/>
                <w:highlight w:val="none"/>
                <w:lang w:eastAsia="zh-CN"/>
              </w:rPr>
              <w:t>：</w:t>
            </w:r>
          </w:p>
        </w:tc>
      </w:tr>
      <w:tr w14:paraId="536F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CF27B37">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企业各资质等级</w:t>
            </w:r>
          </w:p>
        </w:tc>
        <w:tc>
          <w:tcPr>
            <w:tcW w:w="6590" w:type="dxa"/>
            <w:gridSpan w:val="5"/>
            <w:tcBorders>
              <w:left w:val="single" w:color="000000" w:sz="4" w:space="0"/>
              <w:right w:val="single" w:color="000000" w:sz="4" w:space="0"/>
            </w:tcBorders>
            <w:vAlign w:val="center"/>
          </w:tcPr>
          <w:p w14:paraId="75DEB1B1">
            <w:pPr>
              <w:jc w:val="center"/>
              <w:rPr>
                <w:rFonts w:hint="eastAsia" w:asciiTheme="minorEastAsia" w:hAnsiTheme="minorEastAsia" w:eastAsiaTheme="minorEastAsia" w:cstheme="minorEastAsia"/>
                <w:sz w:val="21"/>
                <w:szCs w:val="21"/>
                <w:highlight w:val="none"/>
              </w:rPr>
            </w:pPr>
          </w:p>
        </w:tc>
      </w:tr>
      <w:tr w14:paraId="0AEB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D42E5BD">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营业执照号</w:t>
            </w:r>
          </w:p>
        </w:tc>
        <w:tc>
          <w:tcPr>
            <w:tcW w:w="6590" w:type="dxa"/>
            <w:gridSpan w:val="5"/>
            <w:tcBorders>
              <w:left w:val="single" w:color="000000" w:sz="4" w:space="0"/>
              <w:right w:val="single" w:color="000000" w:sz="4" w:space="0"/>
            </w:tcBorders>
            <w:vAlign w:val="center"/>
          </w:tcPr>
          <w:p w14:paraId="68707B2B">
            <w:pPr>
              <w:jc w:val="center"/>
              <w:rPr>
                <w:rFonts w:hint="eastAsia" w:asciiTheme="minorEastAsia" w:hAnsiTheme="minorEastAsia" w:eastAsiaTheme="minorEastAsia" w:cstheme="minorEastAsia"/>
                <w:sz w:val="21"/>
                <w:szCs w:val="21"/>
                <w:highlight w:val="none"/>
              </w:rPr>
            </w:pPr>
          </w:p>
        </w:tc>
      </w:tr>
      <w:tr w14:paraId="4A013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BE7FBA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基本账户开户银行</w:t>
            </w:r>
          </w:p>
        </w:tc>
        <w:tc>
          <w:tcPr>
            <w:tcW w:w="6590" w:type="dxa"/>
            <w:gridSpan w:val="5"/>
            <w:tcBorders>
              <w:left w:val="single" w:color="000000" w:sz="4" w:space="0"/>
              <w:right w:val="single" w:color="000000" w:sz="4" w:space="0"/>
            </w:tcBorders>
            <w:vAlign w:val="center"/>
          </w:tcPr>
          <w:p w14:paraId="3D6A52A4">
            <w:pPr>
              <w:jc w:val="center"/>
              <w:rPr>
                <w:rFonts w:hint="eastAsia" w:asciiTheme="minorEastAsia" w:hAnsiTheme="minorEastAsia" w:eastAsiaTheme="minorEastAsia" w:cstheme="minorEastAsia"/>
                <w:sz w:val="21"/>
                <w:szCs w:val="21"/>
                <w:highlight w:val="none"/>
              </w:rPr>
            </w:pPr>
          </w:p>
        </w:tc>
      </w:tr>
      <w:tr w14:paraId="1C5A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523252A5">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基本账户账号</w:t>
            </w:r>
          </w:p>
        </w:tc>
        <w:tc>
          <w:tcPr>
            <w:tcW w:w="6590" w:type="dxa"/>
            <w:gridSpan w:val="5"/>
            <w:tcBorders>
              <w:left w:val="single" w:color="000000" w:sz="4" w:space="0"/>
              <w:right w:val="single" w:color="000000" w:sz="4" w:space="0"/>
            </w:tcBorders>
            <w:vAlign w:val="center"/>
          </w:tcPr>
          <w:p w14:paraId="67A5B22B">
            <w:pPr>
              <w:jc w:val="center"/>
              <w:rPr>
                <w:rFonts w:hint="eastAsia" w:asciiTheme="minorEastAsia" w:hAnsiTheme="minorEastAsia" w:eastAsiaTheme="minorEastAsia" w:cstheme="minorEastAsia"/>
                <w:sz w:val="21"/>
                <w:szCs w:val="21"/>
                <w:highlight w:val="none"/>
              </w:rPr>
            </w:pPr>
          </w:p>
        </w:tc>
      </w:tr>
      <w:tr w14:paraId="2EC0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61D0512">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77A96098">
            <w:pPr>
              <w:jc w:val="center"/>
              <w:rPr>
                <w:rFonts w:hint="eastAsia" w:asciiTheme="minorEastAsia" w:hAnsiTheme="minorEastAsia" w:eastAsiaTheme="minorEastAsia" w:cstheme="minorEastAsia"/>
                <w:sz w:val="21"/>
                <w:szCs w:val="21"/>
                <w:highlight w:val="none"/>
              </w:rPr>
            </w:pPr>
          </w:p>
        </w:tc>
      </w:tr>
      <w:tr w14:paraId="3841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7FD8D79B">
            <w:pPr>
              <w:spacing w:before="42"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备</w:t>
            </w:r>
            <w:r>
              <w:rPr>
                <w:rFonts w:hint="eastAsia" w:asciiTheme="minorEastAsia" w:hAnsiTheme="minorEastAsia" w:eastAsiaTheme="minorEastAsia" w:cstheme="minorEastAsia"/>
                <w:spacing w:val="-3"/>
                <w:sz w:val="21"/>
                <w:szCs w:val="21"/>
                <w:highlight w:val="none"/>
              </w:rPr>
              <w:t>注</w:t>
            </w:r>
          </w:p>
        </w:tc>
        <w:tc>
          <w:tcPr>
            <w:tcW w:w="6590" w:type="dxa"/>
            <w:gridSpan w:val="5"/>
            <w:tcBorders>
              <w:left w:val="single" w:color="000000" w:sz="4" w:space="0"/>
              <w:right w:val="single" w:color="000000" w:sz="4" w:space="0"/>
            </w:tcBorders>
            <w:vAlign w:val="center"/>
          </w:tcPr>
          <w:p w14:paraId="022F5163">
            <w:pPr>
              <w:jc w:val="center"/>
              <w:rPr>
                <w:rFonts w:hint="eastAsia" w:asciiTheme="minorEastAsia" w:hAnsiTheme="minorEastAsia" w:eastAsiaTheme="minorEastAsia" w:cstheme="minorEastAsia"/>
                <w:sz w:val="21"/>
                <w:szCs w:val="21"/>
                <w:highlight w:val="none"/>
              </w:rPr>
            </w:pPr>
          </w:p>
        </w:tc>
      </w:tr>
    </w:tbl>
    <w:p w14:paraId="58ED07D0">
      <w:pPr>
        <w:spacing w:line="360" w:lineRule="auto"/>
        <w:ind w:firstLine="210" w:firstLineChars="100"/>
        <w:rPr>
          <w:rFonts w:hint="eastAsia" w:eastAsia="宋体"/>
          <w:sz w:val="21"/>
          <w:highlight w:val="none"/>
          <w:lang w:val="en-US" w:eastAsia="zh-CN"/>
        </w:rPr>
      </w:pPr>
      <w:r>
        <w:rPr>
          <w:rFonts w:hint="eastAsia" w:eastAsia="宋体"/>
          <w:sz w:val="21"/>
          <w:highlight w:val="none"/>
          <w:lang w:val="en-US" w:eastAsia="zh-CN"/>
        </w:rPr>
        <w:t>注：本单位对以上信息的真实性、准确性负责。</w:t>
      </w:r>
    </w:p>
    <w:p w14:paraId="730F102D">
      <w:pPr>
        <w:pStyle w:val="2"/>
        <w:rPr>
          <w:rFonts w:hint="default" w:eastAsia="宋体"/>
          <w:highlight w:val="none"/>
          <w:lang w:val="en-US" w:eastAsia="zh-CN"/>
        </w:rPr>
      </w:pPr>
      <w:r>
        <w:rPr>
          <w:rFonts w:hint="eastAsia" w:eastAsia="宋体"/>
          <w:sz w:val="21"/>
          <w:highlight w:val="none"/>
          <w:lang w:val="en-US" w:eastAsia="zh-CN"/>
        </w:rPr>
        <w:t xml:space="preserve">    </w:t>
      </w:r>
      <w:r>
        <w:rPr>
          <w:rFonts w:hint="eastAsia"/>
          <w:highlight w:val="none"/>
          <w:lang w:val="en-US" w:eastAsia="zh-CN"/>
        </w:rPr>
        <w:t xml:space="preserve">   </w:t>
      </w:r>
    </w:p>
    <w:p w14:paraId="21B127DF">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5DE706C4">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20A45E60">
      <w:pPr>
        <w:spacing w:after="120" w:afterLines="50" w:line="440" w:lineRule="exact"/>
        <w:jc w:val="center"/>
        <w:rPr>
          <w:rFonts w:hint="eastAsia" w:ascii="宋体" w:hAnsi="宋体" w:cs="宋体"/>
          <w:b/>
          <w:bCs/>
          <w:sz w:val="32"/>
          <w:szCs w:val="32"/>
          <w:highlight w:val="none"/>
          <w:lang w:val="en-US" w:eastAsia="zh-CN"/>
        </w:rPr>
      </w:pPr>
    </w:p>
    <w:p w14:paraId="1470653F">
      <w:pPr>
        <w:pStyle w:val="2"/>
        <w:rPr>
          <w:rFonts w:hint="eastAsia"/>
          <w:highlight w:val="none"/>
          <w:lang w:val="en-US" w:eastAsia="zh-CN"/>
        </w:rPr>
      </w:pPr>
    </w:p>
    <w:p w14:paraId="763C5D93">
      <w:pPr>
        <w:spacing w:after="120" w:afterLines="50" w:line="440" w:lineRule="exact"/>
        <w:jc w:val="center"/>
        <w:rPr>
          <w:rFonts w:hint="eastAsia" w:ascii="宋体" w:hAnsi="宋体" w:cs="宋体"/>
          <w:b/>
          <w:bCs/>
          <w:sz w:val="32"/>
          <w:szCs w:val="32"/>
          <w:highlight w:val="none"/>
          <w:lang w:val="en-US" w:eastAsia="zh-CN"/>
        </w:rPr>
      </w:pPr>
    </w:p>
    <w:p w14:paraId="1792F9D7">
      <w:pPr>
        <w:spacing w:after="120" w:afterLines="50" w:line="440" w:lineRule="exact"/>
        <w:jc w:val="center"/>
        <w:rPr>
          <w:rFonts w:hint="default"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六、包括但不限于营业执照复印件等</w:t>
      </w:r>
    </w:p>
    <w:p w14:paraId="59C6755B">
      <w:pPr>
        <w:pStyle w:val="2"/>
        <w:rPr>
          <w:highlight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3B6EFA97">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 xml:space="preserve">  承  诺  书</w:t>
      </w:r>
    </w:p>
    <w:p w14:paraId="3B84ECDE">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致杭州交通高等级公路养护有限公司 ：</w:t>
      </w:r>
    </w:p>
    <w:p w14:paraId="0D02F564">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通过对贵单位</w:t>
      </w:r>
      <w:r>
        <w:rPr>
          <w:rFonts w:hint="eastAsia" w:asciiTheme="minorEastAsia" w:hAnsiTheme="minorEastAsia" w:eastAsiaTheme="minorEastAsia" w:cstheme="minorEastAsia"/>
          <w:spacing w:val="-4"/>
          <w:sz w:val="21"/>
          <w:szCs w:val="21"/>
          <w:highlight w:val="none"/>
          <w:u w:val="single"/>
          <w:lang w:val="en-US" w:eastAsia="zh-CN"/>
        </w:rPr>
        <w:t xml:space="preserve"> 2025年温岭市道路交通安全隐患整治工程（X807大松线）</w:t>
      </w:r>
      <w:r>
        <w:rPr>
          <w:rFonts w:hint="eastAsia" w:ascii="宋体" w:hAnsi="宋体" w:cs="宋体"/>
          <w:szCs w:val="21"/>
          <w:highlight w:val="none"/>
          <w:u w:val="single"/>
          <w:lang w:eastAsia="zh-CN"/>
        </w:rPr>
        <w:t>机电材料采购</w:t>
      </w:r>
      <w:r>
        <w:rPr>
          <w:rFonts w:hint="eastAsia" w:ascii="宋体" w:hAnsi="宋体" w:cs="宋体"/>
          <w:szCs w:val="21"/>
          <w:highlight w:val="none"/>
          <w:u w:val="single"/>
        </w:rPr>
        <w:t xml:space="preserve"> </w:t>
      </w:r>
      <w:r>
        <w:rPr>
          <w:rFonts w:hint="eastAsia" w:ascii="宋体" w:hAnsi="宋体" w:cs="宋体"/>
          <w:szCs w:val="21"/>
          <w:highlight w:val="none"/>
        </w:rPr>
        <w:t>选择文件认真研究后，我单位郑重承诺：</w:t>
      </w:r>
    </w:p>
    <w:p w14:paraId="1DE745F0">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1.我单位完全接受贵方选择文件的各项要求,保证在实施过程中，坚决执行合同约定，承担合同责任,并全面履行合同义务。</w:t>
      </w:r>
    </w:p>
    <w:p w14:paraId="4D974BD8">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2.我方在响应、合同签署阶段已对选择文件进行详细核查，对其做出的判断和决策负责，在合同履行过程中不因上述问题向甲方提出任何索赔。</w:t>
      </w:r>
    </w:p>
    <w:p w14:paraId="5F11720C">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3.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1A6EE882">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4.我方服从贵方、业主要求和总体进度安排，无条件接受贵方对我方的安排及内容调整，并承诺绝不以此作为借口提出增加费用要求。</w:t>
      </w:r>
    </w:p>
    <w:p w14:paraId="326FFADF">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5.施工过程中，若因我方原因引起的窝工及误工，由此产生的一切损失均有我方承担。</w:t>
      </w:r>
    </w:p>
    <w:p w14:paraId="189907C5">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6.我方承诺按照</w:t>
      </w:r>
      <w:r>
        <w:rPr>
          <w:rFonts w:hint="eastAsia" w:ascii="宋体" w:hAnsi="宋体" w:cs="宋体"/>
          <w:szCs w:val="21"/>
          <w:highlight w:val="none"/>
          <w:lang w:val="en-US" w:eastAsia="zh-CN"/>
        </w:rPr>
        <w:t>合同</w:t>
      </w:r>
      <w:r>
        <w:rPr>
          <w:rFonts w:hint="eastAsia" w:ascii="宋体" w:hAnsi="宋体" w:cs="宋体"/>
          <w:szCs w:val="21"/>
          <w:highlight w:val="none"/>
        </w:rPr>
        <w:t>清单把合格的材料送到贵方指定的地点，每次交货应派专人共同交接。</w:t>
      </w:r>
    </w:p>
    <w:p w14:paraId="5DB96E9A">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7.在合同执行过程中，我方将严格执行合同条款约定，全面履行合同义务和责任，服从贵方管理和领导，全面执行贵方的各项管理制度。</w:t>
      </w:r>
    </w:p>
    <w:p w14:paraId="222FD4D6">
      <w:pPr>
        <w:spacing w:line="560" w:lineRule="exact"/>
        <w:ind w:firstLine="525" w:firstLineChars="250"/>
        <w:jc w:val="left"/>
        <w:rPr>
          <w:rFonts w:hint="eastAsia" w:ascii="宋体" w:hAnsi="宋体"/>
          <w:sz w:val="28"/>
          <w:szCs w:val="28"/>
          <w:highlight w:val="none"/>
          <w:lang w:val="en-US" w:eastAsia="zh-CN"/>
        </w:rPr>
      </w:pPr>
      <w:r>
        <w:rPr>
          <w:rFonts w:hint="eastAsia" w:ascii="宋体" w:hAnsi="宋体" w:cs="宋体"/>
          <w:szCs w:val="21"/>
          <w:highlight w:val="none"/>
        </w:rPr>
        <w:t>8.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highlight w:val="none"/>
        </w:rPr>
        <w:t xml:space="preserve">                        </w:t>
      </w:r>
      <w:r>
        <w:rPr>
          <w:rFonts w:hint="eastAsia" w:ascii="宋体" w:hAnsi="宋体"/>
          <w:sz w:val="28"/>
          <w:szCs w:val="28"/>
          <w:highlight w:val="none"/>
          <w:lang w:val="en-US" w:eastAsia="zh-CN"/>
        </w:rPr>
        <w:t xml:space="preserve"> </w:t>
      </w:r>
    </w:p>
    <w:p w14:paraId="680CE025">
      <w:pPr>
        <w:rPr>
          <w:rFonts w:hint="eastAsia"/>
          <w:highlight w:val="none"/>
          <w:lang w:val="en-US" w:eastAsia="zh-CN"/>
        </w:rPr>
      </w:pPr>
    </w:p>
    <w:p w14:paraId="58706785">
      <w:pPr>
        <w:pStyle w:val="2"/>
        <w:rPr>
          <w:rFonts w:hint="eastAsia"/>
          <w:highlight w:val="none"/>
          <w:lang w:val="en-US" w:eastAsia="zh-CN"/>
        </w:rPr>
      </w:pPr>
    </w:p>
    <w:p w14:paraId="6FA771AE">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1BF7B96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01F0A2D3">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lang w:val="en-US" w:eastAsia="zh-CN"/>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B46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D9902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D3C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1B5DF3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0ED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448F5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0A42D92E"/>
    <w:multiLevelType w:val="singleLevel"/>
    <w:tmpl w:val="0A42D9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9637F"/>
    <w:rsid w:val="00DA2EA6"/>
    <w:rsid w:val="00DB7B56"/>
    <w:rsid w:val="00DD5FA9"/>
    <w:rsid w:val="00DF050C"/>
    <w:rsid w:val="00E33E06"/>
    <w:rsid w:val="00E6465C"/>
    <w:rsid w:val="00E92DFE"/>
    <w:rsid w:val="00EC336F"/>
    <w:rsid w:val="00ED578B"/>
    <w:rsid w:val="00F03920"/>
    <w:rsid w:val="00F05B5D"/>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7460A8"/>
    <w:rsid w:val="01866195"/>
    <w:rsid w:val="01867ED0"/>
    <w:rsid w:val="01885C2B"/>
    <w:rsid w:val="01B61553"/>
    <w:rsid w:val="01CC74BB"/>
    <w:rsid w:val="0213766F"/>
    <w:rsid w:val="0219059E"/>
    <w:rsid w:val="028440C8"/>
    <w:rsid w:val="02A05AD0"/>
    <w:rsid w:val="02B0310F"/>
    <w:rsid w:val="02CD5FA7"/>
    <w:rsid w:val="02D40A58"/>
    <w:rsid w:val="02E3589C"/>
    <w:rsid w:val="03000C86"/>
    <w:rsid w:val="03045209"/>
    <w:rsid w:val="0333554D"/>
    <w:rsid w:val="03407948"/>
    <w:rsid w:val="034766AC"/>
    <w:rsid w:val="0363584C"/>
    <w:rsid w:val="037E6D6A"/>
    <w:rsid w:val="03916A45"/>
    <w:rsid w:val="03E06970"/>
    <w:rsid w:val="03E414CA"/>
    <w:rsid w:val="0405182A"/>
    <w:rsid w:val="04133956"/>
    <w:rsid w:val="04275653"/>
    <w:rsid w:val="04301556"/>
    <w:rsid w:val="045518A1"/>
    <w:rsid w:val="048450BC"/>
    <w:rsid w:val="04BB4C2F"/>
    <w:rsid w:val="04FE3289"/>
    <w:rsid w:val="05002D34"/>
    <w:rsid w:val="051F457C"/>
    <w:rsid w:val="05514565"/>
    <w:rsid w:val="057C546C"/>
    <w:rsid w:val="05940AC6"/>
    <w:rsid w:val="05AE2FCB"/>
    <w:rsid w:val="05B960D1"/>
    <w:rsid w:val="05C80770"/>
    <w:rsid w:val="05CA273A"/>
    <w:rsid w:val="0608176A"/>
    <w:rsid w:val="0621205D"/>
    <w:rsid w:val="063C73BC"/>
    <w:rsid w:val="064F49ED"/>
    <w:rsid w:val="065011C5"/>
    <w:rsid w:val="065B3E7B"/>
    <w:rsid w:val="06823DD1"/>
    <w:rsid w:val="06CE625A"/>
    <w:rsid w:val="06D8097F"/>
    <w:rsid w:val="06F26AA5"/>
    <w:rsid w:val="071C5217"/>
    <w:rsid w:val="072F241F"/>
    <w:rsid w:val="0763639E"/>
    <w:rsid w:val="078923EF"/>
    <w:rsid w:val="0822685D"/>
    <w:rsid w:val="082F0F7A"/>
    <w:rsid w:val="08301EB4"/>
    <w:rsid w:val="08362309"/>
    <w:rsid w:val="0840356C"/>
    <w:rsid w:val="08830C2D"/>
    <w:rsid w:val="08A63ECA"/>
    <w:rsid w:val="08F23F5E"/>
    <w:rsid w:val="08FF0793"/>
    <w:rsid w:val="091C3407"/>
    <w:rsid w:val="091C4DD6"/>
    <w:rsid w:val="092F44B4"/>
    <w:rsid w:val="096A1798"/>
    <w:rsid w:val="09862E1C"/>
    <w:rsid w:val="09A41D68"/>
    <w:rsid w:val="09AF0F7C"/>
    <w:rsid w:val="09F9091A"/>
    <w:rsid w:val="09F93BE8"/>
    <w:rsid w:val="0A094CF7"/>
    <w:rsid w:val="0A402FCB"/>
    <w:rsid w:val="0A930B14"/>
    <w:rsid w:val="0B4C599F"/>
    <w:rsid w:val="0B602F7F"/>
    <w:rsid w:val="0B887D36"/>
    <w:rsid w:val="0BAA571C"/>
    <w:rsid w:val="0BF15626"/>
    <w:rsid w:val="0C1F767A"/>
    <w:rsid w:val="0C2B4320"/>
    <w:rsid w:val="0C3D5948"/>
    <w:rsid w:val="0C4A1EDF"/>
    <w:rsid w:val="0C74476C"/>
    <w:rsid w:val="0CAD6419"/>
    <w:rsid w:val="0CCE693A"/>
    <w:rsid w:val="0CF67F73"/>
    <w:rsid w:val="0D1E3CD2"/>
    <w:rsid w:val="0D3A5D59"/>
    <w:rsid w:val="0D605A69"/>
    <w:rsid w:val="0D631E83"/>
    <w:rsid w:val="0DA505DC"/>
    <w:rsid w:val="0DA70BDE"/>
    <w:rsid w:val="0DD01FDB"/>
    <w:rsid w:val="0E39220B"/>
    <w:rsid w:val="0EB02B7F"/>
    <w:rsid w:val="0EF6634E"/>
    <w:rsid w:val="0F007BF2"/>
    <w:rsid w:val="0F5D461F"/>
    <w:rsid w:val="0F62080F"/>
    <w:rsid w:val="0F7D25CB"/>
    <w:rsid w:val="0F932BA2"/>
    <w:rsid w:val="0F953D21"/>
    <w:rsid w:val="0FD83CA6"/>
    <w:rsid w:val="0FDC19E8"/>
    <w:rsid w:val="0FE7353C"/>
    <w:rsid w:val="1020781F"/>
    <w:rsid w:val="10250297"/>
    <w:rsid w:val="103048A8"/>
    <w:rsid w:val="10424716"/>
    <w:rsid w:val="105263BA"/>
    <w:rsid w:val="10AA15E5"/>
    <w:rsid w:val="10ED552F"/>
    <w:rsid w:val="114F4123"/>
    <w:rsid w:val="11604301"/>
    <w:rsid w:val="116457F1"/>
    <w:rsid w:val="1182211B"/>
    <w:rsid w:val="11A375C6"/>
    <w:rsid w:val="11F83303"/>
    <w:rsid w:val="12463DB9"/>
    <w:rsid w:val="12704F67"/>
    <w:rsid w:val="12795FF5"/>
    <w:rsid w:val="12A92F97"/>
    <w:rsid w:val="12AD1419"/>
    <w:rsid w:val="12D82A7F"/>
    <w:rsid w:val="12F6091F"/>
    <w:rsid w:val="131250B7"/>
    <w:rsid w:val="13131232"/>
    <w:rsid w:val="134B46F4"/>
    <w:rsid w:val="134C0770"/>
    <w:rsid w:val="134C29E0"/>
    <w:rsid w:val="136F27BD"/>
    <w:rsid w:val="138419BE"/>
    <w:rsid w:val="13A357B7"/>
    <w:rsid w:val="13DF5602"/>
    <w:rsid w:val="13E74BB2"/>
    <w:rsid w:val="13FF3EF7"/>
    <w:rsid w:val="141352AC"/>
    <w:rsid w:val="14361A0C"/>
    <w:rsid w:val="14593607"/>
    <w:rsid w:val="14926B19"/>
    <w:rsid w:val="14A5684C"/>
    <w:rsid w:val="14DC7D94"/>
    <w:rsid w:val="15325C06"/>
    <w:rsid w:val="154E4979"/>
    <w:rsid w:val="157D4D8A"/>
    <w:rsid w:val="157E6EF5"/>
    <w:rsid w:val="15A91610"/>
    <w:rsid w:val="15C978A6"/>
    <w:rsid w:val="160C7C54"/>
    <w:rsid w:val="164019E1"/>
    <w:rsid w:val="165757BC"/>
    <w:rsid w:val="16624E17"/>
    <w:rsid w:val="16A87B8F"/>
    <w:rsid w:val="16F92E7F"/>
    <w:rsid w:val="16FF6F7D"/>
    <w:rsid w:val="170610F8"/>
    <w:rsid w:val="17334649"/>
    <w:rsid w:val="1763654B"/>
    <w:rsid w:val="177E5132"/>
    <w:rsid w:val="17993734"/>
    <w:rsid w:val="179C49C1"/>
    <w:rsid w:val="179E3A27"/>
    <w:rsid w:val="17DD62FD"/>
    <w:rsid w:val="1814717D"/>
    <w:rsid w:val="181B6E25"/>
    <w:rsid w:val="1824217E"/>
    <w:rsid w:val="184243B2"/>
    <w:rsid w:val="185E1321"/>
    <w:rsid w:val="187E5A00"/>
    <w:rsid w:val="1880043E"/>
    <w:rsid w:val="18FC6C57"/>
    <w:rsid w:val="195C49A7"/>
    <w:rsid w:val="197E141A"/>
    <w:rsid w:val="19943C55"/>
    <w:rsid w:val="1999706E"/>
    <w:rsid w:val="19A846E9"/>
    <w:rsid w:val="19D62A32"/>
    <w:rsid w:val="19ED7866"/>
    <w:rsid w:val="1A246465"/>
    <w:rsid w:val="1A5A3C35"/>
    <w:rsid w:val="1A9A61FE"/>
    <w:rsid w:val="1AE600F4"/>
    <w:rsid w:val="1B77744E"/>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4C7BE9"/>
    <w:rsid w:val="1E785109"/>
    <w:rsid w:val="1EAD0342"/>
    <w:rsid w:val="1EC24336"/>
    <w:rsid w:val="1ECE37CE"/>
    <w:rsid w:val="1EFF02D1"/>
    <w:rsid w:val="1F0B0657"/>
    <w:rsid w:val="1F1B7DBE"/>
    <w:rsid w:val="1F2F1585"/>
    <w:rsid w:val="1F433DA4"/>
    <w:rsid w:val="1F7F4D25"/>
    <w:rsid w:val="1FA67BF3"/>
    <w:rsid w:val="200A09E3"/>
    <w:rsid w:val="209459C7"/>
    <w:rsid w:val="20BA2452"/>
    <w:rsid w:val="210421A0"/>
    <w:rsid w:val="210F229C"/>
    <w:rsid w:val="21553A37"/>
    <w:rsid w:val="215956BB"/>
    <w:rsid w:val="2178751D"/>
    <w:rsid w:val="21AB121A"/>
    <w:rsid w:val="21C4457A"/>
    <w:rsid w:val="21D97E89"/>
    <w:rsid w:val="21EB1616"/>
    <w:rsid w:val="21FF0F4E"/>
    <w:rsid w:val="220023D9"/>
    <w:rsid w:val="22204870"/>
    <w:rsid w:val="22270C4E"/>
    <w:rsid w:val="22520E15"/>
    <w:rsid w:val="22DB5B2F"/>
    <w:rsid w:val="22DF73CD"/>
    <w:rsid w:val="231D5C29"/>
    <w:rsid w:val="231E2762"/>
    <w:rsid w:val="2320131E"/>
    <w:rsid w:val="233D0598"/>
    <w:rsid w:val="237D21F4"/>
    <w:rsid w:val="23887A65"/>
    <w:rsid w:val="239161EE"/>
    <w:rsid w:val="23C56DD6"/>
    <w:rsid w:val="23CD36CA"/>
    <w:rsid w:val="24170DE9"/>
    <w:rsid w:val="242D5F16"/>
    <w:rsid w:val="24407848"/>
    <w:rsid w:val="24567947"/>
    <w:rsid w:val="249F5A09"/>
    <w:rsid w:val="24A72AD7"/>
    <w:rsid w:val="24CA07A9"/>
    <w:rsid w:val="24F3511B"/>
    <w:rsid w:val="250A6257"/>
    <w:rsid w:val="253D5BE5"/>
    <w:rsid w:val="254F2E38"/>
    <w:rsid w:val="255045B2"/>
    <w:rsid w:val="257B7155"/>
    <w:rsid w:val="25AD445A"/>
    <w:rsid w:val="25AF4370"/>
    <w:rsid w:val="25BA4DE0"/>
    <w:rsid w:val="25C84D63"/>
    <w:rsid w:val="25E0208E"/>
    <w:rsid w:val="260F0B9D"/>
    <w:rsid w:val="262019E5"/>
    <w:rsid w:val="263F1A5C"/>
    <w:rsid w:val="268D331A"/>
    <w:rsid w:val="26B92096"/>
    <w:rsid w:val="26E437BF"/>
    <w:rsid w:val="270C68F5"/>
    <w:rsid w:val="273001D6"/>
    <w:rsid w:val="273E6873"/>
    <w:rsid w:val="27482B67"/>
    <w:rsid w:val="27530F7A"/>
    <w:rsid w:val="27906EE8"/>
    <w:rsid w:val="281012B4"/>
    <w:rsid w:val="28125B4F"/>
    <w:rsid w:val="285048C9"/>
    <w:rsid w:val="28560488"/>
    <w:rsid w:val="288C6B47"/>
    <w:rsid w:val="28A31923"/>
    <w:rsid w:val="28D64DCE"/>
    <w:rsid w:val="28FC05AD"/>
    <w:rsid w:val="294F2DD3"/>
    <w:rsid w:val="2A165ACF"/>
    <w:rsid w:val="2A1720C6"/>
    <w:rsid w:val="2A1A0CEB"/>
    <w:rsid w:val="2A2523CC"/>
    <w:rsid w:val="2A8B0BA4"/>
    <w:rsid w:val="2AB248D7"/>
    <w:rsid w:val="2AC5599A"/>
    <w:rsid w:val="2AD05921"/>
    <w:rsid w:val="2B1C685B"/>
    <w:rsid w:val="2B3E30FF"/>
    <w:rsid w:val="2B435C33"/>
    <w:rsid w:val="2B481888"/>
    <w:rsid w:val="2B584A36"/>
    <w:rsid w:val="2B660A59"/>
    <w:rsid w:val="2BBD4893"/>
    <w:rsid w:val="2BD53927"/>
    <w:rsid w:val="2BF612E4"/>
    <w:rsid w:val="2C6E135B"/>
    <w:rsid w:val="2C7812AD"/>
    <w:rsid w:val="2C782666"/>
    <w:rsid w:val="2C8714FE"/>
    <w:rsid w:val="2C8C7F23"/>
    <w:rsid w:val="2C9B5967"/>
    <w:rsid w:val="2CAD255A"/>
    <w:rsid w:val="2CDB588B"/>
    <w:rsid w:val="2CEE645F"/>
    <w:rsid w:val="2D3542C9"/>
    <w:rsid w:val="2D41454E"/>
    <w:rsid w:val="2D6C79CA"/>
    <w:rsid w:val="2D8E211C"/>
    <w:rsid w:val="2D963F0A"/>
    <w:rsid w:val="2DAD15F8"/>
    <w:rsid w:val="2DAE5947"/>
    <w:rsid w:val="2DD815E9"/>
    <w:rsid w:val="2E4B074B"/>
    <w:rsid w:val="2E991CDA"/>
    <w:rsid w:val="2F5A7DDB"/>
    <w:rsid w:val="2F7B66D0"/>
    <w:rsid w:val="2F964923"/>
    <w:rsid w:val="2F9A3B53"/>
    <w:rsid w:val="2FC05727"/>
    <w:rsid w:val="2FD4060D"/>
    <w:rsid w:val="2FDE0A0C"/>
    <w:rsid w:val="2FE429EE"/>
    <w:rsid w:val="2FEE7A9E"/>
    <w:rsid w:val="301B0EBD"/>
    <w:rsid w:val="305B02AF"/>
    <w:rsid w:val="30964FFC"/>
    <w:rsid w:val="30CA2D69"/>
    <w:rsid w:val="30FF12DC"/>
    <w:rsid w:val="31084CAC"/>
    <w:rsid w:val="31351A6B"/>
    <w:rsid w:val="3196159F"/>
    <w:rsid w:val="32075FF9"/>
    <w:rsid w:val="32113E29"/>
    <w:rsid w:val="32241CA7"/>
    <w:rsid w:val="32303B97"/>
    <w:rsid w:val="32507C1D"/>
    <w:rsid w:val="327207A3"/>
    <w:rsid w:val="32CC0530"/>
    <w:rsid w:val="32E15AC4"/>
    <w:rsid w:val="330D1F60"/>
    <w:rsid w:val="331D41F1"/>
    <w:rsid w:val="3321214E"/>
    <w:rsid w:val="334C3C69"/>
    <w:rsid w:val="335A29C3"/>
    <w:rsid w:val="33767315"/>
    <w:rsid w:val="33AC4E4F"/>
    <w:rsid w:val="33B72B42"/>
    <w:rsid w:val="33B86A17"/>
    <w:rsid w:val="34303496"/>
    <w:rsid w:val="34806536"/>
    <w:rsid w:val="34D21F7A"/>
    <w:rsid w:val="34E97C37"/>
    <w:rsid w:val="34F77D06"/>
    <w:rsid w:val="352E4E1D"/>
    <w:rsid w:val="357C6CFE"/>
    <w:rsid w:val="35C97A69"/>
    <w:rsid w:val="360B38A7"/>
    <w:rsid w:val="3616569B"/>
    <w:rsid w:val="362B2720"/>
    <w:rsid w:val="36327C24"/>
    <w:rsid w:val="363825C4"/>
    <w:rsid w:val="3643481E"/>
    <w:rsid w:val="36897924"/>
    <w:rsid w:val="36AA64F4"/>
    <w:rsid w:val="36AD2172"/>
    <w:rsid w:val="36BE70F6"/>
    <w:rsid w:val="3716217A"/>
    <w:rsid w:val="372D5AED"/>
    <w:rsid w:val="37BB2286"/>
    <w:rsid w:val="37C4673A"/>
    <w:rsid w:val="3857135C"/>
    <w:rsid w:val="38AD4B48"/>
    <w:rsid w:val="38B478C6"/>
    <w:rsid w:val="38CA7A97"/>
    <w:rsid w:val="38D96AFD"/>
    <w:rsid w:val="3951009C"/>
    <w:rsid w:val="397F748B"/>
    <w:rsid w:val="39C6647F"/>
    <w:rsid w:val="39D56A55"/>
    <w:rsid w:val="3A641B67"/>
    <w:rsid w:val="3A75699A"/>
    <w:rsid w:val="3A7E6A82"/>
    <w:rsid w:val="3B1D3BC0"/>
    <w:rsid w:val="3BAB4D14"/>
    <w:rsid w:val="3BBA0580"/>
    <w:rsid w:val="3BFF5F92"/>
    <w:rsid w:val="3C097EF0"/>
    <w:rsid w:val="3C2E55CC"/>
    <w:rsid w:val="3C812767"/>
    <w:rsid w:val="3C9A2B9D"/>
    <w:rsid w:val="3CA371CC"/>
    <w:rsid w:val="3CC30432"/>
    <w:rsid w:val="3CCB1561"/>
    <w:rsid w:val="3CEA7404"/>
    <w:rsid w:val="3DE22613"/>
    <w:rsid w:val="3DF67B6E"/>
    <w:rsid w:val="3E052736"/>
    <w:rsid w:val="3E271422"/>
    <w:rsid w:val="3F1408EF"/>
    <w:rsid w:val="3F4168C2"/>
    <w:rsid w:val="3F6530F9"/>
    <w:rsid w:val="3F6A5E19"/>
    <w:rsid w:val="3F780536"/>
    <w:rsid w:val="3F861265"/>
    <w:rsid w:val="3F993958"/>
    <w:rsid w:val="3FC03C8B"/>
    <w:rsid w:val="401144E6"/>
    <w:rsid w:val="40172299"/>
    <w:rsid w:val="403C2F24"/>
    <w:rsid w:val="406960D0"/>
    <w:rsid w:val="40A738A5"/>
    <w:rsid w:val="40F14E1A"/>
    <w:rsid w:val="4140317B"/>
    <w:rsid w:val="415428DD"/>
    <w:rsid w:val="415E4D6C"/>
    <w:rsid w:val="41940CE7"/>
    <w:rsid w:val="41F9275B"/>
    <w:rsid w:val="425355C8"/>
    <w:rsid w:val="42C46437"/>
    <w:rsid w:val="42E83C24"/>
    <w:rsid w:val="43850DC7"/>
    <w:rsid w:val="439E2B3B"/>
    <w:rsid w:val="43A062AD"/>
    <w:rsid w:val="43C9697B"/>
    <w:rsid w:val="43FB2E9F"/>
    <w:rsid w:val="44380C49"/>
    <w:rsid w:val="444F55DD"/>
    <w:rsid w:val="445B0426"/>
    <w:rsid w:val="448272B7"/>
    <w:rsid w:val="459736E0"/>
    <w:rsid w:val="45C83899"/>
    <w:rsid w:val="45E859C3"/>
    <w:rsid w:val="45EA09CA"/>
    <w:rsid w:val="461036EB"/>
    <w:rsid w:val="464C1D63"/>
    <w:rsid w:val="464E0242"/>
    <w:rsid w:val="46523C6D"/>
    <w:rsid w:val="46A11D0E"/>
    <w:rsid w:val="46A95BB4"/>
    <w:rsid w:val="46D02A05"/>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677AE0"/>
    <w:rsid w:val="4974254A"/>
    <w:rsid w:val="49846A24"/>
    <w:rsid w:val="49AF6A7A"/>
    <w:rsid w:val="4A393D12"/>
    <w:rsid w:val="4A590F64"/>
    <w:rsid w:val="4A65539B"/>
    <w:rsid w:val="4A6C6EE9"/>
    <w:rsid w:val="4AC2119E"/>
    <w:rsid w:val="4AE66C9B"/>
    <w:rsid w:val="4B0C61BC"/>
    <w:rsid w:val="4B203242"/>
    <w:rsid w:val="4B4F7128"/>
    <w:rsid w:val="4B5E2D75"/>
    <w:rsid w:val="4BA674F8"/>
    <w:rsid w:val="4BBE1C88"/>
    <w:rsid w:val="4BC06C2A"/>
    <w:rsid w:val="4BDE2B95"/>
    <w:rsid w:val="4BE54332"/>
    <w:rsid w:val="4BF90C50"/>
    <w:rsid w:val="4C417F01"/>
    <w:rsid w:val="4C7E1155"/>
    <w:rsid w:val="4CC003A3"/>
    <w:rsid w:val="4CCA437D"/>
    <w:rsid w:val="4CCC4796"/>
    <w:rsid w:val="4CD26DC1"/>
    <w:rsid w:val="4D01672A"/>
    <w:rsid w:val="4D064894"/>
    <w:rsid w:val="4D2C2C5D"/>
    <w:rsid w:val="4D8A4B8F"/>
    <w:rsid w:val="4DAE7232"/>
    <w:rsid w:val="4DB766CD"/>
    <w:rsid w:val="4DBC0187"/>
    <w:rsid w:val="4DCC07AF"/>
    <w:rsid w:val="4E2F4EE8"/>
    <w:rsid w:val="4E415F07"/>
    <w:rsid w:val="4E4C62B4"/>
    <w:rsid w:val="4E524893"/>
    <w:rsid w:val="4EA2737D"/>
    <w:rsid w:val="4F021BCA"/>
    <w:rsid w:val="4F06552A"/>
    <w:rsid w:val="4F52667D"/>
    <w:rsid w:val="4F7E28D1"/>
    <w:rsid w:val="4FC70A05"/>
    <w:rsid w:val="50046A9D"/>
    <w:rsid w:val="501C315F"/>
    <w:rsid w:val="502D516D"/>
    <w:rsid w:val="507606D3"/>
    <w:rsid w:val="50B67110"/>
    <w:rsid w:val="50F47C38"/>
    <w:rsid w:val="51121E6C"/>
    <w:rsid w:val="511E4A3C"/>
    <w:rsid w:val="514E75ED"/>
    <w:rsid w:val="518A318B"/>
    <w:rsid w:val="51956D25"/>
    <w:rsid w:val="51D94FBE"/>
    <w:rsid w:val="522D5852"/>
    <w:rsid w:val="524C2129"/>
    <w:rsid w:val="528D0FC1"/>
    <w:rsid w:val="52BF46A2"/>
    <w:rsid w:val="52C52CBD"/>
    <w:rsid w:val="5313329D"/>
    <w:rsid w:val="53140748"/>
    <w:rsid w:val="533D4B9F"/>
    <w:rsid w:val="53630C83"/>
    <w:rsid w:val="53664E8C"/>
    <w:rsid w:val="537A21C5"/>
    <w:rsid w:val="538B2C35"/>
    <w:rsid w:val="53F62F2E"/>
    <w:rsid w:val="54696247"/>
    <w:rsid w:val="54B35714"/>
    <w:rsid w:val="54F20CFF"/>
    <w:rsid w:val="55234407"/>
    <w:rsid w:val="55337EDE"/>
    <w:rsid w:val="55506782"/>
    <w:rsid w:val="55743B88"/>
    <w:rsid w:val="55765A50"/>
    <w:rsid w:val="558C0A45"/>
    <w:rsid w:val="56162ABC"/>
    <w:rsid w:val="56665134"/>
    <w:rsid w:val="567A5AD2"/>
    <w:rsid w:val="568A2C39"/>
    <w:rsid w:val="56D51E02"/>
    <w:rsid w:val="57080F27"/>
    <w:rsid w:val="570E0DDA"/>
    <w:rsid w:val="577E3DA0"/>
    <w:rsid w:val="57E9601D"/>
    <w:rsid w:val="57EA1DE0"/>
    <w:rsid w:val="57FB47AE"/>
    <w:rsid w:val="582819EA"/>
    <w:rsid w:val="58D02D39"/>
    <w:rsid w:val="59283502"/>
    <w:rsid w:val="59487A64"/>
    <w:rsid w:val="59527BF2"/>
    <w:rsid w:val="597C20CB"/>
    <w:rsid w:val="59914276"/>
    <w:rsid w:val="59990BC3"/>
    <w:rsid w:val="59BC506B"/>
    <w:rsid w:val="59BE7035"/>
    <w:rsid w:val="59C7103B"/>
    <w:rsid w:val="59F00FA0"/>
    <w:rsid w:val="5A6E4CB5"/>
    <w:rsid w:val="5ABE6BC5"/>
    <w:rsid w:val="5AF40198"/>
    <w:rsid w:val="5B365500"/>
    <w:rsid w:val="5B365EC0"/>
    <w:rsid w:val="5B422FE3"/>
    <w:rsid w:val="5B4832EA"/>
    <w:rsid w:val="5B5E63DA"/>
    <w:rsid w:val="5B802C63"/>
    <w:rsid w:val="5B9A30AC"/>
    <w:rsid w:val="5BE74DFA"/>
    <w:rsid w:val="5BED59B0"/>
    <w:rsid w:val="5BF3356C"/>
    <w:rsid w:val="5BFE5E0F"/>
    <w:rsid w:val="5C021BCB"/>
    <w:rsid w:val="5C3929A3"/>
    <w:rsid w:val="5C451D35"/>
    <w:rsid w:val="5C491B8E"/>
    <w:rsid w:val="5C645C72"/>
    <w:rsid w:val="5C741C2D"/>
    <w:rsid w:val="5C7F3353"/>
    <w:rsid w:val="5C950521"/>
    <w:rsid w:val="5CA72002"/>
    <w:rsid w:val="5CAE513F"/>
    <w:rsid w:val="5D657E4C"/>
    <w:rsid w:val="5D6814A0"/>
    <w:rsid w:val="5DCD7847"/>
    <w:rsid w:val="5DD22C6C"/>
    <w:rsid w:val="5DDE1A54"/>
    <w:rsid w:val="5DEA21A7"/>
    <w:rsid w:val="5E092379"/>
    <w:rsid w:val="5E375EC0"/>
    <w:rsid w:val="5E4C10B3"/>
    <w:rsid w:val="5E4E19C7"/>
    <w:rsid w:val="5E5F0DE7"/>
    <w:rsid w:val="5E624433"/>
    <w:rsid w:val="5E9860A7"/>
    <w:rsid w:val="5EAD3BFE"/>
    <w:rsid w:val="5ED776BD"/>
    <w:rsid w:val="5EEB5F80"/>
    <w:rsid w:val="5EF87B54"/>
    <w:rsid w:val="5F0D474C"/>
    <w:rsid w:val="5F1C6CD8"/>
    <w:rsid w:val="5F85210E"/>
    <w:rsid w:val="5FBA1C89"/>
    <w:rsid w:val="5FCC7741"/>
    <w:rsid w:val="5FEF50BE"/>
    <w:rsid w:val="604B0C0E"/>
    <w:rsid w:val="60940AF0"/>
    <w:rsid w:val="609B58CA"/>
    <w:rsid w:val="60BA4072"/>
    <w:rsid w:val="61271964"/>
    <w:rsid w:val="614F4425"/>
    <w:rsid w:val="61913703"/>
    <w:rsid w:val="61C13B66"/>
    <w:rsid w:val="61C71C22"/>
    <w:rsid w:val="61D62D64"/>
    <w:rsid w:val="61D65D92"/>
    <w:rsid w:val="625563BE"/>
    <w:rsid w:val="62572464"/>
    <w:rsid w:val="625C2B94"/>
    <w:rsid w:val="628E7D8D"/>
    <w:rsid w:val="629A14FB"/>
    <w:rsid w:val="62D376AD"/>
    <w:rsid w:val="62D41677"/>
    <w:rsid w:val="62F87114"/>
    <w:rsid w:val="633D5741"/>
    <w:rsid w:val="639808F7"/>
    <w:rsid w:val="63F36E3C"/>
    <w:rsid w:val="642E117D"/>
    <w:rsid w:val="643F6C42"/>
    <w:rsid w:val="647E189B"/>
    <w:rsid w:val="64882719"/>
    <w:rsid w:val="64AA6016"/>
    <w:rsid w:val="64F57F6F"/>
    <w:rsid w:val="651D5558"/>
    <w:rsid w:val="651F40E0"/>
    <w:rsid w:val="654C7BEB"/>
    <w:rsid w:val="65587EC8"/>
    <w:rsid w:val="657131AE"/>
    <w:rsid w:val="65BF0264"/>
    <w:rsid w:val="65DB6C69"/>
    <w:rsid w:val="65FA01AA"/>
    <w:rsid w:val="6600512F"/>
    <w:rsid w:val="662C3370"/>
    <w:rsid w:val="664268FC"/>
    <w:rsid w:val="664A412A"/>
    <w:rsid w:val="664D72A0"/>
    <w:rsid w:val="66567ADA"/>
    <w:rsid w:val="667B0788"/>
    <w:rsid w:val="667C1E0A"/>
    <w:rsid w:val="66AF141C"/>
    <w:rsid w:val="670D6F06"/>
    <w:rsid w:val="673C737F"/>
    <w:rsid w:val="6753700F"/>
    <w:rsid w:val="675B76DD"/>
    <w:rsid w:val="676905E0"/>
    <w:rsid w:val="67834144"/>
    <w:rsid w:val="67981871"/>
    <w:rsid w:val="67B574DE"/>
    <w:rsid w:val="67BA708E"/>
    <w:rsid w:val="67C50DDA"/>
    <w:rsid w:val="67CC59E3"/>
    <w:rsid w:val="68120FE3"/>
    <w:rsid w:val="683426D7"/>
    <w:rsid w:val="6841330B"/>
    <w:rsid w:val="68B70790"/>
    <w:rsid w:val="68D11ACB"/>
    <w:rsid w:val="690F6F65"/>
    <w:rsid w:val="69392657"/>
    <w:rsid w:val="693A17B3"/>
    <w:rsid w:val="696A196E"/>
    <w:rsid w:val="69DA1D9A"/>
    <w:rsid w:val="69FB3DEF"/>
    <w:rsid w:val="6A042842"/>
    <w:rsid w:val="6A16656B"/>
    <w:rsid w:val="6A495D4E"/>
    <w:rsid w:val="6A7F4463"/>
    <w:rsid w:val="6AA45284"/>
    <w:rsid w:val="6AA933EA"/>
    <w:rsid w:val="6ABB4110"/>
    <w:rsid w:val="6AE663EC"/>
    <w:rsid w:val="6AF816BD"/>
    <w:rsid w:val="6AFC4B32"/>
    <w:rsid w:val="6B580A32"/>
    <w:rsid w:val="6BA20565"/>
    <w:rsid w:val="6BC56001"/>
    <w:rsid w:val="6BF42D27"/>
    <w:rsid w:val="6C3F4006"/>
    <w:rsid w:val="6C4532D6"/>
    <w:rsid w:val="6C60521A"/>
    <w:rsid w:val="6CF92F35"/>
    <w:rsid w:val="6D2B24B2"/>
    <w:rsid w:val="6D327C14"/>
    <w:rsid w:val="6DEF2023"/>
    <w:rsid w:val="6E3E7C58"/>
    <w:rsid w:val="6E7D363D"/>
    <w:rsid w:val="6F0E6814"/>
    <w:rsid w:val="6F173018"/>
    <w:rsid w:val="6F2614AD"/>
    <w:rsid w:val="6F3254E8"/>
    <w:rsid w:val="6F343C20"/>
    <w:rsid w:val="6F4B4A6F"/>
    <w:rsid w:val="6FB865A9"/>
    <w:rsid w:val="6FBA0900"/>
    <w:rsid w:val="6FBD3431"/>
    <w:rsid w:val="704821BF"/>
    <w:rsid w:val="708017B4"/>
    <w:rsid w:val="709B2943"/>
    <w:rsid w:val="70C47FBF"/>
    <w:rsid w:val="714D2CE1"/>
    <w:rsid w:val="71F71538"/>
    <w:rsid w:val="71F907B3"/>
    <w:rsid w:val="71FD402E"/>
    <w:rsid w:val="721970A7"/>
    <w:rsid w:val="7262448F"/>
    <w:rsid w:val="72800ED4"/>
    <w:rsid w:val="72CE4FD5"/>
    <w:rsid w:val="72EB27F1"/>
    <w:rsid w:val="730E028E"/>
    <w:rsid w:val="731D4975"/>
    <w:rsid w:val="733D0B73"/>
    <w:rsid w:val="73493D47"/>
    <w:rsid w:val="735432C9"/>
    <w:rsid w:val="73DF5CA9"/>
    <w:rsid w:val="742B4FD4"/>
    <w:rsid w:val="74622B0A"/>
    <w:rsid w:val="74815737"/>
    <w:rsid w:val="74B633B4"/>
    <w:rsid w:val="74E219D2"/>
    <w:rsid w:val="75CF2D88"/>
    <w:rsid w:val="75E937F8"/>
    <w:rsid w:val="761D1FBA"/>
    <w:rsid w:val="764C22D8"/>
    <w:rsid w:val="7679717E"/>
    <w:rsid w:val="76816FC9"/>
    <w:rsid w:val="76A617E4"/>
    <w:rsid w:val="76B83CCC"/>
    <w:rsid w:val="76B86E8E"/>
    <w:rsid w:val="76E6322A"/>
    <w:rsid w:val="77016066"/>
    <w:rsid w:val="770E0B98"/>
    <w:rsid w:val="775E5C88"/>
    <w:rsid w:val="777A2396"/>
    <w:rsid w:val="779276DF"/>
    <w:rsid w:val="77A25449"/>
    <w:rsid w:val="77B917C8"/>
    <w:rsid w:val="781B62AD"/>
    <w:rsid w:val="78342545"/>
    <w:rsid w:val="78537739"/>
    <w:rsid w:val="7899174D"/>
    <w:rsid w:val="78A34CEE"/>
    <w:rsid w:val="7925068A"/>
    <w:rsid w:val="79567552"/>
    <w:rsid w:val="795F2C34"/>
    <w:rsid w:val="798229D9"/>
    <w:rsid w:val="79AC25AE"/>
    <w:rsid w:val="79B74766"/>
    <w:rsid w:val="79D41158"/>
    <w:rsid w:val="7A254A32"/>
    <w:rsid w:val="7A490096"/>
    <w:rsid w:val="7A743F67"/>
    <w:rsid w:val="7AB56D70"/>
    <w:rsid w:val="7AD27EA1"/>
    <w:rsid w:val="7AF878F3"/>
    <w:rsid w:val="7B2B22C3"/>
    <w:rsid w:val="7B33171D"/>
    <w:rsid w:val="7B425C9C"/>
    <w:rsid w:val="7B694B9B"/>
    <w:rsid w:val="7B730265"/>
    <w:rsid w:val="7B952C8D"/>
    <w:rsid w:val="7BCD53A7"/>
    <w:rsid w:val="7BDF75A9"/>
    <w:rsid w:val="7BF04EE2"/>
    <w:rsid w:val="7C18163E"/>
    <w:rsid w:val="7C417926"/>
    <w:rsid w:val="7C4717FF"/>
    <w:rsid w:val="7C7820FD"/>
    <w:rsid w:val="7C7A7854"/>
    <w:rsid w:val="7CA12F53"/>
    <w:rsid w:val="7CEA3B1A"/>
    <w:rsid w:val="7D0D4A1B"/>
    <w:rsid w:val="7D0E56C7"/>
    <w:rsid w:val="7D28105C"/>
    <w:rsid w:val="7D3134F6"/>
    <w:rsid w:val="7D4E607C"/>
    <w:rsid w:val="7D5A2B9F"/>
    <w:rsid w:val="7D601E86"/>
    <w:rsid w:val="7E091498"/>
    <w:rsid w:val="7E451025"/>
    <w:rsid w:val="7E7B20D9"/>
    <w:rsid w:val="7E933D3D"/>
    <w:rsid w:val="7ECC4742"/>
    <w:rsid w:val="7ECD36F3"/>
    <w:rsid w:val="7ED14636"/>
    <w:rsid w:val="7F23048B"/>
    <w:rsid w:val="7F2B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 w:type="character" w:customStyle="1" w:styleId="43">
    <w:name w:val="font51"/>
    <w:basedOn w:val="25"/>
    <w:qFormat/>
    <w:uiPriority w:val="0"/>
    <w:rPr>
      <w:rFonts w:hint="eastAsia" w:ascii="宋体" w:hAnsi="宋体" w:eastAsia="宋体" w:cs="宋体"/>
      <w:color w:val="000000"/>
      <w:sz w:val="18"/>
      <w:szCs w:val="18"/>
      <w:u w:val="none"/>
    </w:rPr>
  </w:style>
  <w:style w:type="character" w:customStyle="1" w:styleId="44">
    <w:name w:val="font31"/>
    <w:basedOn w:val="25"/>
    <w:qFormat/>
    <w:uiPriority w:val="0"/>
    <w:rPr>
      <w:rFonts w:hint="eastAsia" w:ascii="宋体" w:hAnsi="宋体" w:eastAsia="宋体" w:cs="宋体"/>
      <w:color w:val="000000"/>
      <w:sz w:val="18"/>
      <w:szCs w:val="18"/>
      <w:u w:val="none"/>
    </w:rPr>
  </w:style>
  <w:style w:type="character" w:customStyle="1" w:styleId="45">
    <w:name w:val="font21"/>
    <w:basedOn w:val="25"/>
    <w:uiPriority w:val="0"/>
    <w:rPr>
      <w:rFonts w:hint="eastAsia" w:ascii="宋体" w:hAnsi="宋体" w:eastAsia="宋体" w:cs="宋体"/>
      <w:color w:val="000000"/>
      <w:sz w:val="20"/>
      <w:szCs w:val="20"/>
      <w:u w:val="none"/>
    </w:rPr>
  </w:style>
  <w:style w:type="character" w:customStyle="1" w:styleId="46">
    <w:name w:val="font61"/>
    <w:basedOn w:val="25"/>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18</Pages>
  <Words>1307</Words>
  <Characters>1402</Characters>
  <Lines>12</Lines>
  <Paragraphs>3</Paragraphs>
  <TotalTime>8</TotalTime>
  <ScaleCrop>false</ScaleCrop>
  <LinksUpToDate>false</LinksUpToDate>
  <CharactersWithSpaces>1492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2025-11-26T02:34:00Z</cp:lastPrinted>
  <dcterms:modified xsi:type="dcterms:W3CDTF">2025-11-27T05:50:01Z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