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8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14209"/>
      <w:bookmarkStart w:id="1" w:name="_Toc5776"/>
      <w:bookmarkStart w:id="2" w:name="_Toc20249"/>
    </w:p>
    <w:p w14:paraId="0B7E724D">
      <w:pPr>
        <w:bidi w:val="0"/>
        <w:rPr>
          <w:rFonts w:hint="eastAsia"/>
        </w:rPr>
      </w:pPr>
    </w:p>
    <w:p w14:paraId="57287C3C">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36CD2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lang w:val="en-US" w:eastAsia="zh-CN"/>
        </w:rPr>
      </w:pPr>
      <w:r>
        <w:rPr>
          <w:rFonts w:hint="eastAsia"/>
          <w:b/>
          <w:bCs/>
          <w:sz w:val="44"/>
          <w:szCs w:val="44"/>
          <w:lang w:val="en-US" w:eastAsia="zh-CN"/>
        </w:rPr>
        <w:t>碳纤维索加固劳务合作</w:t>
      </w:r>
    </w:p>
    <w:p w14:paraId="3AE62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公开</w:t>
      </w:r>
      <w:r>
        <w:rPr>
          <w:rFonts w:hint="eastAsia"/>
          <w:b/>
          <w:bCs/>
          <w:sz w:val="44"/>
          <w:szCs w:val="44"/>
        </w:rPr>
        <w:t>选择文件</w:t>
      </w:r>
      <w:bookmarkEnd w:id="0"/>
      <w:bookmarkEnd w:id="1"/>
      <w:bookmarkEnd w:id="2"/>
    </w:p>
    <w:p w14:paraId="732E0B14">
      <w:pPr>
        <w:bidi w:val="0"/>
        <w:rPr>
          <w:rFonts w:hint="eastAsia"/>
        </w:rPr>
      </w:pPr>
      <w:bookmarkStart w:id="3" w:name="_Toc5498"/>
      <w:bookmarkStart w:id="4" w:name="_Toc9427"/>
      <w:bookmarkStart w:id="5" w:name="_Toc3177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54D7E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256BA459">
      <w:pPr>
        <w:bidi w:val="0"/>
        <w:rPr>
          <w:rFonts w:hint="eastAsia"/>
        </w:rPr>
      </w:pPr>
    </w:p>
    <w:p w14:paraId="61677576">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5711"/>
      <w:bookmarkStart w:id="7" w:name="_Toc18449"/>
      <w:bookmarkStart w:id="8" w:name="_Toc20748"/>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十二</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17763"/>
      <w:bookmarkStart w:id="10" w:name="_Toc28720"/>
      <w:r>
        <w:rPr>
          <w:rFonts w:hint="eastAsia" w:ascii="宋体" w:hAnsi="宋体" w:cs="宋体"/>
          <w:bCs w:val="0"/>
          <w:snapToGrid w:val="0"/>
          <w:kern w:val="0"/>
          <w:sz w:val="32"/>
          <w:lang w:eastAsia="zh-CN"/>
        </w:rPr>
        <w:t>目  录</w:t>
      </w:r>
      <w:bookmarkEnd w:id="9"/>
      <w:bookmarkEnd w:id="10"/>
    </w:p>
    <w:p w14:paraId="2D2F876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5580"/>
      <w:bookmarkStart w:id="12"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78315D6F">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28479"/>
      <w:bookmarkStart w:id="14"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6A5A75B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32070"/>
      <w:bookmarkStart w:id="16"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5956C95E">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8188"/>
      <w:bookmarkStart w:id="18"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45EBDB0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15145"/>
      <w:bookmarkStart w:id="20"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498F1463">
      <w:pPr>
        <w:pStyle w:val="2"/>
      </w:pPr>
    </w:p>
    <w:p w14:paraId="75F782DE">
      <w:pPr>
        <w:pStyle w:val="2"/>
      </w:pPr>
    </w:p>
    <w:p w14:paraId="4FCE4921">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碳纤维索加固劳务</w:t>
      </w:r>
      <w:r>
        <w:rPr>
          <w:rFonts w:hint="eastAsia" w:ascii="Times New Roman" w:hAnsi="Times New Roman" w:eastAsia="宋体" w:cs="Times New Roman"/>
          <w:u w:val="single"/>
          <w:lang w:val="en-US" w:eastAsia="zh-CN"/>
        </w:rPr>
        <w:t>合</w:t>
      </w:r>
      <w:r>
        <w:rPr>
          <w:rFonts w:hint="eastAsia"/>
          <w:u w:val="single"/>
          <w:lang w:val="en-US" w:eastAsia="zh-CN"/>
        </w:rPr>
        <w:t>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r>
        <w:rPr>
          <w:rFonts w:hint="eastAsia"/>
          <w:lang w:val="en-US" w:eastAsia="zh-CN"/>
        </w:rPr>
        <w:t>项目概况与选择范围</w:t>
      </w:r>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1" w:name="_Toc15805"/>
      <w:r>
        <w:rPr>
          <w:rFonts w:hint="eastAsia"/>
          <w:lang w:val="en-US" w:eastAsia="zh-CN"/>
        </w:rPr>
        <w:t>1.1</w:t>
      </w:r>
      <w:r>
        <w:rPr>
          <w:rFonts w:hint="default"/>
          <w:lang w:val="en-US" w:eastAsia="zh-CN"/>
        </w:rPr>
        <w:t>项目概况</w:t>
      </w:r>
    </w:p>
    <w:bookmarkEnd w:id="21"/>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（2）服务要求：根据工作需要以选择人实际要求为准。</w:t>
      </w:r>
    </w:p>
    <w:p w14:paraId="4712296A">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（3）施工质量要求：标段工程交（竣）工验收的质量评定：合格。</w:t>
      </w:r>
    </w:p>
    <w:p w14:paraId="117C6A80">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（4）各施工队伍自行考虑食宿及驻地办公，项目部配合办理相关手续，但必须按项目标准化要求进行建设，并达到业主的标准化要求，相关费用包含在综合单价内。</w:t>
      </w:r>
    </w:p>
    <w:p w14:paraId="33A1D11E">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进度计划要求：满足选择人总体工程施工进度安排，接受并执行本项目业主和监理下达的施工进度计划。</w:t>
      </w:r>
    </w:p>
    <w:p w14:paraId="0D00F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安全要求：在实施和完成本合同工程及其缺陷修复的整个过程中，响应人应该严格执行《公路工程施工安全技术规程》（JTG F-90－2015）</w:t>
      </w:r>
      <w:r>
        <w:rPr>
          <w:rFonts w:hint="default" w:ascii="Times New Roman" w:hAnsi="Times New Roman" w:cs="Times New Roman" w:eastAsiaTheme="minorEastAsia"/>
          <w:color w:val="auto"/>
          <w:spacing w:val="-1"/>
          <w:sz w:val="21"/>
          <w:szCs w:val="21"/>
          <w:u w:val="none"/>
          <w:lang w:val="en-US" w:eastAsia="zh-CN"/>
        </w:rPr>
        <w:t>的要求。采取有效措施，保障所有在现场工作人员及财产的安全，并做到必须配备1名专职的安全员。</w:t>
      </w:r>
    </w:p>
    <w:p w14:paraId="443B1758">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r>
        <w:rPr>
          <w:rFonts w:hint="eastAsia"/>
          <w:highlight w:val="none"/>
          <w:lang w:val="en-US" w:eastAsia="zh-CN"/>
        </w:rPr>
        <w:t>服务地点</w:t>
      </w:r>
    </w:p>
    <w:p w14:paraId="5A86B8B0">
      <w:pPr>
        <w:bidi w:val="0"/>
        <w:rPr>
          <w:rFonts w:hint="eastAsia"/>
          <w:lang w:val="en-US" w:eastAsia="zh-CN"/>
        </w:rPr>
      </w:pPr>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4188B440">
      <w:pPr>
        <w:bidi w:val="0"/>
        <w:rPr>
          <w:rFonts w:hint="default"/>
          <w:highlight w:val="none"/>
          <w:lang w:val="en-US" w:eastAsia="zh-CN"/>
        </w:rPr>
      </w:pPr>
      <w:r>
        <w:rPr>
          <w:rFonts w:hint="default"/>
          <w:highlight w:val="none"/>
        </w:rPr>
        <w:t>（4）</w:t>
      </w:r>
      <w:r>
        <w:rPr>
          <w:rFonts w:hint="eastAsia"/>
          <w:highlight w:val="none"/>
          <w:lang w:val="en-US" w:eastAsia="zh-CN"/>
        </w:rPr>
        <w:t>响应单位营业执照必须真实有效且在有效期内，具有相应的施工劳务资质。</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2" w:name="_Toc19590"/>
      <w:bookmarkStart w:id="23" w:name="_Toc20735"/>
      <w:r>
        <w:rPr>
          <w:rFonts w:hint="eastAsia"/>
          <w:highlight w:val="none"/>
          <w:lang w:val="en-US" w:eastAsia="zh-CN"/>
        </w:rPr>
        <w:t>选择文件的获取</w:t>
      </w:r>
      <w:bookmarkEnd w:id="22"/>
      <w:bookmarkEnd w:id="23"/>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 xml:space="preserve"> 14：30；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r>
        <w:rPr>
          <w:rFonts w:hint="eastAsia"/>
          <w:highlight w:val="none"/>
          <w:lang w:val="en-US" w:eastAsia="zh-CN"/>
        </w:rPr>
        <w:t>7、发布公告的媒介</w:t>
      </w:r>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r>
        <w:rPr>
          <w:rFonts w:hint="eastAsia"/>
          <w:highlight w:val="none"/>
          <w:lang w:val="en-US" w:eastAsia="zh-CN"/>
        </w:rPr>
        <w:t>8、联系方式</w:t>
      </w:r>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1A4C7519">
      <w:pPr>
        <w:bidi w:val="0"/>
        <w:rPr>
          <w:rFonts w:hint="default"/>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007BDB37">
      <w:pPr>
        <w:pStyle w:val="2"/>
        <w:ind w:left="0" w:leftChars="0" w:firstLine="0" w:firstLineChars="0"/>
        <w:rPr>
          <w:rFonts w:hint="eastAsia"/>
          <w:highlight w:val="none"/>
          <w:lang w:val="en-US" w:eastAsia="zh-CN"/>
        </w:rPr>
      </w:pP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2025年12月5日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4"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r>
        <w:rPr>
          <w:rFonts w:hint="eastAsia"/>
          <w:lang w:val="en-US" w:eastAsia="zh-CN"/>
        </w:rPr>
        <w:t>响应人须知</w:t>
      </w:r>
      <w:bookmarkEnd w:id="24"/>
    </w:p>
    <w:p w14:paraId="72651B98">
      <w:pPr>
        <w:ind w:left="0" w:leftChars="0" w:firstLine="0" w:firstLineChars="0"/>
        <w:rPr>
          <w:rFonts w:hint="default"/>
          <w:lang w:val="en-US" w:eastAsia="zh-CN"/>
        </w:rPr>
      </w:pPr>
    </w:p>
    <w:tbl>
      <w:tblPr>
        <w:tblStyle w:val="23"/>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w:t>
            </w:r>
            <w:r>
              <w:rPr>
                <w:rFonts w:hint="eastAsia" w:cs="Times New Roman"/>
                <w:lang w:val="en-US" w:eastAsia="zh-CN"/>
              </w:rPr>
              <w:t>碳纤维索加固</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2025年余杭区普通国道桥梁维修加固工程碳纤维索加固劳务合作响应文件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11</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11</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35万元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5" w:name="_Toc6107"/>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工程量清单</w:t>
      </w:r>
      <w:bookmarkEnd w:id="25"/>
    </w:p>
    <w:p w14:paraId="118D4856">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项目名称：2025年余杭区普通国道桥梁维修加固工程碳纤维索加固劳务合作</w:t>
      </w:r>
    </w:p>
    <w:tbl>
      <w:tblPr>
        <w:tblStyle w:val="2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102"/>
        <w:gridCol w:w="879"/>
        <w:gridCol w:w="1027"/>
        <w:gridCol w:w="1346"/>
      </w:tblGrid>
      <w:tr w14:paraId="7A26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27"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46" w:type="dxa"/>
            <w:tcBorders>
              <w:top w:val="single" w:color="auto" w:sz="4" w:space="0"/>
              <w:left w:val="single" w:color="auto" w:sz="4" w:space="0"/>
              <w:bottom w:val="single" w:color="auto" w:sz="4" w:space="0"/>
              <w:right w:val="single" w:color="auto" w:sz="4" w:space="0"/>
              <w:tl2br w:val="nil"/>
              <w:tr2bl w:val="nil"/>
            </w:tcBorders>
            <w:noWrap/>
            <w:vAlign w:val="top"/>
          </w:tcPr>
          <w:p w14:paraId="072B7C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14:paraId="3C9F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1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sz w:val="21"/>
                <w:szCs w:val="21"/>
                <w:lang w:val="en-US" w:eastAsia="zh-CN"/>
              </w:rPr>
              <w:t>碳纤维索350KN级及配套锚具</w:t>
            </w:r>
            <w:r>
              <w:rPr>
                <w:rFonts w:hint="eastAsia" w:ascii="宋体" w:hAnsi="宋体" w:cs="宋体"/>
                <w:i w:val="0"/>
                <w:iCs w:val="0"/>
                <w:color w:val="000000"/>
                <w:kern w:val="0"/>
                <w:sz w:val="22"/>
                <w:szCs w:val="22"/>
                <w:u w:val="none"/>
                <w:lang w:val="en-US" w:eastAsia="zh-CN" w:bidi="ar"/>
              </w:rPr>
              <w:t>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8BC75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251.2</w:t>
            </w:r>
          </w:p>
        </w:tc>
        <w:tc>
          <w:tcPr>
            <w:tcW w:w="1346" w:type="dxa"/>
            <w:tcBorders>
              <w:top w:val="single" w:color="auto" w:sz="4" w:space="0"/>
              <w:left w:val="single" w:color="auto" w:sz="4" w:space="0"/>
              <w:right w:val="single" w:color="auto" w:sz="4" w:space="0"/>
              <w:tl2br w:val="nil"/>
              <w:tr2bl w:val="nil"/>
            </w:tcBorders>
            <w:noWrap/>
            <w:vAlign w:val="center"/>
          </w:tcPr>
          <w:p w14:paraId="138EDD4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both"/>
              <w:rPr>
                <w:rFonts w:hint="default" w:ascii="宋体" w:hAnsi="宋体" w:eastAsia="宋体" w:cs="宋体"/>
                <w:sz w:val="20"/>
                <w:szCs w:val="20"/>
                <w:lang w:val="en-US" w:eastAsia="zh-CN"/>
              </w:rPr>
            </w:pPr>
          </w:p>
        </w:tc>
      </w:tr>
      <w:tr w14:paraId="4774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1"/>
                <w:szCs w:val="21"/>
                <w:lang w:val="en-US" w:eastAsia="zh-CN"/>
              </w:rPr>
              <w:t>碳纤维索500KN级及配套锚具</w:t>
            </w:r>
            <w:r>
              <w:rPr>
                <w:rFonts w:hint="eastAsia" w:ascii="宋体" w:hAnsi="宋体" w:cs="宋体"/>
                <w:i w:val="0"/>
                <w:iCs w:val="0"/>
                <w:color w:val="000000"/>
                <w:kern w:val="0"/>
                <w:sz w:val="22"/>
                <w:szCs w:val="22"/>
                <w:u w:val="none"/>
                <w:lang w:val="en-US" w:eastAsia="zh-CN" w:bidi="ar"/>
              </w:rPr>
              <w:t>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BCB7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829</w:t>
            </w:r>
          </w:p>
        </w:tc>
        <w:tc>
          <w:tcPr>
            <w:tcW w:w="1346" w:type="dxa"/>
            <w:tcBorders>
              <w:left w:val="single" w:color="auto" w:sz="4" w:space="0"/>
              <w:right w:val="single" w:color="auto" w:sz="4" w:space="0"/>
              <w:tl2br w:val="nil"/>
              <w:tr2bl w:val="nil"/>
            </w:tcBorders>
            <w:noWrap/>
            <w:vAlign w:val="center"/>
          </w:tcPr>
          <w:p w14:paraId="59993D6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bl>
    <w:p w14:paraId="6485A3CA">
      <w:pPr>
        <w:bidi w:val="0"/>
        <w:ind w:left="0" w:leftChars="0" w:firstLine="0" w:firstLineChars="0"/>
        <w:rPr>
          <w:rFonts w:hint="eastAsia"/>
          <w:lang w:val="en-US" w:eastAsia="zh-CN"/>
        </w:rPr>
      </w:pPr>
      <w:bookmarkStart w:id="26" w:name="_Toc30179"/>
      <w:r>
        <w:rPr>
          <w:rFonts w:hint="eastAsia"/>
          <w:lang w:val="en-US" w:eastAsia="zh-CN"/>
        </w:rPr>
        <w:t>报价需知：</w:t>
      </w:r>
    </w:p>
    <w:p w14:paraId="12FC85A1">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1A61AD04">
      <w:pPr>
        <w:pStyle w:val="2"/>
        <w:numPr>
          <w:ilvl w:val="0"/>
          <w:numId w:val="3"/>
        </w:numPr>
        <w:ind w:left="0" w:leftChars="0" w:firstLine="0" w:firstLineChars="0"/>
        <w:rPr>
          <w:rFonts w:hint="eastAsia" w:ascii="Times New Roman" w:hAnsi="Times New Roman"/>
          <w:sz w:val="21"/>
          <w:szCs w:val="21"/>
          <w:lang w:val="en-US" w:eastAsia="zh-CN"/>
        </w:rPr>
      </w:pPr>
      <w:r>
        <w:rPr>
          <w:rFonts w:hint="eastAsia" w:ascii="Times New Roman" w:hAnsi="Times New Roman"/>
          <w:sz w:val="21"/>
          <w:szCs w:val="21"/>
          <w:lang w:val="en-US" w:eastAsia="zh-CN"/>
        </w:rPr>
        <w:t>工程量清单中所列的数量是估算的预计数量，仅作为报价的共同基础，不能作为最终结算及支付的依据，实际支付应按实际完成经业主和监理工程师确认计量的数量为准，按合同约定的计量支付方式进行。</w:t>
      </w:r>
    </w:p>
    <w:p w14:paraId="49DEDDDB">
      <w:pPr>
        <w:pStyle w:val="2"/>
        <w:widowControl w:val="0"/>
        <w:numPr>
          <w:ilvl w:val="0"/>
          <w:numId w:val="0"/>
        </w:numPr>
        <w:spacing w:after="120" w:afterLines="0" w:line="240" w:lineRule="auto"/>
        <w:jc w:val="both"/>
        <w:rPr>
          <w:rFonts w:hint="eastAsia"/>
          <w:sz w:val="21"/>
          <w:szCs w:val="21"/>
          <w:lang w:val="en-US" w:eastAsia="zh-CN"/>
        </w:rPr>
      </w:pPr>
    </w:p>
    <w:p w14:paraId="7D34C279">
      <w:pPr>
        <w:pStyle w:val="2"/>
        <w:widowControl w:val="0"/>
        <w:numPr>
          <w:ilvl w:val="0"/>
          <w:numId w:val="0"/>
        </w:numPr>
        <w:spacing w:after="120" w:afterLines="0" w:line="240" w:lineRule="auto"/>
        <w:jc w:val="both"/>
        <w:rPr>
          <w:rFonts w:hint="default"/>
          <w:sz w:val="21"/>
          <w:szCs w:val="21"/>
          <w:lang w:val="en-US" w:eastAsia="zh-CN"/>
        </w:rPr>
      </w:pPr>
    </w:p>
    <w:p w14:paraId="2CD1C6B1">
      <w:pPr>
        <w:pStyle w:val="2"/>
        <w:widowControl w:val="0"/>
        <w:numPr>
          <w:ilvl w:val="0"/>
          <w:numId w:val="0"/>
        </w:numPr>
        <w:spacing w:after="120" w:afterLines="0" w:line="240" w:lineRule="auto"/>
        <w:jc w:val="both"/>
        <w:rPr>
          <w:rFonts w:hint="default"/>
          <w:sz w:val="21"/>
          <w:szCs w:val="21"/>
          <w:lang w:val="en-US" w:eastAsia="zh-CN"/>
        </w:rPr>
      </w:pPr>
    </w:p>
    <w:p w14:paraId="66E6DC0E">
      <w:pPr>
        <w:pStyle w:val="2"/>
        <w:widowControl w:val="0"/>
        <w:numPr>
          <w:ilvl w:val="0"/>
          <w:numId w:val="0"/>
        </w:numPr>
        <w:spacing w:after="120" w:afterLines="0" w:line="240" w:lineRule="auto"/>
        <w:jc w:val="both"/>
        <w:rPr>
          <w:rFonts w:hint="default"/>
          <w:sz w:val="21"/>
          <w:szCs w:val="21"/>
          <w:lang w:val="en-US" w:eastAsia="zh-CN"/>
        </w:rPr>
      </w:pPr>
    </w:p>
    <w:p w14:paraId="3CB9BBEE">
      <w:pPr>
        <w:pStyle w:val="2"/>
        <w:widowControl w:val="0"/>
        <w:numPr>
          <w:ilvl w:val="0"/>
          <w:numId w:val="0"/>
        </w:numPr>
        <w:spacing w:after="120" w:afterLines="0" w:line="240" w:lineRule="auto"/>
        <w:jc w:val="both"/>
        <w:rPr>
          <w:rFonts w:hint="default"/>
          <w:sz w:val="21"/>
          <w:szCs w:val="21"/>
          <w:lang w:val="en-US" w:eastAsia="zh-CN"/>
        </w:rPr>
      </w:pPr>
    </w:p>
    <w:p w14:paraId="76523C4B">
      <w:pPr>
        <w:pStyle w:val="2"/>
        <w:widowControl w:val="0"/>
        <w:numPr>
          <w:ilvl w:val="0"/>
          <w:numId w:val="0"/>
        </w:numPr>
        <w:spacing w:after="120" w:afterLines="0" w:line="240" w:lineRule="auto"/>
        <w:jc w:val="both"/>
        <w:rPr>
          <w:rFonts w:hint="default"/>
          <w:sz w:val="21"/>
          <w:szCs w:val="21"/>
          <w:lang w:val="en-US" w:eastAsia="zh-CN"/>
        </w:rPr>
      </w:pPr>
    </w:p>
    <w:p w14:paraId="0908DA89">
      <w:pPr>
        <w:pStyle w:val="2"/>
        <w:widowControl w:val="0"/>
        <w:numPr>
          <w:ilvl w:val="0"/>
          <w:numId w:val="0"/>
        </w:numPr>
        <w:spacing w:after="120" w:afterLines="0" w:line="240" w:lineRule="auto"/>
        <w:jc w:val="both"/>
        <w:rPr>
          <w:rFonts w:hint="default"/>
          <w:sz w:val="21"/>
          <w:szCs w:val="21"/>
          <w:lang w:val="en-US" w:eastAsia="zh-CN"/>
        </w:rPr>
      </w:pPr>
    </w:p>
    <w:p w14:paraId="6135B7D4">
      <w:pPr>
        <w:pStyle w:val="2"/>
        <w:widowControl w:val="0"/>
        <w:numPr>
          <w:ilvl w:val="0"/>
          <w:numId w:val="0"/>
        </w:numPr>
        <w:spacing w:after="120" w:afterLines="0" w:line="240" w:lineRule="auto"/>
        <w:jc w:val="both"/>
        <w:rPr>
          <w:rFonts w:hint="default"/>
          <w:sz w:val="21"/>
          <w:szCs w:val="21"/>
          <w:lang w:val="en-US" w:eastAsia="zh-CN"/>
        </w:rPr>
      </w:pPr>
    </w:p>
    <w:p w14:paraId="1BFDE948">
      <w:pPr>
        <w:pStyle w:val="2"/>
        <w:widowControl w:val="0"/>
        <w:numPr>
          <w:ilvl w:val="0"/>
          <w:numId w:val="0"/>
        </w:numPr>
        <w:spacing w:after="120" w:afterLines="0" w:line="240" w:lineRule="auto"/>
        <w:jc w:val="both"/>
        <w:rPr>
          <w:rFonts w:hint="default"/>
          <w:sz w:val="21"/>
          <w:szCs w:val="21"/>
          <w:lang w:val="en-US" w:eastAsia="zh-CN"/>
        </w:rPr>
      </w:pPr>
    </w:p>
    <w:p w14:paraId="7E8ABEFA">
      <w:pPr>
        <w:pStyle w:val="2"/>
        <w:widowControl w:val="0"/>
        <w:numPr>
          <w:ilvl w:val="0"/>
          <w:numId w:val="0"/>
        </w:numPr>
        <w:spacing w:after="120" w:afterLines="0" w:line="240" w:lineRule="auto"/>
        <w:jc w:val="both"/>
        <w:rPr>
          <w:rFonts w:hint="default"/>
          <w:sz w:val="21"/>
          <w:szCs w:val="21"/>
          <w:lang w:val="en-US" w:eastAsia="zh-CN"/>
        </w:rPr>
      </w:pPr>
    </w:p>
    <w:p w14:paraId="38DD79AA">
      <w:pPr>
        <w:pStyle w:val="2"/>
        <w:widowControl w:val="0"/>
        <w:numPr>
          <w:ilvl w:val="0"/>
          <w:numId w:val="0"/>
        </w:numPr>
        <w:spacing w:after="120" w:afterLines="0" w:line="240" w:lineRule="auto"/>
        <w:jc w:val="both"/>
        <w:rPr>
          <w:rFonts w:hint="default"/>
          <w:sz w:val="21"/>
          <w:szCs w:val="21"/>
          <w:lang w:val="en-US" w:eastAsia="zh-CN"/>
        </w:rPr>
      </w:pPr>
    </w:p>
    <w:p w14:paraId="41767C72">
      <w:pPr>
        <w:pStyle w:val="2"/>
        <w:widowControl w:val="0"/>
        <w:numPr>
          <w:ilvl w:val="0"/>
          <w:numId w:val="0"/>
        </w:numPr>
        <w:spacing w:after="120" w:afterLines="0" w:line="240" w:lineRule="auto"/>
        <w:jc w:val="both"/>
        <w:rPr>
          <w:rFonts w:hint="default"/>
          <w:sz w:val="21"/>
          <w:szCs w:val="21"/>
          <w:lang w:val="en-US" w:eastAsia="zh-CN"/>
        </w:rPr>
      </w:pPr>
    </w:p>
    <w:p w14:paraId="07C8BB0D">
      <w:pPr>
        <w:pStyle w:val="2"/>
        <w:widowControl w:val="0"/>
        <w:numPr>
          <w:ilvl w:val="0"/>
          <w:numId w:val="0"/>
        </w:numPr>
        <w:spacing w:after="120" w:afterLines="0" w:line="240" w:lineRule="auto"/>
        <w:jc w:val="both"/>
        <w:rPr>
          <w:rFonts w:hint="default"/>
          <w:sz w:val="21"/>
          <w:szCs w:val="21"/>
          <w:lang w:val="en-US" w:eastAsia="zh-CN"/>
        </w:rPr>
      </w:pPr>
    </w:p>
    <w:p w14:paraId="3FDD0E00">
      <w:pPr>
        <w:pStyle w:val="2"/>
        <w:widowControl w:val="0"/>
        <w:numPr>
          <w:ilvl w:val="0"/>
          <w:numId w:val="0"/>
        </w:numPr>
        <w:spacing w:after="120" w:afterLines="0" w:line="240" w:lineRule="auto"/>
        <w:jc w:val="both"/>
        <w:rPr>
          <w:rFonts w:hint="default"/>
          <w:sz w:val="21"/>
          <w:szCs w:val="21"/>
          <w:lang w:val="en-US" w:eastAsia="zh-CN"/>
        </w:rPr>
      </w:pPr>
    </w:p>
    <w:p w14:paraId="609765D3">
      <w:pPr>
        <w:pStyle w:val="2"/>
        <w:widowControl w:val="0"/>
        <w:numPr>
          <w:ilvl w:val="0"/>
          <w:numId w:val="0"/>
        </w:numPr>
        <w:spacing w:after="120" w:afterLines="0" w:line="240" w:lineRule="auto"/>
        <w:jc w:val="both"/>
        <w:rPr>
          <w:rFonts w:hint="default"/>
          <w:sz w:val="21"/>
          <w:szCs w:val="21"/>
          <w:lang w:val="en-US" w:eastAsia="zh-CN"/>
        </w:rPr>
      </w:pPr>
    </w:p>
    <w:p w14:paraId="2FC20408">
      <w:pPr>
        <w:pStyle w:val="2"/>
        <w:widowControl w:val="0"/>
        <w:numPr>
          <w:ilvl w:val="0"/>
          <w:numId w:val="0"/>
        </w:numPr>
        <w:spacing w:after="120" w:afterLines="0" w:line="240" w:lineRule="auto"/>
        <w:jc w:val="both"/>
        <w:rPr>
          <w:rFonts w:hint="default"/>
          <w:sz w:val="21"/>
          <w:szCs w:val="21"/>
          <w:lang w:val="en-US" w:eastAsia="zh-CN"/>
        </w:rPr>
      </w:pPr>
    </w:p>
    <w:p w14:paraId="7E00CC30">
      <w:pPr>
        <w:pStyle w:val="2"/>
        <w:widowControl w:val="0"/>
        <w:numPr>
          <w:ilvl w:val="0"/>
          <w:numId w:val="0"/>
        </w:numPr>
        <w:spacing w:after="120" w:afterLines="0" w:line="240" w:lineRule="auto"/>
        <w:jc w:val="both"/>
        <w:rPr>
          <w:rFonts w:hint="default"/>
          <w:sz w:val="21"/>
          <w:szCs w:val="21"/>
          <w:lang w:val="en-US" w:eastAsia="zh-CN"/>
        </w:rPr>
      </w:pPr>
    </w:p>
    <w:p w14:paraId="0C31C044">
      <w:pPr>
        <w:pStyle w:val="2"/>
        <w:widowControl w:val="0"/>
        <w:numPr>
          <w:ilvl w:val="0"/>
          <w:numId w:val="0"/>
        </w:numPr>
        <w:spacing w:after="120" w:afterLines="0" w:line="240" w:lineRule="auto"/>
        <w:jc w:val="both"/>
        <w:rPr>
          <w:rFonts w:hint="eastAsia"/>
          <w:sz w:val="21"/>
          <w:szCs w:val="21"/>
          <w:lang w:val="en-US" w:eastAsia="zh-CN"/>
        </w:r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第四章</w:t>
      </w:r>
      <w:r>
        <w:rPr>
          <w:rFonts w:hint="eastAsia" w:cs="Times New Roman"/>
          <w:b/>
          <w:bCs/>
          <w:kern w:val="44"/>
          <w:sz w:val="28"/>
          <w:szCs w:val="44"/>
          <w:lang w:val="en-US" w:eastAsia="zh-CN" w:bidi="ar-SA"/>
        </w:rPr>
        <w:t xml:space="preserve"> </w:t>
      </w:r>
      <w:r>
        <w:rPr>
          <w:rFonts w:hint="eastAsia"/>
          <w:lang w:val="en-US" w:eastAsia="zh-CN"/>
        </w:rPr>
        <w:t>评选办法</w:t>
      </w:r>
      <w:bookmarkEnd w:id="26"/>
    </w:p>
    <w:p w14:paraId="0BCF2E77">
      <w:pPr>
        <w:pStyle w:val="5"/>
        <w:numPr>
          <w:ilvl w:val="0"/>
          <w:numId w:val="4"/>
        </w:numPr>
        <w:bidi w:val="0"/>
        <w:rPr>
          <w:rFonts w:hint="eastAsia"/>
          <w:lang w:val="en-US" w:eastAsia="zh-CN"/>
        </w:rPr>
      </w:pPr>
      <w:r>
        <w:rPr>
          <w:rFonts w:hint="eastAsia"/>
          <w:lang w:val="en-US" w:eastAsia="zh-CN"/>
        </w:rPr>
        <w:t>基本原则</w:t>
      </w:r>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r>
        <w:rPr>
          <w:rFonts w:hint="eastAsia"/>
          <w:lang w:val="en-US" w:eastAsia="zh-CN"/>
        </w:rPr>
        <w:t>评审程序</w:t>
      </w:r>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r>
        <w:rPr>
          <w:rFonts w:hint="eastAsia"/>
          <w:lang w:val="en-US" w:eastAsia="zh-CN"/>
        </w:rPr>
        <w:t>评审办法</w:t>
      </w:r>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第五章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27" w:name="_Toc18593"/>
      <w:bookmarkStart w:id="28"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27"/>
      <w:bookmarkEnd w:id="28"/>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碳纤维索加固劳务合作响应文件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11</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4</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3</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0AD1AE78">
      <w:pPr>
        <w:pStyle w:val="2"/>
        <w:rPr>
          <w:rFonts w:hint="eastAsia"/>
          <w:lang w:val="en-US" w:eastAsia="zh-CN"/>
        </w:rPr>
      </w:pPr>
    </w:p>
    <w:p w14:paraId="185473DA">
      <w:pPr>
        <w:pStyle w:val="2"/>
        <w:rPr>
          <w:rFonts w:hint="eastAsia"/>
          <w:lang w:val="en-US" w:eastAsia="zh-CN"/>
        </w:rPr>
      </w:pPr>
    </w:p>
    <w:p w14:paraId="750DDC6F">
      <w:pPr>
        <w:pStyle w:val="2"/>
        <w:rPr>
          <w:rFonts w:hint="eastAsia"/>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E6CDF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60D9D77E">
      <w:pPr>
        <w:adjustRightInd w:val="0"/>
        <w:snapToGrid w:val="0"/>
        <w:spacing w:before="100" w:beforeAutospacing="1" w:after="100" w:afterAutospacing="1" w:line="560" w:lineRule="exact"/>
        <w:ind w:left="0" w:leftChars="0" w:firstLine="0" w:firstLineChars="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碳纤维索加固劳务合作</w:t>
      </w:r>
    </w:p>
    <w:p w14:paraId="7C801A95">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755B7E09">
      <w:pPr>
        <w:pStyle w:val="2"/>
        <w:ind w:left="0" w:leftChars="0" w:firstLine="0" w:firstLineChars="0"/>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12D4A88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2025年余杭区普通国道桥梁维修加固工程劳务合作响应文件</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2"/>
        <w:rPr>
          <w:rFonts w:hint="eastAsia"/>
        </w:rPr>
      </w:pPr>
    </w:p>
    <w:p w14:paraId="66374FA4">
      <w:pPr>
        <w:pStyle w:val="2"/>
        <w:rPr>
          <w:rFonts w:hint="eastAsia"/>
        </w:rPr>
      </w:pPr>
    </w:p>
    <w:p w14:paraId="75606DD8">
      <w:pPr>
        <w:bidi w:val="0"/>
        <w:jc w:val="center"/>
        <w:rPr>
          <w:rFonts w:hint="eastAsia"/>
          <w:b/>
          <w:bCs/>
          <w:sz w:val="32"/>
          <w:szCs w:val="32"/>
        </w:rPr>
      </w:pPr>
      <w:bookmarkStart w:id="29" w:name="_Toc31445"/>
      <w:bookmarkStart w:id="30" w:name="_Toc478761773"/>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29"/>
      <w:bookmarkEnd w:id="30"/>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9"/>
        <w:rPr>
          <w:rFonts w:hint="eastAsia"/>
        </w:rPr>
      </w:pPr>
    </w:p>
    <w:p w14:paraId="57D016F0">
      <w:pPr>
        <w:rPr>
          <w:rFonts w:hint="eastAsia"/>
        </w:rPr>
      </w:pPr>
    </w:p>
    <w:p w14:paraId="5693DB4E">
      <w:pPr>
        <w:pStyle w:val="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1" w:name="_Toc478761774"/>
      <w:bookmarkStart w:id="32"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9"/>
        <w:rPr>
          <w:rFonts w:hint="eastAsia" w:ascii="宋体" w:hAnsi="宋体" w:cs="宋体"/>
          <w:szCs w:val="21"/>
        </w:rPr>
      </w:pPr>
    </w:p>
    <w:p w14:paraId="2D6B780A">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8"/>
        <w:ind w:left="999" w:leftChars="95" w:hanging="800" w:hangingChars="400"/>
        <w:rPr>
          <w:rFonts w:hint="default" w:ascii="宋体" w:hAnsi="宋体" w:eastAsia="宋体" w:cs="宋体"/>
          <w:lang w:val="en-US" w:eastAsia="zh-CN"/>
        </w:rPr>
      </w:pPr>
      <w:r>
        <w:rPr>
          <w:rFonts w:hint="eastAsia" w:ascii="宋体" w:hAnsi="宋体" w:eastAsia="宋体" w:cs="宋体"/>
          <w:lang w:val="en-US" w:eastAsia="zh-CN"/>
        </w:rPr>
        <w:t>项目名称：2025年余杭区普通国道桥梁维修加固工程碳纤维索加固劳务合作</w:t>
      </w:r>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401"/>
        <w:gridCol w:w="692"/>
        <w:gridCol w:w="1000"/>
        <w:gridCol w:w="1577"/>
        <w:gridCol w:w="1602"/>
      </w:tblGrid>
      <w:tr w14:paraId="2895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418C1B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4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2E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692" w:type="dxa"/>
            <w:tcBorders>
              <w:top w:val="single" w:color="auto" w:sz="4" w:space="0"/>
              <w:left w:val="single" w:color="auto" w:sz="4" w:space="0"/>
              <w:bottom w:val="single" w:color="auto" w:sz="4" w:space="0"/>
              <w:right w:val="single" w:color="auto" w:sz="4" w:space="0"/>
              <w:tl2br w:val="nil"/>
              <w:tr2bl w:val="nil"/>
            </w:tcBorders>
            <w:noWrap/>
            <w:vAlign w:val="center"/>
          </w:tcPr>
          <w:p w14:paraId="2C81224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单位</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14:paraId="59458C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2D82FA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含税</w:t>
            </w: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602" w:type="dxa"/>
            <w:tcBorders>
              <w:top w:val="single" w:color="auto" w:sz="4" w:space="0"/>
              <w:left w:val="single" w:color="auto" w:sz="4" w:space="0"/>
              <w:bottom w:val="single" w:color="auto" w:sz="4" w:space="0"/>
              <w:right w:val="single" w:color="auto" w:sz="4" w:space="0"/>
              <w:tl2br w:val="nil"/>
              <w:tr2bl w:val="nil"/>
            </w:tcBorders>
            <w:noWrap/>
            <w:vAlign w:val="center"/>
          </w:tcPr>
          <w:p w14:paraId="249999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含税</w:t>
            </w:r>
            <w:r>
              <w:rPr>
                <w:rFonts w:hint="eastAsia" w:ascii="宋体" w:hAnsi="宋体" w:eastAsia="宋体" w:cs="宋体"/>
                <w:color w:val="000000"/>
                <w:sz w:val="21"/>
                <w:szCs w:val="21"/>
              </w:rPr>
              <w:t>金额</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元</w:t>
            </w:r>
            <w:r>
              <w:rPr>
                <w:rFonts w:hint="eastAsia" w:ascii="宋体" w:hAnsi="宋体" w:cs="宋体"/>
                <w:color w:val="000000"/>
                <w:sz w:val="21"/>
                <w:szCs w:val="21"/>
                <w:lang w:eastAsia="zh-CN"/>
              </w:rPr>
              <w:t>）</w:t>
            </w:r>
          </w:p>
        </w:tc>
      </w:tr>
      <w:tr w14:paraId="19E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7A292D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34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E78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sz w:val="21"/>
                <w:szCs w:val="21"/>
                <w:lang w:val="en-US" w:eastAsia="zh-CN"/>
              </w:rPr>
              <w:t>碳纤维索350KN级及配套锚具</w:t>
            </w:r>
            <w:r>
              <w:rPr>
                <w:rFonts w:hint="eastAsia" w:ascii="宋体" w:hAnsi="宋体" w:cs="宋体"/>
                <w:i w:val="0"/>
                <w:iCs w:val="0"/>
                <w:color w:val="000000"/>
                <w:kern w:val="0"/>
                <w:sz w:val="22"/>
                <w:szCs w:val="22"/>
                <w:u w:val="none"/>
                <w:lang w:val="en-US" w:eastAsia="zh-CN" w:bidi="ar"/>
              </w:rPr>
              <w:t>安装</w:t>
            </w: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F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06F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i w:val="0"/>
                <w:iCs w:val="0"/>
                <w:color w:val="000000"/>
                <w:kern w:val="0"/>
                <w:sz w:val="22"/>
                <w:szCs w:val="22"/>
                <w:u w:val="none"/>
                <w:lang w:val="en-US" w:eastAsia="zh-CN" w:bidi="ar"/>
              </w:rPr>
            </w:pPr>
            <w:r>
              <w:rPr>
                <w:rFonts w:hint="eastAsia" w:ascii="宋体" w:hAnsi="宋体" w:cs="宋体"/>
                <w:sz w:val="21"/>
                <w:szCs w:val="21"/>
                <w:lang w:val="en-US" w:eastAsia="zh-CN"/>
              </w:rPr>
              <w:t>251.2</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45D12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02" w:type="dxa"/>
            <w:tcBorders>
              <w:top w:val="single" w:color="auto" w:sz="4" w:space="0"/>
              <w:left w:val="single" w:color="auto" w:sz="4" w:space="0"/>
              <w:bottom w:val="single" w:color="auto" w:sz="4" w:space="0"/>
              <w:right w:val="single" w:color="auto" w:sz="4" w:space="0"/>
              <w:tl2br w:val="nil"/>
              <w:tr2bl w:val="nil"/>
            </w:tcBorders>
            <w:noWrap/>
            <w:vAlign w:val="center"/>
          </w:tcPr>
          <w:p w14:paraId="5153BD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13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002C8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34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956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1"/>
                <w:szCs w:val="21"/>
                <w:lang w:val="en-US" w:eastAsia="zh-CN"/>
              </w:rPr>
              <w:t>碳纤维索500KN级及配套锚具</w:t>
            </w:r>
            <w:r>
              <w:rPr>
                <w:rFonts w:hint="eastAsia" w:ascii="宋体" w:hAnsi="宋体" w:cs="宋体"/>
                <w:i w:val="0"/>
                <w:iCs w:val="0"/>
                <w:color w:val="000000"/>
                <w:kern w:val="0"/>
                <w:sz w:val="22"/>
                <w:szCs w:val="22"/>
                <w:u w:val="none"/>
                <w:lang w:val="en-US" w:eastAsia="zh-CN" w:bidi="ar"/>
              </w:rPr>
              <w:t>安装</w:t>
            </w: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6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226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i w:val="0"/>
                <w:iCs w:val="0"/>
                <w:color w:val="000000"/>
                <w:kern w:val="0"/>
                <w:sz w:val="22"/>
                <w:szCs w:val="22"/>
                <w:u w:val="none"/>
                <w:lang w:val="en-US" w:eastAsia="zh-CN" w:bidi="ar"/>
              </w:rPr>
            </w:pPr>
            <w:r>
              <w:rPr>
                <w:rFonts w:hint="eastAsia" w:ascii="宋体" w:hAnsi="宋体" w:cs="宋体"/>
                <w:sz w:val="21"/>
                <w:szCs w:val="21"/>
                <w:lang w:val="en-US" w:eastAsia="zh-CN"/>
              </w:rPr>
              <w:t>829</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6AAE3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02" w:type="dxa"/>
            <w:tcBorders>
              <w:top w:val="single" w:color="auto" w:sz="4" w:space="0"/>
              <w:left w:val="single" w:color="auto" w:sz="4" w:space="0"/>
              <w:bottom w:val="single" w:color="auto" w:sz="4" w:space="0"/>
              <w:right w:val="single" w:color="auto" w:sz="4" w:space="0"/>
              <w:tl2br w:val="nil"/>
              <w:tr2bl w:val="nil"/>
            </w:tcBorders>
            <w:noWrap/>
            <w:vAlign w:val="center"/>
          </w:tcPr>
          <w:p w14:paraId="52BF9C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F1E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73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E36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2"/>
                <w:szCs w:val="22"/>
                <w:lang w:val="en-US" w:eastAsia="zh-CN"/>
              </w:rPr>
              <w:t>合计含税金额（小写）</w:t>
            </w:r>
          </w:p>
        </w:tc>
        <w:tc>
          <w:tcPr>
            <w:tcW w:w="317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4FFDF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bl>
    <w:p w14:paraId="2662CED4">
      <w:pPr>
        <w:pStyle w:val="2"/>
        <w:ind w:left="0" w:leftChars="0" w:firstLine="0" w:firstLineChars="0"/>
        <w:rPr>
          <w:rFonts w:hint="eastAsia" w:ascii="宋体" w:hAnsi="宋体" w:eastAsia="宋体" w:cs="宋体"/>
          <w:kern w:val="2"/>
          <w:sz w:val="21"/>
          <w:szCs w:val="21"/>
          <w:lang w:val="en-US" w:eastAsia="zh-CN" w:bidi="ar-SA"/>
        </w:rPr>
      </w:pPr>
      <w:bookmarkStart w:id="40" w:name="_GoBack"/>
      <w:bookmarkEnd w:id="40"/>
    </w:p>
    <w:p w14:paraId="43FB8D82">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25E8B57">
      <w:pPr>
        <w:adjustRightInd w:val="0"/>
        <w:snapToGrid w:val="0"/>
        <w:spacing w:line="480" w:lineRule="auto"/>
        <w:ind w:firstLine="420" w:firstLineChars="200"/>
        <w:rPr>
          <w:rFonts w:hint="eastAsia" w:ascii="宋体" w:hAnsi="宋体" w:cs="宋体"/>
          <w:sz w:val="21"/>
          <w:szCs w:val="21"/>
          <w:u w:val="none"/>
          <w:lang w:val="en-US" w:eastAsia="zh-CN"/>
        </w:rPr>
      </w:pPr>
      <w:r>
        <w:rPr>
          <w:rFonts w:hint="default" w:ascii="Times New Roman" w:hAnsi="Times New Roman" w:cs="Times New Roman"/>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7CEE6E4E">
      <w:pPr>
        <w:adjustRightInd w:val="0"/>
        <w:snapToGrid w:val="0"/>
        <w:spacing w:line="480" w:lineRule="auto"/>
        <w:ind w:firstLine="420" w:firstLineChars="200"/>
        <w:rPr>
          <w:rFonts w:hint="eastAsia" w:ascii="宋体" w:hAnsi="宋体" w:cs="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1E9ECF7F">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4BDCB974">
      <w:pPr>
        <w:pStyle w:val="2"/>
        <w:rPr>
          <w:rFonts w:hint="eastAsia"/>
        </w:rPr>
      </w:pPr>
    </w:p>
    <w:p w14:paraId="1067840D">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36C75B6">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186C9E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60437206">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6DF8484A">
      <w:pPr>
        <w:pStyle w:val="2"/>
      </w:pPr>
    </w:p>
    <w:p w14:paraId="03FC5966">
      <w:pPr>
        <w:pStyle w:val="2"/>
      </w:pPr>
    </w:p>
    <w:p w14:paraId="42562711">
      <w:pPr>
        <w:pStyle w:val="2"/>
      </w:pPr>
    </w:p>
    <w:p w14:paraId="6E8296C4">
      <w:pPr>
        <w:pStyle w:val="2"/>
      </w:pPr>
    </w:p>
    <w:p w14:paraId="51B5C62B">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33" w:name="_Toc20787"/>
      <w:bookmarkStart w:id="34" w:name="_Toc31342"/>
      <w:r>
        <w:rPr>
          <w:rFonts w:hint="eastAsia" w:ascii="宋体" w:hAnsi="宋体" w:eastAsia="宋体" w:cs="宋体"/>
          <w:b/>
          <w:sz w:val="32"/>
          <w:szCs w:val="32"/>
          <w:lang w:val="en-US" w:eastAsia="zh-CN"/>
        </w:rPr>
        <w:t>六、响应单位相关证件</w:t>
      </w:r>
      <w:bookmarkEnd w:id="33"/>
      <w:bookmarkEnd w:id="34"/>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35" w:name="_Toc24871"/>
      <w:bookmarkStart w:id="36" w:name="_Toc27392"/>
      <w:r>
        <w:rPr>
          <w:rFonts w:hint="eastAsia" w:ascii="仿宋" w:hAnsi="仿宋" w:eastAsia="仿宋" w:cs="仿宋"/>
          <w:kern w:val="2"/>
          <w:sz w:val="28"/>
          <w:szCs w:val="28"/>
          <w:lang w:val="en-US" w:eastAsia="zh-CN" w:bidi="ar-SA"/>
        </w:rPr>
        <w:t>2.基本账户开户许可证的复印件</w:t>
      </w:r>
      <w:bookmarkEnd w:id="35"/>
      <w:bookmarkEnd w:id="36"/>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25A819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1EF5A3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26B0DB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0325B6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5AF4D5F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1519CF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181BE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4A9017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5EA73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C5E17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96DB2C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505A42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bookmarkStart w:id="37" w:name="_Toc18208"/>
      <w:bookmarkStart w:id="38" w:name="_Toc23087"/>
      <w:bookmarkStart w:id="39" w:name="_Toc12818"/>
      <w:r>
        <w:rPr>
          <w:rFonts w:hint="eastAsia" w:ascii="宋体" w:hAnsi="宋体" w:cs="宋体"/>
          <w:b/>
          <w:bCs/>
          <w:sz w:val="32"/>
          <w:szCs w:val="32"/>
          <w:lang w:val="en-US" w:eastAsia="zh-CN"/>
        </w:rPr>
        <w:t>八、拟投入本工程项目负责人、主要人员一览表</w:t>
      </w:r>
      <w:bookmarkEnd w:id="37"/>
      <w:bookmarkEnd w:id="38"/>
    </w:p>
    <w:tbl>
      <w:tblPr>
        <w:tblStyle w:val="23"/>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32CA7962">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拟在本项目中担任的职务</w:t>
            </w:r>
          </w:p>
        </w:tc>
        <w:tc>
          <w:tcPr>
            <w:tcW w:w="1195" w:type="dxa"/>
            <w:noWrap w:val="0"/>
            <w:vAlign w:val="center"/>
          </w:tcPr>
          <w:p w14:paraId="1DFD91BB">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86AF48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1C7455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7C620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981A0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D2A723">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5BC999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128BF2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656ABD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5B99DF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464FA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40AAE9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921C01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30E6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4537CBA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1B924C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606B3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ECCB4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7CC9EB4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87DFF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24F14D85">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472536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1E3DD9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194AE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BE7E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57DDD955">
            <w:pPr>
              <w:keepNext w:val="0"/>
              <w:keepLines w:val="0"/>
              <w:suppressLineNumbers w:val="0"/>
              <w:tabs>
                <w:tab w:val="left" w:pos="644"/>
                <w:tab w:val="center" w:pos="1020"/>
              </w:tabs>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32AC48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9999C5A">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7217E8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2B161A2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F5D95F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BA0524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286E1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50778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EF8A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A08F8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0F0441E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D83C1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3F46EC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BB7A49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F3C2F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64BD8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7107FEE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68D3F">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0E8E42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B29294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91A67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bl>
    <w:p w14:paraId="0C5D7887">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7725421E">
      <w:pPr>
        <w:pStyle w:val="2"/>
        <w:rPr>
          <w:rFonts w:hint="eastAsia" w:asciiTheme="minorEastAsia" w:hAnsiTheme="minorEastAsia" w:eastAsiaTheme="minorEastAsia" w:cstheme="minorEastAsia"/>
          <w:sz w:val="21"/>
          <w:szCs w:val="21"/>
          <w:lang w:val="en-US" w:eastAsia="zh-CN"/>
        </w:rPr>
      </w:pPr>
    </w:p>
    <w:p w14:paraId="22900A24">
      <w:pPr>
        <w:pStyle w:val="2"/>
        <w:rPr>
          <w:rFonts w:hint="eastAsia" w:asciiTheme="minorEastAsia" w:hAnsiTheme="minorEastAsia" w:eastAsiaTheme="minorEastAsia" w:cstheme="minorEastAsia"/>
          <w:sz w:val="21"/>
          <w:szCs w:val="21"/>
          <w:lang w:val="en-US" w:eastAsia="zh-CN"/>
        </w:rPr>
      </w:pPr>
    </w:p>
    <w:p w14:paraId="3970CD3D">
      <w:pPr>
        <w:pStyle w:val="2"/>
        <w:rPr>
          <w:rFonts w:hint="eastAsia" w:asciiTheme="minorEastAsia" w:hAnsiTheme="minorEastAsia" w:eastAsiaTheme="minorEastAsia" w:cstheme="minorEastAsia"/>
          <w:sz w:val="21"/>
          <w:szCs w:val="21"/>
          <w:lang w:val="en-US" w:eastAsia="zh-CN"/>
        </w:rPr>
      </w:pPr>
    </w:p>
    <w:p w14:paraId="143B2609">
      <w:pPr>
        <w:pStyle w:val="2"/>
        <w:rPr>
          <w:rFonts w:hint="eastAsia" w:asciiTheme="minorEastAsia" w:hAnsiTheme="minorEastAsia" w:eastAsiaTheme="minorEastAsia" w:cstheme="minorEastAsia"/>
          <w:sz w:val="21"/>
          <w:szCs w:val="21"/>
          <w:lang w:val="en-US" w:eastAsia="zh-CN"/>
        </w:rPr>
      </w:pPr>
    </w:p>
    <w:p w14:paraId="1BB9DCC6">
      <w:pPr>
        <w:pStyle w:val="2"/>
        <w:rPr>
          <w:rFonts w:hint="eastAsia" w:asciiTheme="minorEastAsia" w:hAnsiTheme="minorEastAsia" w:eastAsiaTheme="minorEastAsia" w:cstheme="minorEastAsia"/>
          <w:sz w:val="21"/>
          <w:szCs w:val="21"/>
          <w:lang w:val="en-US" w:eastAsia="zh-CN"/>
        </w:rPr>
      </w:pPr>
    </w:p>
    <w:p w14:paraId="73444C1F">
      <w:pPr>
        <w:pStyle w:val="7"/>
        <w:widowControl/>
        <w:spacing w:before="240" w:beforeAutospacing="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九.拟委任的本合同项目负责人资历表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38"/>
        <w:gridCol w:w="1538"/>
        <w:gridCol w:w="1538"/>
        <w:gridCol w:w="1539"/>
        <w:gridCol w:w="1539"/>
        <w:gridCol w:w="1539"/>
      </w:tblGrid>
      <w:tr w14:paraId="14B71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12" w:space="0"/>
              <w:left w:val="single" w:color="auto" w:sz="12" w:space="0"/>
              <w:bottom w:val="single" w:color="auto" w:sz="6" w:space="0"/>
              <w:right w:val="single" w:color="auto" w:sz="6" w:space="0"/>
            </w:tcBorders>
            <w:shd w:val="clear" w:color="auto" w:fill="auto"/>
            <w:vAlign w:val="center"/>
          </w:tcPr>
          <w:p w14:paraId="2404BF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4E0C52C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66B9AD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年龄</w:t>
            </w: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46551B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7F0F1A6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专业</w:t>
            </w:r>
          </w:p>
        </w:tc>
        <w:tc>
          <w:tcPr>
            <w:tcW w:w="1539" w:type="dxa"/>
            <w:tcBorders>
              <w:top w:val="single" w:color="auto" w:sz="12" w:space="0"/>
              <w:left w:val="single" w:color="auto" w:sz="6" w:space="0"/>
              <w:bottom w:val="single" w:color="auto" w:sz="6" w:space="0"/>
              <w:right w:val="single" w:color="auto" w:sz="12" w:space="0"/>
            </w:tcBorders>
            <w:shd w:val="clear" w:color="auto" w:fill="auto"/>
            <w:vAlign w:val="center"/>
          </w:tcPr>
          <w:p w14:paraId="4F8152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707B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DD312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职称</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1CFFD1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0D7A3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公司单位职务</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4233FD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51A1A86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拟在本工程担任职务</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110E1E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97E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669FA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毕业学校</w:t>
            </w:r>
          </w:p>
        </w:tc>
        <w:tc>
          <w:tcPr>
            <w:tcW w:w="7693"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3B3DFB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月毕业于        学校      专业，学制     年</w:t>
            </w:r>
          </w:p>
        </w:tc>
      </w:tr>
      <w:tr w14:paraId="6FBB5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67A06E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   历</w:t>
            </w:r>
          </w:p>
        </w:tc>
      </w:tr>
      <w:tr w14:paraId="62FC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3498E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年</w:t>
            </w: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81105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参加过的工程项目名称</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5A49F0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担任何职</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41C52C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发包人及</w:t>
            </w:r>
          </w:p>
          <w:p w14:paraId="77EABAB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联系电话</w:t>
            </w:r>
          </w:p>
        </w:tc>
      </w:tr>
      <w:tr w14:paraId="25480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1AE146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A2EDB8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19C6C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544F76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59FB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5F4E8F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64574F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4AB26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0ED3EE7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01A6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A2416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F57EA1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1591CE6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2B1760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B03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6DF7A4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29375B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1F751C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B34EF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9DF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4BF33D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CC024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9592AC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309F5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04BD6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14:paraId="62AF42A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获奖情况</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1A11FD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CFF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44A6E0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目前任职项目状况</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7C7CA7E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3DC21C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290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49B4B32">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92C7F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担任职位</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5506668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27D2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7710B5E">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5DD03C1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可以调离日期</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0358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786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tcBorders>
              <w:top w:val="single" w:color="auto" w:sz="6" w:space="0"/>
              <w:left w:val="single" w:color="auto" w:sz="12" w:space="0"/>
              <w:bottom w:val="single" w:color="auto" w:sz="12" w:space="0"/>
              <w:right w:val="single" w:color="auto" w:sz="6" w:space="0"/>
            </w:tcBorders>
            <w:shd w:val="clear" w:color="auto" w:fill="auto"/>
            <w:vAlign w:val="center"/>
          </w:tcPr>
          <w:p w14:paraId="316E28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　　注</w:t>
            </w:r>
          </w:p>
        </w:tc>
        <w:tc>
          <w:tcPr>
            <w:tcW w:w="6155"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14:paraId="39ACDD9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bl>
    <w:p w14:paraId="3613FB6D">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注：本表后应附项目负责人相关证明材料（身份证、毕业证书的复印件等）</w:t>
      </w:r>
    </w:p>
    <w:p w14:paraId="115D9EE3">
      <w:pPr>
        <w:pStyle w:val="2"/>
        <w:rPr>
          <w:rFonts w:hint="eastAsia" w:asciiTheme="minorEastAsia" w:hAnsiTheme="minorEastAsia" w:eastAsiaTheme="minorEastAsia" w:cstheme="minorEastAsia"/>
          <w:sz w:val="21"/>
          <w:szCs w:val="21"/>
          <w:lang w:val="en-US" w:eastAsia="zh-CN"/>
        </w:rPr>
      </w:pPr>
    </w:p>
    <w:p w14:paraId="5BD82BCF">
      <w:pPr>
        <w:pStyle w:val="2"/>
        <w:rPr>
          <w:rFonts w:hint="eastAsia" w:asciiTheme="minorEastAsia" w:hAnsiTheme="minorEastAsia" w:eastAsiaTheme="minorEastAsia" w:cstheme="minorEastAsia"/>
          <w:sz w:val="21"/>
          <w:szCs w:val="21"/>
          <w:lang w:val="en-US" w:eastAsia="zh-CN"/>
        </w:rPr>
      </w:pPr>
    </w:p>
    <w:p w14:paraId="47C71877">
      <w:pPr>
        <w:pStyle w:val="2"/>
        <w:rPr>
          <w:rFonts w:hint="eastAsia" w:asciiTheme="minorEastAsia" w:hAnsiTheme="minorEastAsia" w:eastAsiaTheme="minorEastAsia" w:cstheme="minorEastAsia"/>
          <w:sz w:val="21"/>
          <w:szCs w:val="21"/>
          <w:lang w:val="en-US" w:eastAsia="zh-CN"/>
        </w:rPr>
      </w:pPr>
    </w:p>
    <w:p w14:paraId="3BE900F4">
      <w:pPr>
        <w:pStyle w:val="2"/>
        <w:rPr>
          <w:rFonts w:hint="eastAsia" w:asciiTheme="minorEastAsia" w:hAnsiTheme="minorEastAsia" w:eastAsiaTheme="minorEastAsia" w:cstheme="minorEastAsia"/>
          <w:sz w:val="21"/>
          <w:szCs w:val="21"/>
          <w:lang w:val="en-US" w:eastAsia="zh-CN"/>
        </w:rPr>
      </w:pPr>
    </w:p>
    <w:p w14:paraId="43DCFEE4">
      <w:pPr>
        <w:pStyle w:val="2"/>
        <w:rPr>
          <w:rFonts w:hint="eastAsia" w:asciiTheme="minorEastAsia" w:hAnsiTheme="minorEastAsia" w:eastAsiaTheme="minorEastAsia" w:cstheme="minorEastAsia"/>
          <w:sz w:val="21"/>
          <w:szCs w:val="21"/>
          <w:lang w:val="en-US" w:eastAsia="zh-CN"/>
        </w:rPr>
      </w:pPr>
    </w:p>
    <w:p w14:paraId="75585761">
      <w:pPr>
        <w:pStyle w:val="2"/>
        <w:rPr>
          <w:rFonts w:hint="eastAsia" w:asciiTheme="minorEastAsia" w:hAnsiTheme="minorEastAsia" w:eastAsiaTheme="minorEastAsia" w:cstheme="minorEastAsia"/>
          <w:sz w:val="21"/>
          <w:szCs w:val="21"/>
          <w:lang w:val="en-US" w:eastAsia="zh-CN"/>
        </w:rPr>
      </w:pPr>
    </w:p>
    <w:p w14:paraId="04F7FE2E">
      <w:pPr>
        <w:pStyle w:val="2"/>
        <w:rPr>
          <w:rFonts w:hint="eastAsia" w:asciiTheme="minorEastAsia" w:hAnsiTheme="minorEastAsia" w:eastAsiaTheme="minorEastAsia" w:cstheme="minorEastAsia"/>
          <w:sz w:val="21"/>
          <w:szCs w:val="21"/>
          <w:lang w:val="en-US" w:eastAsia="zh-CN"/>
        </w:rPr>
      </w:pPr>
    </w:p>
    <w:p w14:paraId="289750E2">
      <w:pPr>
        <w:pStyle w:val="7"/>
        <w:numPr>
          <w:ilvl w:val="-1"/>
          <w:numId w:val="0"/>
        </w:numPr>
        <w:shd w:val="clear" w:color="auto" w:fill="auto"/>
        <w:spacing w:before="24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十、拟委任的本合同主要人员相关资料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1"/>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1EDBEE6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十一</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拟投入本项目辅助型施工机械设备</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06"/>
        <w:gridCol w:w="1297"/>
        <w:gridCol w:w="843"/>
        <w:gridCol w:w="1041"/>
        <w:gridCol w:w="845"/>
        <w:gridCol w:w="639"/>
        <w:gridCol w:w="743"/>
        <w:gridCol w:w="750"/>
        <w:gridCol w:w="951"/>
      </w:tblGrid>
      <w:tr w14:paraId="6846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26EF7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设备名称</w:t>
            </w:r>
          </w:p>
        </w:tc>
        <w:tc>
          <w:tcPr>
            <w:tcW w:w="7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741B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规格、功率及容量</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E9B21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tc>
        <w:tc>
          <w:tcPr>
            <w:tcW w:w="6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327D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最低数量</w:t>
            </w:r>
          </w:p>
        </w:tc>
        <w:tc>
          <w:tcPr>
            <w:tcW w:w="174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FA129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数量（台）</w:t>
            </w:r>
          </w:p>
        </w:tc>
        <w:tc>
          <w:tcPr>
            <w:tcW w:w="5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673D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预计进场时间</w:t>
            </w:r>
          </w:p>
        </w:tc>
      </w:tr>
      <w:tr w14:paraId="44FC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7CE8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7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B6A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B12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6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E96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6" w:type="pct"/>
            <w:vMerge w:val="restart"/>
            <w:tcBorders>
              <w:top w:val="nil"/>
              <w:left w:val="single" w:color="auto" w:sz="4" w:space="0"/>
              <w:bottom w:val="single" w:color="auto" w:sz="4" w:space="0"/>
              <w:right w:val="single" w:color="auto" w:sz="4" w:space="0"/>
            </w:tcBorders>
            <w:shd w:val="clear" w:color="auto" w:fill="auto"/>
            <w:vAlign w:val="center"/>
          </w:tcPr>
          <w:p w14:paraId="14924A4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拟投入小计</w:t>
            </w:r>
          </w:p>
        </w:tc>
        <w:tc>
          <w:tcPr>
            <w:tcW w:w="12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7A8F9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其中</w:t>
            </w: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9A4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6ACE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9657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7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7AE7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5423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6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AECE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6" w:type="pct"/>
            <w:vMerge w:val="continue"/>
            <w:tcBorders>
              <w:top w:val="nil"/>
              <w:left w:val="single" w:color="auto" w:sz="4" w:space="0"/>
              <w:bottom w:val="single" w:color="auto" w:sz="4" w:space="0"/>
              <w:right w:val="single" w:color="auto" w:sz="4" w:space="0"/>
            </w:tcBorders>
            <w:shd w:val="clear" w:color="auto" w:fill="auto"/>
            <w:vAlign w:val="center"/>
          </w:tcPr>
          <w:p w14:paraId="464D009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2704FEA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自有</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D0BE3F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新购</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E70082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租赁</w:t>
            </w: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1BA8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18A8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47DCAD2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千斤顶</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1A6BA1C2">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4"/>
                <w:szCs w:val="24"/>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66A9407">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4"/>
                <w:szCs w:val="24"/>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B339C48">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4"/>
                <w:szCs w:val="24"/>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A6F00F1">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4"/>
                <w:szCs w:val="24"/>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7ECCE46A">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4"/>
                <w:szCs w:val="24"/>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19C56FFC">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332C2DB">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4"/>
                <w:szCs w:val="24"/>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7D1E047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07F5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54C050E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等</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7AD6F27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63754E9">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0A5926BF">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D18ACE9">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76FCBB9">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95B8DD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EA4E529">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02404F4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32B5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701D27C7">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10F1E624">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FFC447F">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2B8A7BD0">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761E32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61F15C0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46A7FD3">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E1BAE5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511C039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14DA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1FA92CAD">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3B011C63">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A33CD82">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4AEA465">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EC2C071">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8889AA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31C0BD3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3F66040">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4A15CBA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2623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530E979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4AED1EE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FDC5B2E">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2F7A63B1">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D2F41C9">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21D3FBDA">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A2D75C2">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7D4085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315041A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5FDC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3B84921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77E5B560">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763A26E">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2A5F93E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1EBB0A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79D02BCE">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45702C8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0C3432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14C445A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04E3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37201A59">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7149890B">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F0A6479">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288E27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44C95B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3C1EAC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3718581B">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911F0A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1476A6B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05C9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0EB05FF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03C90E06">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2D02EBC">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7EC679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2AFD15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8E316F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8919F03">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216952F">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7FF75AC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bl>
    <w:p w14:paraId="4CCAF5E9">
      <w:pPr>
        <w:pStyle w:val="21"/>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注：设备自有/租赁/新购必须表述清楚。</w:t>
      </w:r>
    </w:p>
    <w:p w14:paraId="0170C9AC">
      <w:pPr>
        <w:pStyle w:val="21"/>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EE77A5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2941F7C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1079646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2A816B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46BD570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8FCD01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3C97092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F4C95F3">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184DB1D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E216CC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356A85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r>
        <w:rPr>
          <w:rFonts w:hint="eastAsia" w:ascii="宋体" w:hAnsi="宋体" w:cs="宋体"/>
          <w:b/>
          <w:sz w:val="32"/>
          <w:szCs w:val="32"/>
          <w:lang w:val="en-US" w:eastAsia="zh-CN"/>
        </w:rPr>
        <w:t>十二</w:t>
      </w:r>
      <w:r>
        <w:rPr>
          <w:rFonts w:hint="eastAsia" w:ascii="宋体" w:hAnsi="宋体" w:eastAsia="宋体" w:cs="宋体"/>
          <w:b/>
          <w:sz w:val="32"/>
          <w:szCs w:val="32"/>
          <w:lang w:val="en-US" w:eastAsia="zh-CN"/>
        </w:rPr>
        <w:t>、响应单位的信誉情况</w:t>
      </w:r>
      <w:bookmarkEnd w:id="39"/>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565"/>
        <w:gridCol w:w="1394"/>
      </w:tblGrid>
      <w:tr w14:paraId="1892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1E1D7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3AC23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3D4B6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2FA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6A388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4333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2B86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689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25DF2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7A17D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64CE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735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2EDE7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82E7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52701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1598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702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EBFA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06346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1C2C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0A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B60C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44A4A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065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C5B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A3DC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0FFC4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107C6D32">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679CEBCD">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0D3358E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3339BBB">
      <w:pPr>
        <w:pStyle w:val="2"/>
        <w:rPr>
          <w:rFonts w:hint="eastAsia" w:ascii="宋体" w:hAnsi="宋体" w:cs="宋体"/>
          <w:b/>
          <w:sz w:val="32"/>
          <w:szCs w:val="32"/>
          <w:lang w:val="en-US" w:eastAsia="zh-CN"/>
        </w:rPr>
      </w:pPr>
    </w:p>
    <w:p w14:paraId="250D425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134D63C6">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EC8349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十三、其他资料</w:t>
      </w:r>
    </w:p>
    <w:p w14:paraId="2C688BF6">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、需提供施工质量、安全、进度保证措施等；</w:t>
      </w:r>
    </w:p>
    <w:p w14:paraId="438D2EB0">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r>
        <w:rPr>
          <w:rFonts w:hint="eastAsia" w:ascii="宋体" w:hAnsi="宋体" w:eastAsia="宋体" w:cs="宋体"/>
          <w:kern w:val="2"/>
          <w:sz w:val="24"/>
          <w:szCs w:val="24"/>
        </w:rPr>
        <w:t>、响应单位认为有必要提供的其他材料。</w:t>
      </w:r>
    </w:p>
    <w:p w14:paraId="7DDAE44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E1F6BA">
      <w:pPr>
        <w:pStyle w:val="2"/>
        <w:rPr>
          <w:rFonts w:hint="eastAsia" w:ascii="宋体" w:hAnsi="宋体" w:cs="宋体"/>
          <w:b/>
          <w:bCs/>
          <w:sz w:val="32"/>
          <w:szCs w:val="32"/>
          <w:lang w:val="en-US" w:eastAsia="zh-CN"/>
        </w:rPr>
      </w:pPr>
    </w:p>
    <w:p w14:paraId="79497ED1">
      <w:pPr>
        <w:pStyle w:val="2"/>
        <w:rPr>
          <w:rFonts w:hint="eastAsia" w:ascii="宋体" w:hAnsi="宋体" w:cs="宋体"/>
          <w:b/>
          <w:bCs/>
          <w:sz w:val="32"/>
          <w:szCs w:val="32"/>
          <w:lang w:val="en-US" w:eastAsia="zh-CN"/>
        </w:rPr>
      </w:pPr>
    </w:p>
    <w:p w14:paraId="388D6E93">
      <w:pPr>
        <w:pStyle w:val="2"/>
        <w:rPr>
          <w:rFonts w:hint="eastAsia" w:ascii="宋体" w:hAnsi="宋体" w:cs="宋体"/>
          <w:b/>
          <w:bCs/>
          <w:sz w:val="32"/>
          <w:szCs w:val="32"/>
          <w:lang w:val="en-US" w:eastAsia="zh-CN"/>
        </w:rPr>
      </w:pPr>
    </w:p>
    <w:p w14:paraId="29945189">
      <w:pPr>
        <w:pStyle w:val="2"/>
        <w:rPr>
          <w:rFonts w:hint="eastAsia" w:ascii="宋体" w:hAnsi="宋体" w:cs="宋体"/>
          <w:b/>
          <w:bCs/>
          <w:sz w:val="32"/>
          <w:szCs w:val="32"/>
          <w:lang w:val="en-US" w:eastAsia="zh-CN"/>
        </w:rPr>
      </w:pPr>
    </w:p>
    <w:p w14:paraId="136AC111">
      <w:pPr>
        <w:pStyle w:val="2"/>
        <w:rPr>
          <w:rFonts w:hint="eastAsia" w:ascii="宋体" w:hAnsi="宋体" w:cs="宋体"/>
          <w:b/>
          <w:bCs/>
          <w:sz w:val="32"/>
          <w:szCs w:val="32"/>
          <w:lang w:val="en-US" w:eastAsia="zh-CN"/>
        </w:rPr>
      </w:pPr>
    </w:p>
    <w:p w14:paraId="55864FCF">
      <w:pPr>
        <w:pStyle w:val="2"/>
        <w:rPr>
          <w:rFonts w:hint="eastAsia" w:ascii="宋体" w:hAnsi="宋体" w:cs="宋体"/>
          <w:b/>
          <w:bCs/>
          <w:sz w:val="32"/>
          <w:szCs w:val="32"/>
          <w:lang w:val="en-US" w:eastAsia="zh-CN"/>
        </w:rPr>
      </w:pPr>
    </w:p>
    <w:p w14:paraId="72445BE6">
      <w:pPr>
        <w:pStyle w:val="2"/>
        <w:rPr>
          <w:rFonts w:hint="eastAsia" w:ascii="宋体" w:hAnsi="宋体" w:cs="宋体"/>
          <w:b/>
          <w:bCs/>
          <w:sz w:val="32"/>
          <w:szCs w:val="32"/>
          <w:lang w:val="en-US" w:eastAsia="zh-CN"/>
        </w:rPr>
      </w:pPr>
    </w:p>
    <w:p w14:paraId="12851495">
      <w:pPr>
        <w:pStyle w:val="2"/>
        <w:rPr>
          <w:rFonts w:hint="eastAsia" w:ascii="宋体" w:hAnsi="宋体" w:cs="宋体"/>
          <w:b/>
          <w:bCs/>
          <w:sz w:val="32"/>
          <w:szCs w:val="32"/>
          <w:lang w:val="en-US" w:eastAsia="zh-CN"/>
        </w:rPr>
      </w:pPr>
    </w:p>
    <w:p w14:paraId="47B59BF4">
      <w:pPr>
        <w:pStyle w:val="2"/>
        <w:rPr>
          <w:rFonts w:hint="eastAsia" w:ascii="宋体" w:hAnsi="宋体" w:cs="宋体"/>
          <w:b/>
          <w:bCs/>
          <w:sz w:val="32"/>
          <w:szCs w:val="32"/>
          <w:lang w:val="en-US" w:eastAsia="zh-CN"/>
        </w:rPr>
      </w:pPr>
    </w:p>
    <w:p w14:paraId="718113A8">
      <w:pPr>
        <w:pStyle w:val="2"/>
        <w:rPr>
          <w:rFonts w:hint="eastAsia" w:ascii="宋体" w:hAnsi="宋体" w:cs="宋体"/>
          <w:b/>
          <w:bCs/>
          <w:sz w:val="32"/>
          <w:szCs w:val="32"/>
          <w:lang w:val="en-US" w:eastAsia="zh-CN"/>
        </w:rPr>
      </w:pPr>
    </w:p>
    <w:p w14:paraId="26DB424E">
      <w:pPr>
        <w:pStyle w:val="2"/>
        <w:rPr>
          <w:rFonts w:hint="eastAsia" w:ascii="宋体" w:hAnsi="宋体" w:cs="宋体"/>
          <w:b/>
          <w:bCs/>
          <w:sz w:val="32"/>
          <w:szCs w:val="32"/>
          <w:lang w:val="en-US" w:eastAsia="zh-CN"/>
        </w:rPr>
      </w:pPr>
    </w:p>
    <w:p w14:paraId="016F24B2">
      <w:pPr>
        <w:pStyle w:val="2"/>
        <w:rPr>
          <w:rFonts w:hint="eastAsia" w:ascii="宋体" w:hAnsi="宋体" w:cs="宋体"/>
          <w:b/>
          <w:bCs/>
          <w:sz w:val="32"/>
          <w:szCs w:val="32"/>
          <w:lang w:val="en-US" w:eastAsia="zh-CN"/>
        </w:rPr>
      </w:pPr>
    </w:p>
    <w:p w14:paraId="705A47E8">
      <w:pPr>
        <w:pStyle w:val="2"/>
        <w:rPr>
          <w:rFonts w:hint="eastAsia" w:ascii="宋体" w:hAnsi="宋体" w:cs="宋体"/>
          <w:b/>
          <w:bCs/>
          <w:sz w:val="32"/>
          <w:szCs w:val="32"/>
          <w:lang w:val="en-US" w:eastAsia="zh-CN"/>
        </w:rPr>
      </w:pPr>
    </w:p>
    <w:p w14:paraId="64F221AD">
      <w:pPr>
        <w:pStyle w:val="2"/>
        <w:rPr>
          <w:rFonts w:hint="eastAsia" w:ascii="宋体" w:hAnsi="宋体" w:cs="宋体"/>
          <w:b/>
          <w:bCs/>
          <w:sz w:val="32"/>
          <w:szCs w:val="32"/>
          <w:lang w:val="en-US" w:eastAsia="zh-CN"/>
        </w:rPr>
      </w:pPr>
    </w:p>
    <w:p w14:paraId="07732885">
      <w:pPr>
        <w:pStyle w:val="2"/>
        <w:rPr>
          <w:rFonts w:hint="eastAsia" w:ascii="宋体" w:hAnsi="宋体" w:cs="宋体"/>
          <w:b/>
          <w:bCs/>
          <w:sz w:val="32"/>
          <w:szCs w:val="32"/>
          <w:lang w:val="en-US" w:eastAsia="zh-CN"/>
        </w:rPr>
      </w:pPr>
    </w:p>
    <w:p w14:paraId="6E7B2406">
      <w:pPr>
        <w:pStyle w:val="2"/>
        <w:rPr>
          <w:rFonts w:hint="eastAsia" w:ascii="宋体" w:hAnsi="宋体" w:cs="宋体"/>
          <w:b/>
          <w:bCs/>
          <w:sz w:val="32"/>
          <w:szCs w:val="32"/>
          <w:lang w:val="en-US" w:eastAsia="zh-CN"/>
        </w:r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十四、</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碳纤维索加固</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碳纤维索加固</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21474C3"/>
    <w:rsid w:val="04EA76F0"/>
    <w:rsid w:val="059E69A5"/>
    <w:rsid w:val="065B6CE3"/>
    <w:rsid w:val="065E0F52"/>
    <w:rsid w:val="06E009A0"/>
    <w:rsid w:val="09862E2D"/>
    <w:rsid w:val="098D6817"/>
    <w:rsid w:val="0F3A5160"/>
    <w:rsid w:val="0FF878BE"/>
    <w:rsid w:val="107F4DF3"/>
    <w:rsid w:val="10A92F65"/>
    <w:rsid w:val="12307A63"/>
    <w:rsid w:val="12376211"/>
    <w:rsid w:val="124D7D92"/>
    <w:rsid w:val="131206FE"/>
    <w:rsid w:val="14A50489"/>
    <w:rsid w:val="16E55626"/>
    <w:rsid w:val="17CB565C"/>
    <w:rsid w:val="195977A9"/>
    <w:rsid w:val="1A503868"/>
    <w:rsid w:val="1B7C0CCC"/>
    <w:rsid w:val="1BD37366"/>
    <w:rsid w:val="1C546A97"/>
    <w:rsid w:val="1C9C6D7D"/>
    <w:rsid w:val="1CCB239A"/>
    <w:rsid w:val="1D2D2603"/>
    <w:rsid w:val="1D570607"/>
    <w:rsid w:val="1D836902"/>
    <w:rsid w:val="1F6B4C4C"/>
    <w:rsid w:val="20476ABB"/>
    <w:rsid w:val="214334AA"/>
    <w:rsid w:val="216A6484"/>
    <w:rsid w:val="24194DF2"/>
    <w:rsid w:val="244C24FA"/>
    <w:rsid w:val="24992818"/>
    <w:rsid w:val="274A4620"/>
    <w:rsid w:val="27F17DD1"/>
    <w:rsid w:val="28E0366B"/>
    <w:rsid w:val="2A3A5EF1"/>
    <w:rsid w:val="2C5F49C7"/>
    <w:rsid w:val="2C647B8B"/>
    <w:rsid w:val="2CC00FAA"/>
    <w:rsid w:val="2DA6409D"/>
    <w:rsid w:val="2EFF426B"/>
    <w:rsid w:val="313B79E8"/>
    <w:rsid w:val="31F47109"/>
    <w:rsid w:val="323D79E4"/>
    <w:rsid w:val="33B47A94"/>
    <w:rsid w:val="34620120"/>
    <w:rsid w:val="34A0463D"/>
    <w:rsid w:val="34D31A6E"/>
    <w:rsid w:val="37D93425"/>
    <w:rsid w:val="3873665C"/>
    <w:rsid w:val="3AD319B4"/>
    <w:rsid w:val="3BE60F05"/>
    <w:rsid w:val="3D08498E"/>
    <w:rsid w:val="3DF67270"/>
    <w:rsid w:val="3E9055C8"/>
    <w:rsid w:val="3EDC639E"/>
    <w:rsid w:val="41FF6B1E"/>
    <w:rsid w:val="45D67B80"/>
    <w:rsid w:val="462408E8"/>
    <w:rsid w:val="46983276"/>
    <w:rsid w:val="47CF445E"/>
    <w:rsid w:val="486E7F2A"/>
    <w:rsid w:val="48F00ECF"/>
    <w:rsid w:val="4E9143FB"/>
    <w:rsid w:val="4F0D6614"/>
    <w:rsid w:val="50FA48B0"/>
    <w:rsid w:val="515A61D8"/>
    <w:rsid w:val="528C7327"/>
    <w:rsid w:val="538F2EE8"/>
    <w:rsid w:val="54144CC4"/>
    <w:rsid w:val="559076D5"/>
    <w:rsid w:val="565C6341"/>
    <w:rsid w:val="5A1F21B9"/>
    <w:rsid w:val="5CCE283B"/>
    <w:rsid w:val="615E0678"/>
    <w:rsid w:val="630221A1"/>
    <w:rsid w:val="63F70E34"/>
    <w:rsid w:val="65C503A7"/>
    <w:rsid w:val="65D33B04"/>
    <w:rsid w:val="68956642"/>
    <w:rsid w:val="6B602AB1"/>
    <w:rsid w:val="6BD62CD4"/>
    <w:rsid w:val="6D44125A"/>
    <w:rsid w:val="6E87498A"/>
    <w:rsid w:val="6F1B1A17"/>
    <w:rsid w:val="704E4817"/>
    <w:rsid w:val="70D63808"/>
    <w:rsid w:val="720671E0"/>
    <w:rsid w:val="72CB365A"/>
    <w:rsid w:val="73AE78F4"/>
    <w:rsid w:val="75E575C6"/>
    <w:rsid w:val="7726768D"/>
    <w:rsid w:val="783D4C34"/>
    <w:rsid w:val="78D463A2"/>
    <w:rsid w:val="7AFA4078"/>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8">
    <w:name w:val="caption"/>
    <w:basedOn w:val="1"/>
    <w:next w:val="1"/>
    <w:semiHidden/>
    <w:unhideWhenUsed/>
    <w:qFormat/>
    <w:uiPriority w:val="0"/>
    <w:rPr>
      <w:rFonts w:ascii="Arial" w:hAnsi="Arial" w:eastAsia="黑体"/>
      <w:sz w:val="20"/>
    </w:r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Plain Text"/>
    <w:basedOn w:val="12"/>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6">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9"/>
    <w:autoRedefine/>
    <w:unhideWhenUsed/>
    <w:qFormat/>
    <w:uiPriority w:val="99"/>
    <w:pPr>
      <w:ind w:firstLine="420" w:firstLineChars="100"/>
    </w:p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6090</Words>
  <Characters>6348</Characters>
  <Lines>1</Lines>
  <Paragraphs>1</Paragraphs>
  <TotalTime>0</TotalTime>
  <ScaleCrop>false</ScaleCrop>
  <LinksUpToDate>false</LinksUpToDate>
  <CharactersWithSpaces>7383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2025-10-31T01:17:00Z</cp:lastPrinted>
  <dcterms:modified xsi:type="dcterms:W3CDTF">2025-12-26T03:07:52Z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