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EE87">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宋体" w:hAnsi="宋体" w:eastAsia="宋体" w:cs="宋体"/>
          <w:color w:val="1F2D3D"/>
          <w:sz w:val="44"/>
          <w:szCs w:val="44"/>
          <w:shd w:val="clear" w:color="auto" w:fill="FFFFFF"/>
          <w:lang w:val="en-US" w:eastAsia="zh-CN"/>
        </w:rPr>
      </w:pPr>
      <w:bookmarkStart w:id="0" w:name="_Toc16839_WPSOffice_Level1"/>
      <w:bookmarkStart w:id="1" w:name="_Toc14020_WPSOffice_Level1"/>
      <w:bookmarkStart w:id="2" w:name="_Toc14254_WPSOffice_Level1"/>
      <w:bookmarkStart w:id="3" w:name="_Toc26734_WPSOffice_Level1"/>
      <w:r>
        <w:rPr>
          <w:rFonts w:hint="eastAsia" w:ascii="宋体" w:hAnsi="宋体" w:cs="宋体"/>
          <w:color w:val="1F2D3D"/>
          <w:sz w:val="44"/>
          <w:szCs w:val="44"/>
          <w:shd w:val="clear" w:color="auto" w:fill="FFFFFF"/>
          <w:lang w:val="en-US" w:eastAsia="zh-CN"/>
        </w:rPr>
        <w:t xml:space="preserve">       </w:t>
      </w:r>
    </w:p>
    <w:p w14:paraId="176C9A0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u w:val="none"/>
          <w:lang w:val="en-US"/>
        </w:rPr>
      </w:pPr>
      <w:bookmarkStart w:id="4" w:name="_Toc22974"/>
      <w:bookmarkStart w:id="5" w:name="_Toc14284"/>
      <w:r>
        <w:rPr>
          <w:rFonts w:hint="eastAsia" w:ascii="宋体" w:hAnsi="宋体" w:cs="宋体"/>
          <w:sz w:val="44"/>
          <w:szCs w:val="44"/>
          <w:u w:val="none"/>
          <w:lang w:val="en-US" w:eastAsia="zh-CN"/>
        </w:rPr>
        <w:t>项目名称：</w:t>
      </w:r>
      <w:bookmarkEnd w:id="4"/>
      <w:bookmarkEnd w:id="5"/>
      <w:r>
        <w:rPr>
          <w:rFonts w:hint="eastAsia" w:ascii="宋体" w:hAnsi="宋体" w:cs="宋体"/>
          <w:sz w:val="44"/>
          <w:szCs w:val="44"/>
          <w:u w:val="none"/>
          <w:lang w:val="en-US" w:eastAsia="zh-CN"/>
        </w:rPr>
        <w:t>2025年临安区“四好农村路”提升工程（大中修及桥梁维修改造）</w:t>
      </w:r>
    </w:p>
    <w:p w14:paraId="779B8B3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14BE14AB">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525584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01565FB2">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44"/>
          <w:szCs w:val="44"/>
        </w:rPr>
      </w:pPr>
    </w:p>
    <w:p w14:paraId="58E6790D">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6" w:name="_Toc25116"/>
      <w:bookmarkStart w:id="7" w:name="_Toc10258"/>
      <w:r>
        <w:rPr>
          <w:rFonts w:hint="eastAsia" w:ascii="宋体" w:hAnsi="宋体" w:cs="宋体"/>
          <w:sz w:val="44"/>
          <w:szCs w:val="44"/>
          <w:lang w:val="en-US" w:eastAsia="zh-CN"/>
        </w:rPr>
        <w:t>安全防护用品采购</w:t>
      </w:r>
      <w:r>
        <w:rPr>
          <w:rFonts w:hint="eastAsia" w:ascii="宋体" w:hAnsi="宋体" w:eastAsia="宋体" w:cs="宋体"/>
          <w:sz w:val="44"/>
          <w:szCs w:val="44"/>
          <w:lang w:val="en-US" w:eastAsia="zh-CN"/>
        </w:rPr>
        <w:t>公开选择文件</w:t>
      </w:r>
      <w:bookmarkEnd w:id="6"/>
      <w:bookmarkEnd w:id="7"/>
    </w:p>
    <w:p w14:paraId="073BE049">
      <w:pPr>
        <w:pStyle w:val="4"/>
        <w:spacing w:beforeLines="0" w:afterLines="0" w:line="240" w:lineRule="auto"/>
        <w:jc w:val="center"/>
        <w:outlineLvl w:val="9"/>
        <w:rPr>
          <w:rFonts w:hint="eastAsia" w:ascii="宋体" w:hAnsi="宋体" w:eastAsia="宋体" w:cs="宋体"/>
          <w:sz w:val="28"/>
          <w:szCs w:val="44"/>
        </w:rPr>
      </w:pPr>
    </w:p>
    <w:p w14:paraId="4BC6C3FA">
      <w:pPr>
        <w:pStyle w:val="4"/>
        <w:spacing w:beforeLines="0" w:afterLines="0" w:line="240" w:lineRule="auto"/>
        <w:jc w:val="center"/>
        <w:outlineLvl w:val="9"/>
        <w:rPr>
          <w:rFonts w:hint="eastAsia" w:ascii="宋体" w:hAnsi="宋体" w:eastAsia="宋体" w:cs="宋体"/>
          <w:sz w:val="28"/>
          <w:szCs w:val="44"/>
        </w:rPr>
      </w:pPr>
    </w:p>
    <w:p w14:paraId="201ADE3D">
      <w:pPr>
        <w:pStyle w:val="4"/>
        <w:spacing w:beforeLines="0" w:afterLines="0" w:line="240" w:lineRule="auto"/>
        <w:jc w:val="center"/>
        <w:outlineLvl w:val="9"/>
        <w:rPr>
          <w:rFonts w:hint="eastAsia" w:ascii="宋体" w:hAnsi="宋体" w:eastAsia="宋体" w:cs="宋体"/>
          <w:sz w:val="28"/>
          <w:szCs w:val="44"/>
        </w:rPr>
      </w:pPr>
    </w:p>
    <w:p w14:paraId="5D586DB1">
      <w:pPr>
        <w:pStyle w:val="4"/>
        <w:spacing w:beforeLines="0" w:afterLines="0" w:line="240" w:lineRule="auto"/>
        <w:jc w:val="center"/>
        <w:outlineLvl w:val="9"/>
        <w:rPr>
          <w:rFonts w:hint="eastAsia" w:ascii="宋体" w:hAnsi="宋体" w:eastAsia="宋体" w:cs="宋体"/>
          <w:sz w:val="36"/>
          <w:szCs w:val="36"/>
        </w:rPr>
      </w:pPr>
    </w:p>
    <w:p w14:paraId="5F29B6F5">
      <w:pPr>
        <w:rPr>
          <w:rFonts w:hint="eastAsia"/>
        </w:rPr>
      </w:pPr>
    </w:p>
    <w:p w14:paraId="54127DB4">
      <w:pPr>
        <w:pStyle w:val="4"/>
        <w:spacing w:beforeLines="0" w:afterLines="0" w:line="240" w:lineRule="auto"/>
        <w:jc w:val="center"/>
        <w:outlineLvl w:val="9"/>
        <w:rPr>
          <w:rFonts w:hint="eastAsia" w:ascii="宋体" w:hAnsi="宋体" w:eastAsia="宋体" w:cs="宋体"/>
          <w:sz w:val="36"/>
          <w:szCs w:val="36"/>
        </w:rPr>
      </w:pPr>
    </w:p>
    <w:p w14:paraId="23C5ACD6">
      <w:pPr>
        <w:pStyle w:val="4"/>
        <w:spacing w:beforeLines="0" w:afterLines="0" w:line="240" w:lineRule="auto"/>
        <w:jc w:val="center"/>
        <w:outlineLvl w:val="9"/>
        <w:rPr>
          <w:rFonts w:hint="eastAsia" w:ascii="宋体" w:hAnsi="宋体" w:eastAsia="宋体" w:cs="宋体"/>
          <w:sz w:val="36"/>
          <w:szCs w:val="36"/>
        </w:rPr>
      </w:pPr>
    </w:p>
    <w:p w14:paraId="7C953EC5">
      <w:pPr>
        <w:pStyle w:val="4"/>
        <w:spacing w:beforeLines="0" w:afterLines="0" w:line="240" w:lineRule="auto"/>
        <w:ind w:firstLine="0" w:firstLineChars="0"/>
        <w:outlineLvl w:val="9"/>
        <w:rPr>
          <w:rFonts w:hint="eastAsia" w:ascii="宋体" w:hAnsi="宋体" w:eastAsia="宋体" w:cs="宋体"/>
          <w:sz w:val="36"/>
          <w:szCs w:val="36"/>
        </w:rPr>
      </w:pPr>
    </w:p>
    <w:p w14:paraId="5F18E13B">
      <w:pPr>
        <w:rPr>
          <w:rFonts w:hint="eastAsia"/>
        </w:rPr>
      </w:pPr>
    </w:p>
    <w:p w14:paraId="5783A76D">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lang w:eastAsia="zh-CN"/>
        </w:rPr>
      </w:pPr>
      <w:bookmarkStart w:id="8" w:name="_Toc32028"/>
      <w:bookmarkStart w:id="9" w:name="_Toc31523"/>
      <w:r>
        <w:rPr>
          <w:rFonts w:hint="eastAsia" w:ascii="宋体" w:hAnsi="宋体" w:cs="宋体"/>
          <w:sz w:val="36"/>
          <w:szCs w:val="36"/>
          <w:lang w:val="en-US" w:eastAsia="zh-CN"/>
        </w:rPr>
        <w:t>选择人</w:t>
      </w:r>
      <w:r>
        <w:rPr>
          <w:rFonts w:hint="eastAsia" w:ascii="宋体" w:hAnsi="宋体" w:cs="宋体"/>
          <w:sz w:val="36"/>
          <w:szCs w:val="36"/>
          <w:lang w:eastAsia="zh-CN"/>
        </w:rPr>
        <w:t>：</w:t>
      </w:r>
      <w:r>
        <w:rPr>
          <w:rFonts w:hint="eastAsia" w:ascii="宋体" w:hAnsi="宋体" w:eastAsia="宋体" w:cs="宋体"/>
          <w:sz w:val="36"/>
          <w:szCs w:val="36"/>
        </w:rPr>
        <w:t>杭州交通高等级公路养护有限公司</w:t>
      </w:r>
      <w:r>
        <w:rPr>
          <w:rFonts w:hint="eastAsia" w:ascii="宋体" w:hAnsi="宋体" w:cs="宋体"/>
          <w:sz w:val="36"/>
          <w:szCs w:val="36"/>
          <w:lang w:eastAsia="zh-CN"/>
        </w:rPr>
        <w:t>（</w:t>
      </w:r>
      <w:r>
        <w:rPr>
          <w:rFonts w:hint="eastAsia" w:ascii="宋体" w:hAnsi="宋体" w:cs="宋体"/>
          <w:sz w:val="36"/>
          <w:szCs w:val="36"/>
          <w:lang w:val="en-US" w:eastAsia="zh-CN"/>
        </w:rPr>
        <w:t>盖章</w:t>
      </w:r>
      <w:r>
        <w:rPr>
          <w:rFonts w:hint="eastAsia" w:ascii="宋体" w:hAnsi="宋体" w:cs="宋体"/>
          <w:sz w:val="36"/>
          <w:szCs w:val="36"/>
          <w:lang w:eastAsia="zh-CN"/>
        </w:rPr>
        <w:t>）</w:t>
      </w:r>
      <w:bookmarkEnd w:id="8"/>
      <w:bookmarkEnd w:id="9"/>
    </w:p>
    <w:p w14:paraId="59206B19">
      <w:pPr>
        <w:spacing w:beforeLines="0" w:afterLines="0"/>
        <w:rPr>
          <w:rFonts w:hint="eastAsia" w:eastAsia="宋体"/>
          <w:sz w:val="21"/>
          <w:szCs w:val="24"/>
        </w:rPr>
      </w:pPr>
    </w:p>
    <w:p w14:paraId="3A4F10B0">
      <w:pPr>
        <w:pStyle w:val="4"/>
        <w:spacing w:beforeLines="0" w:afterLines="0" w:line="240" w:lineRule="auto"/>
        <w:jc w:val="center"/>
        <w:outlineLvl w:val="9"/>
        <w:rPr>
          <w:rFonts w:hint="eastAsia" w:ascii="宋体" w:hAnsi="宋体" w:eastAsia="宋体" w:cs="宋体"/>
          <w:color w:val="auto"/>
          <w:sz w:val="36"/>
          <w:szCs w:val="36"/>
        </w:rPr>
      </w:pPr>
    </w:p>
    <w:p w14:paraId="67FBB9E4">
      <w:pPr>
        <w:pStyle w:val="4"/>
        <w:keepNext/>
        <w:keepLines/>
        <w:pageBreakBefore w:val="0"/>
        <w:widowControl w:val="0"/>
        <w:kinsoku/>
        <w:wordWrap/>
        <w:overflowPunct/>
        <w:topLinePunct w:val="0"/>
        <w:autoSpaceDE/>
        <w:autoSpaceDN/>
        <w:bidi w:val="0"/>
        <w:adjustRightInd/>
        <w:snapToGrid/>
        <w:spacing w:beforeLines="0" w:afterLines="0" w:line="240" w:lineRule="auto"/>
        <w:ind w:firstLine="361" w:firstLineChars="100"/>
        <w:jc w:val="both"/>
        <w:textAlignment w:val="auto"/>
        <w:rPr>
          <w:rFonts w:hint="eastAsia" w:ascii="宋体" w:hAnsi="宋体" w:eastAsia="宋体" w:cs="宋体"/>
          <w:color w:val="auto"/>
          <w:sz w:val="36"/>
          <w:szCs w:val="36"/>
          <w:u w:val="single"/>
        </w:rPr>
      </w:pPr>
      <w:bookmarkStart w:id="10" w:name="_Toc3932"/>
      <w:bookmarkStart w:id="11" w:name="_Toc5779"/>
      <w:r>
        <w:rPr>
          <w:rFonts w:hint="eastAsia" w:ascii="宋体" w:hAnsi="宋体" w:cs="宋体"/>
          <w:color w:val="auto"/>
          <w:sz w:val="36"/>
          <w:szCs w:val="36"/>
          <w:lang w:val="en-US" w:eastAsia="zh-CN"/>
        </w:rPr>
        <w:t xml:space="preserve">时  间：       2025 </w:t>
      </w:r>
      <w:r>
        <w:rPr>
          <w:rFonts w:hint="eastAsia" w:ascii="宋体" w:hAnsi="宋体" w:eastAsia="宋体" w:cs="宋体"/>
          <w:color w:val="auto"/>
          <w:sz w:val="36"/>
          <w:szCs w:val="36"/>
        </w:rPr>
        <w:t>年</w:t>
      </w:r>
      <w:r>
        <w:rPr>
          <w:rFonts w:hint="eastAsia" w:ascii="宋体" w:hAnsi="宋体" w:cs="宋体"/>
          <w:color w:val="auto"/>
          <w:sz w:val="36"/>
          <w:szCs w:val="36"/>
          <w:lang w:val="en-US" w:eastAsia="zh-CN"/>
        </w:rPr>
        <w:t xml:space="preserve"> 9 </w:t>
      </w:r>
      <w:r>
        <w:rPr>
          <w:rFonts w:hint="eastAsia" w:ascii="宋体" w:hAnsi="宋体" w:eastAsia="宋体" w:cs="宋体"/>
          <w:color w:val="auto"/>
          <w:sz w:val="36"/>
          <w:szCs w:val="36"/>
        </w:rPr>
        <w:t>月</w:t>
      </w:r>
      <w:bookmarkEnd w:id="10"/>
      <w:bookmarkEnd w:id="11"/>
    </w:p>
    <w:p w14:paraId="7460EAFC">
      <w:pPr>
        <w:pStyle w:val="34"/>
        <w:bidi w:val="0"/>
        <w:jc w:val="center"/>
        <w:rPr>
          <w:rFonts w:hint="eastAsia"/>
          <w:u w:val="single"/>
          <w:lang w:eastAsia="zh-CN"/>
        </w:rPr>
      </w:pPr>
    </w:p>
    <w:p w14:paraId="103BA54E">
      <w:pPr>
        <w:pStyle w:val="34"/>
        <w:bidi w:val="0"/>
        <w:jc w:val="center"/>
        <w:rPr>
          <w:rFonts w:hint="eastAsia"/>
          <w:u w:val="single"/>
          <w:lang w:eastAsia="zh-CN"/>
        </w:rPr>
      </w:pPr>
    </w:p>
    <w:p w14:paraId="023513E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bookmarkStart w:id="12" w:name="_Toc28720"/>
      <w:bookmarkStart w:id="13" w:name="_Toc17763"/>
      <w:r>
        <w:rPr>
          <w:rFonts w:hint="eastAsia" w:ascii="宋体" w:hAnsi="宋体" w:cs="宋体"/>
          <w:bCs w:val="0"/>
          <w:snapToGrid w:val="0"/>
          <w:kern w:val="0"/>
          <w:sz w:val="32"/>
          <w:lang w:eastAsia="zh-CN"/>
        </w:rPr>
        <w:t>目  录</w:t>
      </w:r>
      <w:bookmarkEnd w:id="12"/>
      <w:bookmarkEnd w:id="13"/>
    </w:p>
    <w:p w14:paraId="280A805A">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4" w:name="_Toc22404"/>
      <w:bookmarkStart w:id="15" w:name="_Toc25580"/>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bookmarkEnd w:id="14"/>
      <w:bookmarkEnd w:id="15"/>
    </w:p>
    <w:p w14:paraId="4D76C323">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bookmarkStart w:id="16" w:name="_Toc8095"/>
      <w:bookmarkStart w:id="17" w:name="_Toc28479"/>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bookmarkEnd w:id="16"/>
      <w:bookmarkEnd w:id="17"/>
    </w:p>
    <w:p w14:paraId="14897E49">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val="en-US" w:eastAsia="zh-CN"/>
        </w:rPr>
      </w:pPr>
      <w:bookmarkStart w:id="18" w:name="_Toc32070"/>
      <w:bookmarkStart w:id="19" w:name="_Toc24099"/>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采购需求（工程量清单）</w:t>
      </w:r>
      <w:bookmarkEnd w:id="18"/>
      <w:bookmarkEnd w:id="19"/>
    </w:p>
    <w:p w14:paraId="65A4C028">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bookmarkStart w:id="20" w:name="_Toc28188"/>
      <w:bookmarkStart w:id="21" w:name="_Toc20879"/>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w:t>
      </w:r>
      <w:r>
        <w:rPr>
          <w:rFonts w:hint="eastAsia" w:ascii="宋体" w:hAnsi="宋体" w:eastAsia="宋体" w:cs="宋体"/>
          <w:b w:val="0"/>
          <w:snapToGrid w:val="0"/>
          <w:kern w:val="0"/>
          <w:sz w:val="30"/>
          <w:szCs w:val="30"/>
          <w:u w:val="single"/>
          <w:lang w:val="en-US" w:eastAsia="zh-CN"/>
        </w:rPr>
        <w:t>经评审的</w:t>
      </w:r>
      <w:r>
        <w:rPr>
          <w:rFonts w:hint="eastAsia" w:ascii="宋体" w:hAnsi="宋体" w:eastAsia="宋体" w:cs="宋体"/>
          <w:b w:val="0"/>
          <w:snapToGrid w:val="0"/>
          <w:kern w:val="0"/>
          <w:sz w:val="30"/>
          <w:szCs w:val="30"/>
          <w:u w:val="single"/>
        </w:rPr>
        <w:t>最低</w:t>
      </w:r>
      <w:r>
        <w:rPr>
          <w:rFonts w:hint="eastAsia" w:ascii="宋体" w:hAnsi="宋体" w:eastAsia="宋体" w:cs="宋体"/>
          <w:b w:val="0"/>
          <w:snapToGrid w:val="0"/>
          <w:kern w:val="0"/>
          <w:sz w:val="30"/>
          <w:szCs w:val="30"/>
          <w:u w:val="single"/>
          <w:lang w:val="en-US" w:eastAsia="zh-CN"/>
        </w:rPr>
        <w:t>价</w:t>
      </w:r>
      <w:r>
        <w:rPr>
          <w:rFonts w:hint="eastAsia" w:ascii="宋体" w:hAnsi="宋体" w:eastAsia="宋体" w:cs="宋体"/>
          <w:b w:val="0"/>
          <w:snapToGrid w:val="0"/>
          <w:kern w:val="0"/>
          <w:sz w:val="30"/>
          <w:szCs w:val="30"/>
          <w:u w:val="single"/>
        </w:rPr>
        <w:t>法</w:t>
      </w:r>
      <w:r>
        <w:rPr>
          <w:rFonts w:hint="eastAsia" w:ascii="宋体" w:hAnsi="宋体" w:cs="宋体"/>
          <w:b w:val="0"/>
          <w:bCs/>
          <w:snapToGrid w:val="0"/>
          <w:kern w:val="0"/>
          <w:sz w:val="30"/>
          <w:szCs w:val="30"/>
          <w:u w:val="single"/>
          <w:lang w:val="en-US" w:eastAsia="zh-CN"/>
        </w:rPr>
        <w:t>)</w:t>
      </w:r>
      <w:bookmarkEnd w:id="20"/>
      <w:bookmarkEnd w:id="21"/>
    </w:p>
    <w:p w14:paraId="4121408D">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pPr>
      <w:bookmarkStart w:id="22" w:name="_Toc7919"/>
      <w:bookmarkStart w:id="23" w:name="_Toc15145"/>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bookmarkEnd w:id="22"/>
      <w:bookmarkEnd w:id="23"/>
      <w:r>
        <w:rPr>
          <w:rFonts w:hint="eastAsia" w:ascii="宋体" w:hAnsi="宋体" w:cs="宋体"/>
          <w:b w:val="0"/>
          <w:bCs/>
          <w:snapToGrid w:val="0"/>
          <w:kern w:val="0"/>
          <w:sz w:val="24"/>
          <w:szCs w:val="24"/>
          <w:lang w:eastAsia="zh-CN"/>
        </w:rPr>
        <w:tab/>
      </w:r>
    </w:p>
    <w:p w14:paraId="518C25E3">
      <w:pPr>
        <w:rPr>
          <w:rFonts w:hint="eastAsia" w:ascii="宋体" w:hAnsi="宋体" w:cs="宋体"/>
          <w:b w:val="0"/>
          <w:bCs/>
          <w:snapToGrid w:val="0"/>
          <w:kern w:val="0"/>
          <w:sz w:val="24"/>
          <w:szCs w:val="24"/>
          <w:lang w:eastAsia="zh-CN"/>
        </w:rPr>
      </w:pPr>
    </w:p>
    <w:p w14:paraId="4D41367C">
      <w:pPr>
        <w:pStyle w:val="2"/>
        <w:rPr>
          <w:rFonts w:hint="eastAsia" w:ascii="宋体" w:hAnsi="宋体" w:cs="宋体"/>
          <w:b w:val="0"/>
          <w:bCs/>
          <w:snapToGrid w:val="0"/>
          <w:kern w:val="0"/>
          <w:sz w:val="24"/>
          <w:szCs w:val="24"/>
          <w:lang w:eastAsia="zh-CN"/>
        </w:rPr>
      </w:pPr>
    </w:p>
    <w:p w14:paraId="44ECE58B">
      <w:pPr>
        <w:pStyle w:val="2"/>
        <w:rPr>
          <w:rFonts w:hint="eastAsia" w:ascii="宋体" w:hAnsi="宋体" w:cs="宋体"/>
          <w:b w:val="0"/>
          <w:bCs/>
          <w:snapToGrid w:val="0"/>
          <w:kern w:val="0"/>
          <w:sz w:val="24"/>
          <w:szCs w:val="24"/>
          <w:lang w:eastAsia="zh-CN"/>
        </w:rPr>
      </w:pPr>
    </w:p>
    <w:p w14:paraId="05F0F92E">
      <w:pPr>
        <w:pStyle w:val="2"/>
        <w:rPr>
          <w:rFonts w:hint="eastAsia" w:ascii="宋体" w:hAnsi="宋体" w:cs="宋体"/>
          <w:b w:val="0"/>
          <w:bCs/>
          <w:snapToGrid w:val="0"/>
          <w:kern w:val="0"/>
          <w:sz w:val="24"/>
          <w:szCs w:val="24"/>
          <w:lang w:eastAsia="zh-CN"/>
        </w:rPr>
      </w:pPr>
    </w:p>
    <w:p w14:paraId="133F677A">
      <w:pPr>
        <w:pStyle w:val="2"/>
        <w:rPr>
          <w:rFonts w:hint="eastAsia" w:ascii="宋体" w:hAnsi="宋体" w:cs="宋体"/>
          <w:b w:val="0"/>
          <w:bCs/>
          <w:snapToGrid w:val="0"/>
          <w:kern w:val="0"/>
          <w:sz w:val="24"/>
          <w:szCs w:val="24"/>
          <w:lang w:eastAsia="zh-CN"/>
        </w:rPr>
      </w:pPr>
    </w:p>
    <w:p w14:paraId="152ACD4C">
      <w:pPr>
        <w:pStyle w:val="2"/>
        <w:rPr>
          <w:rFonts w:hint="eastAsia" w:ascii="宋体" w:hAnsi="宋体" w:cs="宋体"/>
          <w:b w:val="0"/>
          <w:bCs/>
          <w:snapToGrid w:val="0"/>
          <w:kern w:val="0"/>
          <w:sz w:val="24"/>
          <w:szCs w:val="24"/>
          <w:lang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bookmarkEnd w:id="0"/>
    <w:bookmarkEnd w:id="1"/>
    <w:bookmarkEnd w:id="2"/>
    <w:bookmarkEnd w:id="3"/>
    <w:p w14:paraId="10F81982">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24" w:name="_Toc18451"/>
      <w:bookmarkStart w:id="25" w:name="_Toc5478"/>
      <w:bookmarkStart w:id="26" w:name="_Toc32386"/>
      <w:bookmarkStart w:id="27"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24"/>
      <w:bookmarkEnd w:id="25"/>
      <w:bookmarkEnd w:id="26"/>
    </w:p>
    <w:bookmarkEnd w:id="27"/>
    <w:p w14:paraId="5968D2B0">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28"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2025年临安区“四好农村路”提升工程（大中修及桥梁维修改造）安全防护用品采购</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此次合作单位的预选择</w:t>
      </w:r>
      <w:r>
        <w:rPr>
          <w:rFonts w:hint="eastAsia" w:asciiTheme="minorEastAsia" w:hAnsiTheme="minorEastAsia" w:eastAsiaTheme="minorEastAsia" w:cstheme="minorEastAsia"/>
          <w:b/>
          <w:bCs/>
          <w:spacing w:val="-1"/>
          <w:sz w:val="21"/>
          <w:szCs w:val="21"/>
          <w:lang w:val="en-US" w:eastAsia="zh-CN"/>
        </w:rPr>
        <w:t>。</w:t>
      </w:r>
    </w:p>
    <w:p w14:paraId="25C014A0">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29" w:name="_Toc16463"/>
      <w:bookmarkStart w:id="30" w:name="_Toc22892"/>
      <w:r>
        <w:rPr>
          <w:rFonts w:hint="eastAsia" w:asciiTheme="minorEastAsia" w:hAnsiTheme="minorEastAsia" w:eastAsiaTheme="minorEastAsia" w:cstheme="minorEastAsia"/>
          <w:b/>
          <w:bCs/>
          <w:spacing w:val="-1"/>
          <w:sz w:val="21"/>
          <w:szCs w:val="21"/>
          <w:lang w:val="en-US" w:eastAsia="zh-CN"/>
        </w:rPr>
        <w:t>一、</w:t>
      </w:r>
      <w:r>
        <w:rPr>
          <w:rFonts w:hint="eastAsia" w:ascii="仿宋" w:hAnsi="仿宋" w:eastAsia="仿宋" w:cs="仿宋_GB2312"/>
          <w:b/>
          <w:bCs/>
          <w:sz w:val="24"/>
          <w:lang w:val="en-US" w:eastAsia="zh-CN"/>
        </w:rPr>
        <w:t>项目</w:t>
      </w:r>
      <w:r>
        <w:rPr>
          <w:rFonts w:hint="eastAsia" w:ascii="仿宋" w:hAnsi="仿宋" w:eastAsia="仿宋" w:cs="仿宋_GB2312"/>
          <w:b/>
          <w:bCs/>
          <w:sz w:val="24"/>
          <w:lang w:eastAsia="zh-CN"/>
        </w:rPr>
        <w:t>概况</w:t>
      </w:r>
      <w:r>
        <w:rPr>
          <w:rFonts w:hint="eastAsia" w:ascii="仿宋" w:hAnsi="仿宋" w:eastAsia="仿宋" w:cs="仿宋_GB2312"/>
          <w:b/>
          <w:bCs/>
          <w:sz w:val="24"/>
          <w:lang w:val="en-US" w:eastAsia="zh-CN"/>
        </w:rPr>
        <w:t>及选择</w:t>
      </w:r>
      <w:r>
        <w:rPr>
          <w:rFonts w:hint="eastAsia" w:ascii="仿宋" w:hAnsi="仿宋" w:eastAsia="仿宋" w:cs="仿宋_GB2312"/>
          <w:b/>
          <w:bCs/>
          <w:sz w:val="24"/>
          <w:lang w:eastAsia="zh-CN"/>
        </w:rPr>
        <w:t>范围</w:t>
      </w:r>
      <w:bookmarkEnd w:id="29"/>
      <w:bookmarkEnd w:id="30"/>
    </w:p>
    <w:p w14:paraId="6CCE3D7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1" w:name="_Toc18006"/>
      <w:bookmarkStart w:id="32" w:name="_Toc11391"/>
      <w:r>
        <w:rPr>
          <w:rFonts w:hint="eastAsia" w:asciiTheme="minorEastAsia" w:hAnsiTheme="minorEastAsia" w:eastAsiaTheme="minorEastAsia" w:cstheme="minorEastAsia"/>
          <w:b/>
          <w:bCs/>
          <w:spacing w:val="-1"/>
          <w:sz w:val="21"/>
          <w:szCs w:val="21"/>
          <w:lang w:val="en-US" w:eastAsia="zh-CN"/>
        </w:rPr>
        <w:t>（1）项目</w:t>
      </w:r>
      <w:bookmarkStart w:id="33" w:name="_Hlk6086760"/>
      <w:r>
        <w:rPr>
          <w:rFonts w:hint="eastAsia" w:asciiTheme="minorEastAsia" w:hAnsiTheme="minorEastAsia" w:eastAsiaTheme="minorEastAsia" w:cstheme="minorEastAsia"/>
          <w:b/>
          <w:bCs/>
          <w:spacing w:val="-1"/>
          <w:sz w:val="21"/>
          <w:szCs w:val="21"/>
          <w:lang w:val="en-US" w:eastAsia="zh-CN"/>
        </w:rPr>
        <w:t>概况</w:t>
      </w:r>
      <w:r>
        <w:rPr>
          <w:rFonts w:hint="eastAsia" w:asciiTheme="minorEastAsia" w:hAnsiTheme="minorEastAsia" w:eastAsiaTheme="minorEastAsia" w:cstheme="minorEastAsia"/>
          <w:spacing w:val="-1"/>
          <w:sz w:val="21"/>
          <w:szCs w:val="21"/>
          <w:lang w:val="en-US" w:eastAsia="zh-CN"/>
        </w:rPr>
        <w:t>：</w:t>
      </w:r>
      <w:bookmarkEnd w:id="31"/>
      <w:bookmarkEnd w:id="32"/>
      <w:bookmarkEnd w:id="33"/>
      <w:bookmarkStart w:id="34" w:name="_Toc20417"/>
      <w:bookmarkStart w:id="35" w:name="_Toc19196"/>
      <w:r>
        <w:rPr>
          <w:rFonts w:hint="eastAsia" w:asciiTheme="minorEastAsia" w:hAnsiTheme="minorEastAsia" w:eastAsiaTheme="minorEastAsia" w:cstheme="minorEastAsia"/>
          <w:spacing w:val="-1"/>
          <w:sz w:val="21"/>
          <w:szCs w:val="21"/>
          <w:lang w:val="en-US" w:eastAsia="zh-CN"/>
        </w:rPr>
        <w:t>2025年临安区“四好农村路”提升工程(大中修及桥梁维修改造)主要内容由三部分组成:①路面大中修工程:对长玲线、大鱼线、青牧线、横乐线、景河线、和牵线、新白线共计7条县乡道的路基、路面、涵洞、沿线交通设施等其他附属设施的施工，共计里程约34.054公里。②桥梁维修改造工程:对高拨桥、观墙头桥、蒲坑桥、毛山桥、中塘桥、周潭桥、沙峰桥、中坦桥、召黄桥、鸠甫 3#桥、袁家坞 2#桥、章家桥前山桥、亭口桥、夏家 1号桥、下郜坞桥、李家村桥、虹桥、黄毛坪桥等 19座桥梁进行维修、改造提升。③停靠站工程:对大鱼线、华浪线共4处进行停靠站增设。</w:t>
      </w:r>
    </w:p>
    <w:p w14:paraId="16940B39">
      <w:pPr>
        <w:keepNext w:val="0"/>
        <w:keepLines w:val="0"/>
        <w:pageBreakBefore w:val="0"/>
        <w:widowControl w:val="0"/>
        <w:numPr>
          <w:ilvl w:val="0"/>
          <w:numId w:val="0"/>
        </w:numPr>
        <w:kinsoku/>
        <w:wordWrap/>
        <w:overflowPunct/>
        <w:topLinePunct w:val="0"/>
        <w:autoSpaceDE/>
        <w:autoSpaceDN/>
        <w:bidi w:val="0"/>
        <w:adjustRightInd/>
        <w:snapToGrid/>
        <w:spacing w:before="0" w:line="432" w:lineRule="auto"/>
        <w:ind w:firstLine="418" w:firstLineChars="200"/>
        <w:textAlignment w:val="auto"/>
        <w:outlineLvl w:val="0"/>
        <w:rPr>
          <w:rFonts w:hint="default"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b/>
          <w:bCs/>
          <w:spacing w:val="-1"/>
          <w:sz w:val="21"/>
          <w:szCs w:val="21"/>
          <w:lang w:val="en-US" w:eastAsia="zh-CN"/>
        </w:rPr>
        <w:t>（2）选择范围</w:t>
      </w:r>
      <w:r>
        <w:rPr>
          <w:rFonts w:hint="eastAsia" w:asciiTheme="minorEastAsia" w:hAnsiTheme="minorEastAsia" w:eastAsiaTheme="minorEastAsia" w:cstheme="minorEastAsia"/>
          <w:spacing w:val="-1"/>
          <w:sz w:val="21"/>
          <w:szCs w:val="21"/>
          <w:lang w:val="en-US" w:eastAsia="zh-CN"/>
        </w:rPr>
        <w:t>：</w:t>
      </w:r>
      <w:bookmarkEnd w:id="34"/>
      <w:bookmarkEnd w:id="35"/>
    </w:p>
    <w:p w14:paraId="79CED1EC">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color w:val="auto"/>
          <w:spacing w:val="-1"/>
          <w:sz w:val="21"/>
          <w:szCs w:val="21"/>
          <w:u w:val="single"/>
          <w:lang w:val="en-US" w:eastAsia="zh-CN"/>
        </w:rPr>
      </w:pPr>
      <w:bookmarkStart w:id="36" w:name="_Toc4103"/>
      <w:bookmarkStart w:id="37" w:name="_Toc30903"/>
      <w:r>
        <w:rPr>
          <w:rFonts w:hint="eastAsia" w:asciiTheme="minorEastAsia" w:hAnsiTheme="minorEastAsia" w:eastAsiaTheme="minorEastAsia" w:cstheme="minorEastAsia"/>
          <w:color w:val="auto"/>
          <w:spacing w:val="-1"/>
          <w:sz w:val="21"/>
          <w:szCs w:val="21"/>
          <w:lang w:val="en-US" w:eastAsia="zh-CN"/>
        </w:rPr>
        <w:t>①送货地点：杭州市临安区</w:t>
      </w:r>
      <w:r>
        <w:rPr>
          <w:rFonts w:hint="eastAsia" w:asciiTheme="minorEastAsia" w:hAnsiTheme="minorEastAsia" w:eastAsiaTheme="minorEastAsia" w:cstheme="minorEastAsia"/>
          <w:color w:val="auto"/>
          <w:spacing w:val="-1"/>
          <w:sz w:val="21"/>
          <w:szCs w:val="21"/>
          <w:u w:val="none"/>
          <w:lang w:val="en-US" w:eastAsia="zh-CN"/>
        </w:rPr>
        <w:t>。</w:t>
      </w:r>
      <w:bookmarkEnd w:id="36"/>
      <w:bookmarkEnd w:id="37"/>
    </w:p>
    <w:p w14:paraId="6B20D957">
      <w:pPr>
        <w:keepNext w:val="0"/>
        <w:keepLines w:val="0"/>
        <w:pageBreakBefore w:val="0"/>
        <w:kinsoku/>
        <w:wordWrap/>
        <w:overflowPunct/>
        <w:topLinePunct w:val="0"/>
        <w:autoSpaceDE/>
        <w:autoSpaceDN/>
        <w:bidi w:val="0"/>
        <w:adjustRightInd/>
        <w:spacing w:before="0" w:line="432" w:lineRule="auto"/>
        <w:ind w:firstLine="416" w:firstLineChars="200"/>
        <w:textAlignment w:val="auto"/>
        <w:outlineLvl w:val="0"/>
        <w:rPr>
          <w:rFonts w:hint="eastAsia" w:asciiTheme="minorEastAsia" w:hAnsiTheme="minorEastAsia" w:eastAsiaTheme="minorEastAsia" w:cstheme="minorEastAsia"/>
          <w:spacing w:val="-1"/>
          <w:sz w:val="21"/>
          <w:szCs w:val="21"/>
          <w:lang w:val="en-US" w:eastAsia="zh-CN"/>
        </w:rPr>
      </w:pPr>
      <w:bookmarkStart w:id="38" w:name="_Toc19733"/>
      <w:bookmarkStart w:id="39" w:name="_Toc16993"/>
      <w:r>
        <w:rPr>
          <w:rFonts w:hint="eastAsia" w:asciiTheme="minorEastAsia" w:hAnsiTheme="minorEastAsia" w:eastAsiaTheme="minorEastAsia" w:cstheme="minorEastAsia"/>
          <w:spacing w:val="-1"/>
          <w:sz w:val="21"/>
          <w:szCs w:val="21"/>
          <w:lang w:val="en-US" w:eastAsia="zh-CN"/>
        </w:rPr>
        <w:t>②服务要求：根据工作需要以选择人实际要求为准。</w:t>
      </w:r>
      <w:bookmarkEnd w:id="38"/>
      <w:bookmarkEnd w:id="39"/>
    </w:p>
    <w:p w14:paraId="5992D890">
      <w:pPr>
        <w:spacing w:before="0" w:line="432" w:lineRule="auto"/>
        <w:ind w:firstLine="416" w:firstLineChars="200"/>
        <w:outlineLvl w:val="0"/>
        <w:rPr>
          <w:rFonts w:hint="eastAsia" w:asciiTheme="minorEastAsia" w:hAnsiTheme="minorEastAsia" w:eastAsiaTheme="minorEastAsia" w:cstheme="minorEastAsia"/>
          <w:spacing w:val="-1"/>
          <w:sz w:val="21"/>
          <w:szCs w:val="21"/>
          <w:lang w:val="en-US" w:eastAsia="zh-CN"/>
        </w:rPr>
      </w:pPr>
      <w:bookmarkStart w:id="40" w:name="_Toc16711"/>
      <w:bookmarkStart w:id="41" w:name="_Toc24181"/>
      <w:r>
        <w:rPr>
          <w:rFonts w:hint="eastAsia" w:asciiTheme="minorEastAsia" w:hAnsiTheme="minorEastAsia" w:eastAsiaTheme="minorEastAsia" w:cstheme="minorEastAsia"/>
          <w:spacing w:val="-1"/>
          <w:sz w:val="21"/>
          <w:szCs w:val="21"/>
          <w:lang w:val="en-US" w:eastAsia="zh-CN"/>
        </w:rPr>
        <w:t>③本次采购内容：</w:t>
      </w:r>
      <w:r>
        <w:rPr>
          <w:rFonts w:hint="eastAsia" w:asciiTheme="minorEastAsia" w:hAnsiTheme="minorEastAsia" w:eastAsiaTheme="minorEastAsia" w:cstheme="minorEastAsia"/>
          <w:sz w:val="21"/>
          <w:szCs w:val="21"/>
          <w:u w:val="single"/>
          <w:lang w:val="en-US" w:eastAsia="zh-CN"/>
        </w:rPr>
        <w:t>安全防护用品采购</w:t>
      </w:r>
      <w:r>
        <w:rPr>
          <w:rFonts w:hint="eastAsia" w:asciiTheme="minorEastAsia" w:hAnsiTheme="minorEastAsia" w:eastAsiaTheme="minorEastAsia" w:cstheme="minorEastAsia"/>
          <w:spacing w:val="-1"/>
          <w:sz w:val="21"/>
          <w:szCs w:val="21"/>
          <w:lang w:val="en-US" w:eastAsia="zh-CN"/>
        </w:rPr>
        <w:t>，详见第三章 采购需求（工程量清单）。</w:t>
      </w:r>
      <w:bookmarkEnd w:id="40"/>
      <w:bookmarkEnd w:id="41"/>
    </w:p>
    <w:p w14:paraId="27D1FC83">
      <w:pPr>
        <w:keepNext w:val="0"/>
        <w:keepLines w:val="0"/>
        <w:pageBreakBefore w:val="0"/>
        <w:numPr>
          <w:ilvl w:val="0"/>
          <w:numId w:val="0"/>
        </w:numPr>
        <w:kinsoku/>
        <w:wordWrap/>
        <w:overflowPunct/>
        <w:topLinePunct w:val="0"/>
        <w:autoSpaceDE/>
        <w:autoSpaceDN/>
        <w:bidi w:val="0"/>
        <w:adjustRightInd/>
        <w:spacing w:before="0" w:line="432" w:lineRule="auto"/>
        <w:ind w:firstLine="482" w:firstLineChars="200"/>
        <w:textAlignment w:val="auto"/>
        <w:outlineLvl w:val="0"/>
        <w:rPr>
          <w:rFonts w:hint="eastAsia" w:ascii="仿宋" w:hAnsi="仿宋" w:eastAsia="仿宋" w:cs="仿宋_GB2312"/>
          <w:b w:val="0"/>
          <w:bCs w:val="0"/>
          <w:spacing w:val="0"/>
          <w:sz w:val="24"/>
          <w:szCs w:val="24"/>
          <w:lang w:val="en-US" w:eastAsia="zh-CN"/>
        </w:rPr>
      </w:pPr>
      <w:bookmarkStart w:id="42" w:name="_Toc32396"/>
      <w:bookmarkStart w:id="43" w:name="_Toc12501"/>
      <w:r>
        <w:rPr>
          <w:rFonts w:hint="eastAsia" w:ascii="仿宋" w:hAnsi="仿宋" w:eastAsia="仿宋" w:cs="仿宋_GB2312"/>
          <w:b/>
          <w:bCs/>
          <w:spacing w:val="0"/>
          <w:sz w:val="24"/>
          <w:szCs w:val="24"/>
          <w:lang w:val="en-US" w:eastAsia="zh-CN"/>
        </w:rPr>
        <w:t>二、供货期：</w:t>
      </w:r>
      <w:r>
        <w:rPr>
          <w:rFonts w:hint="eastAsia" w:asciiTheme="minorEastAsia" w:hAnsiTheme="minorEastAsia" w:eastAsiaTheme="minorEastAsia" w:cstheme="minorEastAsia"/>
          <w:spacing w:val="-1"/>
          <w:sz w:val="21"/>
          <w:szCs w:val="21"/>
          <w:lang w:val="en-US" w:eastAsia="zh-CN"/>
        </w:rPr>
        <w:t>暂定4个月 (具体以选择人通知时间或合同签订为准)。</w:t>
      </w:r>
      <w:bookmarkEnd w:id="42"/>
      <w:bookmarkEnd w:id="43"/>
    </w:p>
    <w:p w14:paraId="239BC630">
      <w:pPr>
        <w:keepNext w:val="0"/>
        <w:keepLines w:val="0"/>
        <w:pageBreakBefore w:val="0"/>
        <w:widowControl w:val="0"/>
        <w:numPr>
          <w:ilvl w:val="0"/>
          <w:numId w:val="0"/>
        </w:numPr>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4" w:name="_Toc13532"/>
      <w:bookmarkStart w:id="45" w:name="_Toc13899"/>
      <w:r>
        <w:rPr>
          <w:rFonts w:hint="eastAsia" w:ascii="仿宋" w:hAnsi="仿宋" w:eastAsia="仿宋" w:cs="仿宋_GB2312"/>
          <w:b/>
          <w:bCs/>
          <w:spacing w:val="0"/>
          <w:sz w:val="24"/>
          <w:szCs w:val="24"/>
          <w:lang w:val="en-US" w:eastAsia="zh-CN"/>
        </w:rPr>
        <w:t>三、响应人资格条件</w:t>
      </w:r>
      <w:bookmarkEnd w:id="44"/>
      <w:bookmarkEnd w:id="45"/>
    </w:p>
    <w:p w14:paraId="79D19DDF">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活动的</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应当是中华人民共和国境内的</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法人、</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非法人组织、</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自然人、□依法办理主体资格公证认证的境外公司，同时还应具备如下条件：</w:t>
      </w:r>
    </w:p>
    <w:p w14:paraId="58D1FD29">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1</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资质要求:</w:t>
      </w:r>
      <w:r>
        <w:rPr>
          <w:rFonts w:hint="eastAsia" w:asciiTheme="minorEastAsia" w:hAnsiTheme="minorEastAsia" w:eastAsiaTheme="minorEastAsia" w:cstheme="minorEastAsia"/>
          <w:snapToGrid w:val="0"/>
          <w:kern w:val="0"/>
          <w:sz w:val="21"/>
          <w:szCs w:val="21"/>
          <w:lang w:val="en-US" w:eastAsia="zh-CN"/>
        </w:rPr>
        <w:t>营业执照包含相关内容,</w:t>
      </w:r>
      <w:r>
        <w:rPr>
          <w:rFonts w:hint="eastAsia" w:asciiTheme="minorEastAsia" w:hAnsiTheme="minorEastAsia" w:eastAsiaTheme="minorEastAsia" w:cstheme="minorEastAsia"/>
          <w:snapToGrid w:val="0"/>
          <w:kern w:val="0"/>
          <w:sz w:val="21"/>
          <w:szCs w:val="21"/>
        </w:rPr>
        <w:t>在法定有效期限内。</w:t>
      </w:r>
    </w:p>
    <w:p w14:paraId="4BA26CD3">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（2）业绩要求: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256D66D">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（3）项目负责人要求:</w:t>
      </w:r>
      <w:r>
        <w:rPr>
          <w:rFonts w:hint="eastAsia" w:asciiTheme="minorEastAsia" w:hAnsiTheme="minorEastAsia" w:eastAsiaTheme="minorEastAsia" w:cstheme="minorEastAsia"/>
          <w:snapToGrid w:val="0"/>
          <w:kern w:val="0"/>
          <w:sz w:val="21"/>
          <w:szCs w:val="21"/>
          <w:lang w:val="en-US" w:eastAsia="zh-CN"/>
        </w:rPr>
        <w:t>/</w:t>
      </w:r>
      <w:r>
        <w:rPr>
          <w:rFonts w:hint="eastAsia" w:asciiTheme="minorEastAsia" w:hAnsiTheme="minorEastAsia" w:eastAsiaTheme="minorEastAsia" w:cstheme="minorEastAsia"/>
          <w:snapToGrid w:val="0"/>
          <w:kern w:val="0"/>
          <w:sz w:val="21"/>
          <w:szCs w:val="21"/>
        </w:rPr>
        <w:t>。</w:t>
      </w:r>
    </w:p>
    <w:p w14:paraId="5E2D97E3">
      <w:pPr>
        <w:widowControl/>
        <w:tabs>
          <w:tab w:val="left" w:pos="5580"/>
        </w:tabs>
        <w:autoSpaceDE w:val="0"/>
        <w:autoSpaceDN w:val="0"/>
        <w:adjustRightInd w:val="0"/>
        <w:spacing w:line="432" w:lineRule="auto"/>
        <w:ind w:left="0"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（4）信誉要求:</w:t>
      </w:r>
    </w:p>
    <w:p w14:paraId="5FFEA1A3">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①</w:t>
      </w:r>
      <w:r>
        <w:rPr>
          <w:rFonts w:hint="eastAsia" w:asciiTheme="minorEastAsia" w:hAnsiTheme="minorEastAsia" w:eastAsiaTheme="minorEastAsia" w:cstheme="minorEastAsia"/>
          <w:bCs w:val="0"/>
          <w:snapToGrid w:val="0"/>
          <w:kern w:val="0"/>
          <w:sz w:val="21"/>
          <w:szCs w:val="21"/>
          <w:u w:val="single"/>
          <w:lang w:eastAsia="zh-CN"/>
        </w:rPr>
        <w:t>在“信用中国”网站（www.creditchina.gov.cn）或各级信用信息共享平台中未被列入“严重失信主体名单”。</w:t>
      </w:r>
    </w:p>
    <w:p w14:paraId="2A3F197D">
      <w:pPr>
        <w:widowControl w:val="0"/>
        <w:autoSpaceDE/>
        <w:autoSpaceDN/>
        <w:adjustRightInd/>
        <w:spacing w:line="432" w:lineRule="auto"/>
        <w:ind w:left="0" w:firstLine="420" w:firstLineChars="200"/>
        <w:rPr>
          <w:rFonts w:hint="eastAsia" w:asciiTheme="minorEastAsia" w:hAnsiTheme="minorEastAsia" w:eastAsiaTheme="minorEastAsia" w:cstheme="minorEastAsia"/>
          <w:bCs w:val="0"/>
          <w:snapToGrid w:val="0"/>
          <w:kern w:val="0"/>
          <w:sz w:val="21"/>
          <w:szCs w:val="21"/>
          <w:u w:val="single"/>
          <w:lang w:eastAsia="zh-CN"/>
        </w:rPr>
      </w:pPr>
      <w:r>
        <w:rPr>
          <w:rFonts w:hint="eastAsia" w:asciiTheme="minorEastAsia" w:hAnsiTheme="minorEastAsia" w:eastAsiaTheme="minorEastAsia" w:cstheme="minorEastAsia"/>
          <w:bCs w:val="0"/>
          <w:snapToGrid w:val="0"/>
          <w:kern w:val="0"/>
          <w:sz w:val="21"/>
          <w:szCs w:val="21"/>
          <w:u w:val="single"/>
          <w:lang w:val="en-US" w:eastAsia="zh-CN"/>
        </w:rPr>
        <w:t>②</w:t>
      </w:r>
      <w:r>
        <w:rPr>
          <w:rFonts w:hint="eastAsia" w:asciiTheme="minorEastAsia" w:hAnsiTheme="minorEastAsia" w:eastAsiaTheme="minorEastAsia" w:cstheme="minorEastAsia"/>
          <w:bCs w:val="0"/>
          <w:snapToGrid w:val="0"/>
          <w:kern w:val="0"/>
          <w:sz w:val="21"/>
          <w:szCs w:val="21"/>
          <w:u w:val="single"/>
          <w:lang w:eastAsia="zh-CN"/>
        </w:rPr>
        <w:t>在“国家企业信用信息公示系统”网站（www.gsxt.gov.cn）中未被列入“严重违法失信名单”。</w:t>
      </w:r>
    </w:p>
    <w:p w14:paraId="6638D4A8">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pacing w:val="4"/>
          <w:sz w:val="21"/>
          <w:szCs w:val="21"/>
          <w:lang w:eastAsia="zh-CN"/>
        </w:rPr>
      </w:pPr>
      <w:r>
        <w:rPr>
          <w:rFonts w:hint="eastAsia" w:asciiTheme="minorEastAsia" w:hAnsiTheme="minorEastAsia" w:eastAsiaTheme="minorEastAsia" w:cstheme="minorEastAsia"/>
          <w:snapToGrid w:val="0"/>
          <w:kern w:val="0"/>
          <w:sz w:val="21"/>
          <w:szCs w:val="21"/>
          <w:lang w:val="en-US" w:eastAsia="zh-CN"/>
        </w:rPr>
        <w:t>③</w:t>
      </w:r>
      <w:r>
        <w:rPr>
          <w:rFonts w:hint="eastAsia" w:asciiTheme="minorEastAsia" w:hAnsiTheme="minorEastAsia" w:eastAsiaTheme="minorEastAsia" w:cstheme="minorEastAsia"/>
          <w:snapToGrid w:val="0"/>
          <w:kern w:val="0"/>
          <w:sz w:val="21"/>
          <w:szCs w:val="21"/>
        </w:rPr>
        <w:t>近三年内（自</w:t>
      </w:r>
      <w:r>
        <w:rPr>
          <w:rFonts w:hint="eastAsia" w:asciiTheme="minorEastAsia" w:hAnsiTheme="minorEastAsia" w:eastAsiaTheme="minorEastAsia" w:cstheme="minorEastAsia"/>
          <w:snapToGrid w:val="0"/>
          <w:kern w:val="0"/>
          <w:sz w:val="21"/>
          <w:szCs w:val="21"/>
          <w:u w:val="single"/>
        </w:rPr>
        <w:t>202</w:t>
      </w:r>
      <w:r>
        <w:rPr>
          <w:rFonts w:hint="eastAsia" w:asciiTheme="minorEastAsia" w:hAnsiTheme="minorEastAsia" w:eastAsiaTheme="minorEastAsia" w:cstheme="minorEastAsia"/>
          <w:snapToGrid w:val="0"/>
          <w:kern w:val="0"/>
          <w:sz w:val="21"/>
          <w:szCs w:val="21"/>
          <w:u w:val="single"/>
          <w:lang w:val="en-US" w:eastAsia="zh-CN"/>
        </w:rPr>
        <w:t>2</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w:t>
      </w:r>
      <w:r>
        <w:rPr>
          <w:rFonts w:hint="eastAsia" w:asciiTheme="minorEastAsia" w:hAnsiTheme="minorEastAsia" w:eastAsiaTheme="minorEastAsia" w:cstheme="minorEastAsia"/>
          <w:snapToGrid w:val="0"/>
          <w:kern w:val="0"/>
          <w:sz w:val="21"/>
          <w:szCs w:val="21"/>
          <w:u w:val="single"/>
        </w:rPr>
        <w:t>月1日</w:t>
      </w:r>
      <w:r>
        <w:rPr>
          <w:rFonts w:hint="eastAsia" w:asciiTheme="minorEastAsia" w:hAnsiTheme="minorEastAsia" w:eastAsiaTheme="minorEastAsia" w:cstheme="minorEastAsia"/>
          <w:snapToGrid w:val="0"/>
          <w:kern w:val="0"/>
          <w:sz w:val="21"/>
          <w:szCs w:val="21"/>
        </w:rPr>
        <w:t>至</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截止日）</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及其法定代表人、</w:t>
      </w:r>
      <w:r>
        <w:rPr>
          <w:rFonts w:hint="eastAsia" w:asciiTheme="minorEastAsia" w:hAnsiTheme="minorEastAsia" w:eastAsiaTheme="minorEastAsia" w:cstheme="minorEastAsia"/>
          <w:snapToGrid w:val="0"/>
          <w:kern w:val="0"/>
          <w:sz w:val="21"/>
          <w:szCs w:val="21"/>
          <w:u w:val="single"/>
        </w:rPr>
        <w:t>拟委派项目负责人</w:t>
      </w:r>
      <w:r>
        <w:rPr>
          <w:rFonts w:hint="eastAsia" w:asciiTheme="minorEastAsia" w:hAnsiTheme="minorEastAsia" w:eastAsiaTheme="minorEastAsia" w:cstheme="minorEastAsia"/>
          <w:snapToGrid w:val="0"/>
          <w:kern w:val="0"/>
          <w:sz w:val="21"/>
          <w:szCs w:val="21"/>
        </w:rPr>
        <w:t>无行贿犯罪行为（查询结果以中国裁判文书网（http://wenshu.court.gov.cn/）网站页面显示内容为准并截图，时间以法院判决书判决日期为准）【查询方式：高级检索➡全文检索（分别检索</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、其法定代表人）➡案由（</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选择“单位行贿”，法定代表人选择“行贿”）➡裁判日期（至少为要求查询开始时间至本公告发出之日）】</w:t>
      </w:r>
      <w:r>
        <w:rPr>
          <w:rFonts w:hint="eastAsia" w:asciiTheme="minorEastAsia" w:hAnsiTheme="minorEastAsia" w:eastAsiaTheme="minorEastAsia" w:cstheme="minorEastAsia"/>
          <w:snapToGrid w:val="0"/>
          <w:kern w:val="0"/>
          <w:sz w:val="21"/>
          <w:szCs w:val="21"/>
          <w:lang w:eastAsia="zh-CN"/>
        </w:rPr>
        <w:t>。</w:t>
      </w:r>
    </w:p>
    <w:p w14:paraId="60CA3A85">
      <w:pPr>
        <w:keepNext w:val="0"/>
        <w:keepLines w:val="0"/>
        <w:pageBreakBefore w:val="0"/>
        <w:widowControl w:val="0"/>
        <w:kinsoku/>
        <w:wordWrap/>
        <w:overflowPunct/>
        <w:topLinePunct w:val="0"/>
        <w:autoSpaceDE/>
        <w:autoSpaceDN/>
        <w:bidi w:val="0"/>
        <w:adjustRightInd/>
        <w:snapToGrid/>
        <w:spacing w:line="432"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2、与选择人存在利害关系可能影响公正性的的法人、其他组织或者个人不得参加本项目选择活动；单位负责人为同一个人或存在控股、管理关系的不同单位不得参加同一项选择活动；</w:t>
      </w:r>
    </w:p>
    <w:p w14:paraId="1297D0AB">
      <w:pPr>
        <w:spacing w:line="432" w:lineRule="auto"/>
        <w:ind w:left="0"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本次项目：不接受联合体参加，</w:t>
      </w:r>
      <w:r>
        <w:rPr>
          <w:rFonts w:hint="eastAsia" w:asciiTheme="minorEastAsia" w:hAnsiTheme="minorEastAsia" w:eastAsiaTheme="minorEastAsia" w:cstheme="minorEastAsia"/>
          <w:snapToGrid w:val="0"/>
          <w:kern w:val="0"/>
          <w:sz w:val="21"/>
          <w:szCs w:val="21"/>
          <w:lang w:val="en-US" w:eastAsia="zh-CN"/>
        </w:rPr>
        <w:t>不允许分包；</w:t>
      </w:r>
    </w:p>
    <w:p w14:paraId="5B58C4D2">
      <w:pPr>
        <w:spacing w:line="432" w:lineRule="auto"/>
        <w:ind w:left="0" w:firstLineChars="200"/>
        <w:rPr>
          <w:rFonts w:hint="default"/>
          <w:lang w:val="en-US" w:eastAsia="zh-CN"/>
        </w:rPr>
      </w:pPr>
      <w:r>
        <w:rPr>
          <w:rFonts w:hint="eastAsia" w:asciiTheme="minorEastAsia" w:hAnsiTheme="minorEastAsia" w:eastAsiaTheme="minorEastAsia" w:cstheme="minorEastAsia"/>
          <w:snapToGrid w:val="0"/>
          <w:kern w:val="0"/>
          <w:sz w:val="21"/>
          <w:szCs w:val="21"/>
          <w:lang w:val="en-US" w:eastAsia="zh-CN"/>
        </w:rPr>
        <w:t>4、</w:t>
      </w:r>
      <w:r>
        <w:rPr>
          <w:rFonts w:hint="eastAsia" w:cs="Times New Roman"/>
          <w:snapToGrid/>
          <w:kern w:val="2"/>
          <w:sz w:val="21"/>
          <w:szCs w:val="24"/>
          <w:lang w:val="en-US" w:eastAsia="zh-CN"/>
        </w:rPr>
        <w:t>其他要求：/。</w:t>
      </w:r>
    </w:p>
    <w:p w14:paraId="4FF34047">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6" w:name="_Toc20290"/>
      <w:bookmarkStart w:id="47" w:name="_Toc24795"/>
      <w:r>
        <w:rPr>
          <w:rFonts w:hint="eastAsia" w:ascii="仿宋" w:hAnsi="仿宋" w:eastAsia="仿宋" w:cs="仿宋_GB2312"/>
          <w:b/>
          <w:bCs/>
          <w:spacing w:val="0"/>
          <w:sz w:val="24"/>
          <w:szCs w:val="24"/>
          <w:lang w:val="en-US" w:eastAsia="zh-CN"/>
        </w:rPr>
        <w:t>四、选择文件的获取（网上下载）</w:t>
      </w:r>
      <w:bookmarkEnd w:id="46"/>
      <w:bookmarkEnd w:id="47"/>
    </w:p>
    <w:p w14:paraId="47BECA18">
      <w:pPr>
        <w:keepNext w:val="0"/>
        <w:keepLines w:val="0"/>
        <w:pageBreakBefore w:val="0"/>
        <w:widowControl/>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1、</w:t>
      </w:r>
      <w:r>
        <w:rPr>
          <w:rFonts w:hint="eastAsia" w:asciiTheme="minorEastAsia" w:hAnsiTheme="minorEastAsia" w:eastAsiaTheme="minorEastAsia" w:cstheme="minorEastAsia"/>
          <w:strike w:val="0"/>
          <w:dstrike w:val="0"/>
          <w:snapToGrid w:val="0"/>
          <w:spacing w:val="0"/>
          <w:kern w:val="0"/>
          <w:sz w:val="21"/>
          <w:szCs w:val="21"/>
        </w:rPr>
        <w:t>本项目</w:t>
      </w:r>
      <w:r>
        <w:rPr>
          <w:rFonts w:hint="eastAsia" w:asciiTheme="minorEastAsia" w:hAnsiTheme="minorEastAsia" w:eastAsiaTheme="minorEastAsia" w:cstheme="minorEastAsia"/>
          <w:strike w:val="0"/>
          <w:dstrike w:val="0"/>
          <w:snapToGrid w:val="0"/>
          <w:spacing w:val="0"/>
          <w:kern w:val="0"/>
          <w:sz w:val="21"/>
          <w:szCs w:val="21"/>
          <w:lang w:val="en-US" w:eastAsia="zh-CN"/>
        </w:rPr>
        <w:t>选择文件</w:t>
      </w:r>
      <w:r>
        <w:rPr>
          <w:rFonts w:hint="eastAsia" w:asciiTheme="minorEastAsia" w:hAnsiTheme="minorEastAsia" w:eastAsiaTheme="minorEastAsia" w:cstheme="minorEastAsia"/>
          <w:strike w:val="0"/>
          <w:dstrike w:val="0"/>
          <w:snapToGrid w:val="0"/>
          <w:spacing w:val="0"/>
          <w:kern w:val="0"/>
          <w:sz w:val="21"/>
          <w:szCs w:val="21"/>
        </w:rPr>
        <w:t xml:space="preserve"> </w:t>
      </w:r>
      <w:r>
        <w:rPr>
          <w:rFonts w:hint="eastAsia" w:asciiTheme="minorEastAsia" w:hAnsiTheme="minorEastAsia" w:eastAsiaTheme="minorEastAsia" w:cstheme="minorEastAsia"/>
          <w:strike w:val="0"/>
          <w:dstrike w:val="0"/>
          <w:snapToGrid w:val="0"/>
          <w:kern w:val="0"/>
          <w:sz w:val="21"/>
          <w:szCs w:val="21"/>
        </w:rPr>
        <w:t>(补充、澄清、修改文件) 以网</w:t>
      </w:r>
      <w:r>
        <w:rPr>
          <w:rFonts w:hint="eastAsia" w:asciiTheme="minorEastAsia" w:hAnsiTheme="minorEastAsia" w:eastAsiaTheme="minorEastAsia" w:cstheme="minorEastAsia"/>
          <w:strike w:val="0"/>
          <w:dstrike w:val="0"/>
          <w:snapToGrid w:val="0"/>
          <w:kern w:val="0"/>
          <w:sz w:val="21"/>
          <w:szCs w:val="21"/>
          <w:lang w:val="en-US" w:eastAsia="zh-CN"/>
        </w:rPr>
        <w:t>上</w:t>
      </w:r>
      <w:r>
        <w:rPr>
          <w:rFonts w:hint="eastAsia" w:asciiTheme="minorEastAsia" w:hAnsiTheme="minorEastAsia" w:eastAsiaTheme="minorEastAsia" w:cstheme="minorEastAsia"/>
          <w:strike w:val="0"/>
          <w:dstrike w:val="0"/>
          <w:snapToGrid w:val="0"/>
          <w:kern w:val="0"/>
          <w:sz w:val="21"/>
          <w:szCs w:val="21"/>
        </w:rPr>
        <w:t>下载方</w:t>
      </w:r>
      <w:r>
        <w:rPr>
          <w:rFonts w:hint="eastAsia" w:asciiTheme="minorEastAsia" w:hAnsiTheme="minorEastAsia" w:eastAsiaTheme="minorEastAsia" w:cstheme="minorEastAsia"/>
          <w:strike w:val="0"/>
          <w:dstrike w:val="0"/>
          <w:snapToGrid w:val="0"/>
          <w:spacing w:val="0"/>
          <w:kern w:val="0"/>
          <w:sz w:val="21"/>
          <w:szCs w:val="21"/>
        </w:rPr>
        <w:t>式发放。如需图纸请</w:t>
      </w:r>
      <w:r>
        <w:rPr>
          <w:rFonts w:hint="eastAsia" w:asciiTheme="minorEastAsia" w:hAnsiTheme="minorEastAsia" w:eastAsiaTheme="minorEastAsia" w:cstheme="minorEastAsia"/>
          <w:strike w:val="0"/>
          <w:dstrike w:val="0"/>
          <w:snapToGrid w:val="0"/>
          <w:kern w:val="0"/>
          <w:sz w:val="21"/>
          <w:szCs w:val="21"/>
        </w:rPr>
        <w:t>自行联系本项目联系人获取。</w:t>
      </w:r>
    </w:p>
    <w:p w14:paraId="30136AC5">
      <w:pPr>
        <w:spacing w:line="432" w:lineRule="auto"/>
        <w:ind w:firstLine="420"/>
        <w:rPr>
          <w:rFonts w:hint="default" w:asciiTheme="minorEastAsia" w:hAnsiTheme="minorEastAsia" w:eastAsiaTheme="minorEastAsia" w:cstheme="minorEastAsia"/>
          <w:strike w:val="0"/>
          <w:dstrike w:val="0"/>
          <w:snapToGrid w:val="0"/>
          <w:kern w:val="0"/>
          <w:szCs w:val="21"/>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2、选择文件网上下载时间：</w:t>
      </w:r>
      <w:r>
        <w:rPr>
          <w:rFonts w:hint="eastAsia" w:asciiTheme="minorEastAsia" w:hAnsiTheme="minorEastAsia" w:eastAsiaTheme="minorEastAsia" w:cstheme="minorEastAsia"/>
          <w:bCs w:val="0"/>
          <w:strike w:val="0"/>
          <w:dstrike w:val="0"/>
          <w:snapToGrid w:val="0"/>
          <w:kern w:val="0"/>
          <w:sz w:val="21"/>
          <w:szCs w:val="21"/>
          <w:u w:val="none"/>
          <w:lang w:eastAsia="zh-CN"/>
        </w:rPr>
        <w:t>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1</w:t>
      </w:r>
      <w:r>
        <w:rPr>
          <w:rFonts w:hint="eastAsia" w:asciiTheme="minorEastAsia" w:hAnsiTheme="minorEastAsia" w:eastAsiaTheme="minorEastAsia" w:cstheme="minorEastAsia"/>
          <w:bCs w:val="0"/>
          <w:strike w:val="0"/>
          <w:dstrike w:val="0"/>
          <w:snapToGrid w:val="0"/>
          <w:kern w:val="0"/>
          <w:sz w:val="21"/>
          <w:szCs w:val="21"/>
          <w:u w:val="none"/>
          <w:lang w:eastAsia="zh-CN"/>
        </w:rPr>
        <w:t>日 至 2025年</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月</w:t>
      </w:r>
      <w:r>
        <w:rPr>
          <w:rFonts w:hint="eastAsia" w:asciiTheme="minorEastAsia" w:hAnsiTheme="minorEastAsia" w:eastAsiaTheme="minorEastAsia" w:cstheme="minorEastAsia"/>
          <w:bCs w:val="0"/>
          <w:strike w:val="0"/>
          <w:dstrike w:val="0"/>
          <w:snapToGrid w:val="0"/>
          <w:kern w:val="0"/>
          <w:sz w:val="21"/>
          <w:szCs w:val="21"/>
          <w:u w:val="none"/>
          <w:lang w:val="en-US" w:eastAsia="zh-CN"/>
        </w:rPr>
        <w:t>9</w:t>
      </w:r>
      <w:r>
        <w:rPr>
          <w:rFonts w:hint="eastAsia" w:asciiTheme="minorEastAsia" w:hAnsiTheme="minorEastAsia" w:eastAsiaTheme="minorEastAsia" w:cstheme="minorEastAsia"/>
          <w:bCs w:val="0"/>
          <w:strike w:val="0"/>
          <w:dstrike w:val="0"/>
          <w:snapToGrid w:val="0"/>
          <w:kern w:val="0"/>
          <w:sz w:val="21"/>
          <w:szCs w:val="21"/>
          <w:u w:val="none"/>
          <w:lang w:eastAsia="zh-CN"/>
        </w:rPr>
        <w:t>日。</w:t>
      </w:r>
    </w:p>
    <w:p w14:paraId="2635BDF6">
      <w:pPr>
        <w:keepNext w:val="0"/>
        <w:keepLines w:val="0"/>
        <w:pageBreakBefore w:val="0"/>
        <w:widowControl/>
        <w:kinsoku/>
        <w:wordWrap/>
        <w:overflowPunct/>
        <w:topLinePunct w:val="0"/>
        <w:autoSpaceDE/>
        <w:autoSpaceDN/>
        <w:bidi w:val="0"/>
        <w:adjustRightInd/>
        <w:spacing w:line="432" w:lineRule="auto"/>
        <w:ind w:right="0" w:firstLine="420" w:firstLineChars="200"/>
        <w:textAlignment w:val="auto"/>
        <w:rPr>
          <w:rFonts w:hint="eastAsia" w:asciiTheme="minorEastAsia" w:hAnsiTheme="minorEastAsia" w:eastAsiaTheme="minorEastAsia" w:cstheme="minorEastAsia"/>
          <w:strike w:val="0"/>
          <w:dstrike w:val="0"/>
          <w:snapToGrid w:val="0"/>
          <w:kern w:val="0"/>
          <w:sz w:val="21"/>
          <w:szCs w:val="21"/>
        </w:rPr>
      </w:pPr>
      <w:r>
        <w:rPr>
          <w:rFonts w:hint="eastAsia" w:asciiTheme="minorEastAsia" w:hAnsiTheme="minorEastAsia" w:eastAsiaTheme="minorEastAsia" w:cstheme="minorEastAsia"/>
          <w:strike w:val="0"/>
          <w:dstrike w:val="0"/>
          <w:snapToGrid w:val="0"/>
          <w:kern w:val="0"/>
          <w:sz w:val="21"/>
          <w:szCs w:val="21"/>
          <w:lang w:val="en-US" w:eastAsia="zh-CN"/>
        </w:rPr>
        <w:t>3、</w:t>
      </w:r>
      <w:r>
        <w:rPr>
          <w:rFonts w:hint="eastAsia" w:asciiTheme="minorEastAsia" w:hAnsiTheme="minorEastAsia" w:eastAsiaTheme="minorEastAsia" w:cstheme="minorEastAsia"/>
          <w:strike w:val="0"/>
          <w:dstrike w:val="0"/>
          <w:snapToGrid w:val="0"/>
          <w:spacing w:val="0"/>
          <w:kern w:val="0"/>
          <w:sz w:val="21"/>
          <w:szCs w:val="21"/>
        </w:rPr>
        <w:t>澄清、补充、修改等更正补</w:t>
      </w:r>
      <w:r>
        <w:rPr>
          <w:rFonts w:hint="eastAsia" w:asciiTheme="minorEastAsia" w:hAnsiTheme="minorEastAsia" w:eastAsiaTheme="minorEastAsia" w:cstheme="minorEastAsia"/>
          <w:strike w:val="0"/>
          <w:dstrike w:val="0"/>
          <w:snapToGrid w:val="0"/>
          <w:kern w:val="0"/>
          <w:sz w:val="21"/>
          <w:szCs w:val="21"/>
        </w:rPr>
        <w:t>充公告请自行登录杭州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strike w:val="0"/>
          <w:dstrike w:val="0"/>
          <w:snapToGrid w:val="0"/>
          <w:kern w:val="0"/>
          <w:sz w:val="21"/>
          <w:szCs w:val="21"/>
        </w:rPr>
        <w:t>(http://hzjtgdj.yesshang.cn/index.php</w:t>
      </w:r>
      <w:r>
        <w:rPr>
          <w:rFonts w:hint="eastAsia" w:asciiTheme="minorEastAsia" w:hAnsiTheme="minorEastAsia" w:eastAsiaTheme="minorEastAsia" w:cstheme="minorEastAsia"/>
          <w:strike w:val="0"/>
          <w:dstrike w:val="0"/>
          <w:snapToGrid w:val="0"/>
          <w:spacing w:val="0"/>
          <w:kern w:val="0"/>
          <w:sz w:val="21"/>
          <w:szCs w:val="21"/>
        </w:rPr>
        <w:t>)进行下载</w:t>
      </w:r>
      <w:r>
        <w:rPr>
          <w:rFonts w:hint="eastAsia" w:asciiTheme="minorEastAsia" w:hAnsiTheme="minorEastAsia" w:eastAsiaTheme="minorEastAsia" w:cstheme="minorEastAsia"/>
          <w:strike w:val="0"/>
          <w:dstrike w:val="0"/>
          <w:snapToGrid w:val="0"/>
          <w:kern w:val="0"/>
          <w:sz w:val="21"/>
          <w:szCs w:val="21"/>
        </w:rPr>
        <w:t>，不再另行通知。</w:t>
      </w:r>
    </w:p>
    <w:p w14:paraId="543A2096">
      <w:pPr>
        <w:keepNext w:val="0"/>
        <w:keepLines w:val="0"/>
        <w:pageBreakBefore w:val="0"/>
        <w:widowControl w:val="0"/>
        <w:kinsoku/>
        <w:wordWrap/>
        <w:overflowPunct/>
        <w:topLinePunct w:val="0"/>
        <w:autoSpaceDE/>
        <w:autoSpaceDN/>
        <w:bidi w:val="0"/>
        <w:adjustRightInd/>
        <w:spacing w:before="0" w:line="432" w:lineRule="auto"/>
        <w:ind w:firstLine="420" w:firstLineChars="200"/>
        <w:textAlignment w:val="auto"/>
        <w:outlineLvl w:val="1"/>
        <w:rPr>
          <w:rFonts w:hint="eastAsia" w:ascii="仿宋" w:hAnsi="仿宋" w:eastAsia="仿宋" w:cs="仿宋_GB2312"/>
          <w:b w:val="0"/>
          <w:bCs w:val="0"/>
          <w:strike w:val="0"/>
          <w:dstrike w:val="0"/>
          <w:spacing w:val="0"/>
          <w:sz w:val="24"/>
          <w:szCs w:val="24"/>
          <w:lang w:val="en-US" w:eastAsia="zh-CN"/>
        </w:rPr>
      </w:pPr>
      <w:r>
        <w:rPr>
          <w:rFonts w:hint="eastAsia" w:asciiTheme="minorEastAsia" w:hAnsiTheme="minorEastAsia" w:eastAsiaTheme="minorEastAsia" w:cstheme="minorEastAsia"/>
          <w:strike w:val="0"/>
          <w:dstrike w:val="0"/>
          <w:snapToGrid w:val="0"/>
          <w:kern w:val="0"/>
          <w:sz w:val="21"/>
          <w:szCs w:val="21"/>
          <w:lang w:val="en-US" w:eastAsia="zh-CN"/>
        </w:rPr>
        <w:t>4、</w:t>
      </w:r>
      <w:r>
        <w:rPr>
          <w:rFonts w:hint="eastAsia" w:asciiTheme="minorEastAsia" w:hAnsiTheme="minorEastAsia" w:eastAsiaTheme="minorEastAsia" w:cstheme="minorEastAsia"/>
          <w:bCs w:val="0"/>
          <w:strike w:val="0"/>
          <w:dstrike w:val="0"/>
          <w:snapToGrid w:val="0"/>
          <w:kern w:val="0"/>
          <w:sz w:val="21"/>
          <w:szCs w:val="21"/>
          <w:lang w:eastAsia="zh-CN"/>
        </w:rPr>
        <w:t>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人对</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文件有疑问的，</w:t>
      </w:r>
      <w:r>
        <w:rPr>
          <w:rFonts w:hint="eastAsia" w:asciiTheme="minorEastAsia" w:hAnsiTheme="minorEastAsia" w:eastAsiaTheme="minorEastAsia" w:cstheme="minorEastAsia"/>
          <w:bCs w:val="0"/>
          <w:strike w:val="0"/>
          <w:dstrike w:val="0"/>
          <w:snapToGrid w:val="0"/>
          <w:kern w:val="0"/>
          <w:sz w:val="21"/>
          <w:szCs w:val="21"/>
          <w:lang w:val="en-US" w:eastAsia="zh-CN"/>
        </w:rPr>
        <w:t>可直接向选择活动联系人（联系人：程先生 联系方式：</w:t>
      </w:r>
      <w:r>
        <w:rPr>
          <w:rFonts w:hint="eastAsia" w:asciiTheme="minorEastAsia" w:hAnsiTheme="minorEastAsia" w:eastAsiaTheme="minorEastAsia" w:cstheme="minorEastAsia"/>
          <w:strike w:val="0"/>
          <w:dstrike w:val="0"/>
          <w:color w:val="auto"/>
          <w:kern w:val="0"/>
          <w:sz w:val="21"/>
          <w:szCs w:val="21"/>
          <w:lang w:val="en-US" w:eastAsia="zh-CN"/>
        </w:rPr>
        <w:t>13282800863</w:t>
      </w:r>
      <w:r>
        <w:rPr>
          <w:rFonts w:hint="eastAsia" w:asciiTheme="minorEastAsia" w:hAnsiTheme="minorEastAsia" w:eastAsiaTheme="minorEastAsia" w:cstheme="minorEastAsia"/>
          <w:bCs w:val="0"/>
          <w:strike w:val="0"/>
          <w:dstrike w:val="0"/>
          <w:snapToGrid w:val="0"/>
          <w:kern w:val="0"/>
          <w:sz w:val="21"/>
          <w:szCs w:val="21"/>
          <w:lang w:val="en-US" w:eastAsia="zh-CN"/>
        </w:rPr>
        <w:t>）进行提问</w:t>
      </w:r>
      <w:r>
        <w:rPr>
          <w:rFonts w:hint="eastAsia" w:asciiTheme="minorEastAsia" w:hAnsiTheme="minorEastAsia" w:eastAsiaTheme="minorEastAsia" w:cstheme="minorEastAsia"/>
          <w:bCs w:val="0"/>
          <w:strike w:val="0"/>
          <w:dstrike w:val="0"/>
          <w:snapToGrid w:val="0"/>
          <w:kern w:val="0"/>
          <w:sz w:val="21"/>
          <w:szCs w:val="21"/>
          <w:lang w:eastAsia="zh-CN"/>
        </w:rPr>
        <w:t>。提交疑问截止日为</w:t>
      </w:r>
      <w:r>
        <w:rPr>
          <w:rFonts w:hint="eastAsia" w:asciiTheme="minorEastAsia" w:hAnsiTheme="minorEastAsia" w:eastAsiaTheme="minorEastAsia" w:cstheme="minorEastAsia"/>
          <w:bCs w:val="0"/>
          <w:strike w:val="0"/>
          <w:dstrike w:val="0"/>
          <w:snapToGrid w:val="0"/>
          <w:kern w:val="0"/>
          <w:sz w:val="21"/>
          <w:szCs w:val="21"/>
          <w:lang w:val="en-US" w:eastAsia="zh-CN"/>
        </w:rPr>
        <w:t xml:space="preserve"> </w:t>
      </w:r>
      <w:r>
        <w:rPr>
          <w:rFonts w:hint="eastAsia" w:asciiTheme="minorEastAsia" w:hAnsiTheme="minorEastAsia" w:eastAsiaTheme="minorEastAsia" w:cstheme="minorEastAsia"/>
          <w:b w:val="0"/>
          <w:bCs w:val="0"/>
          <w:strike w:val="0"/>
          <w:dstrike w:val="0"/>
          <w:snapToGrid w:val="0"/>
          <w:kern w:val="0"/>
          <w:sz w:val="21"/>
          <w:szCs w:val="21"/>
          <w:lang w:val="en-US" w:eastAsia="zh-CN"/>
        </w:rPr>
        <w:t xml:space="preserve">2025年9月5日15：00。选择人将于2025年9月5日17：00 </w:t>
      </w:r>
      <w:r>
        <w:rPr>
          <w:rFonts w:hint="eastAsia" w:asciiTheme="minorEastAsia" w:hAnsiTheme="minorEastAsia" w:eastAsiaTheme="minorEastAsia" w:cstheme="minorEastAsia"/>
          <w:bCs w:val="0"/>
          <w:strike w:val="0"/>
          <w:dstrike w:val="0"/>
          <w:snapToGrid w:val="0"/>
          <w:kern w:val="0"/>
          <w:sz w:val="21"/>
          <w:szCs w:val="21"/>
          <w:lang w:eastAsia="zh-CN"/>
        </w:rPr>
        <w:t>前在</w:t>
      </w:r>
      <w:r>
        <w:rPr>
          <w:rFonts w:hint="eastAsia" w:asciiTheme="minorEastAsia" w:hAnsiTheme="minorEastAsia" w:eastAsiaTheme="minorEastAsia" w:cstheme="minorEastAsia"/>
          <w:strike w:val="0"/>
          <w:dstrike w:val="0"/>
          <w:snapToGrid w:val="0"/>
          <w:kern w:val="0"/>
          <w:sz w:val="21"/>
          <w:szCs w:val="21"/>
        </w:rPr>
        <w:t>杭州</w:t>
      </w:r>
      <w:r>
        <w:rPr>
          <w:rFonts w:hint="eastAsia" w:asciiTheme="minorEastAsia" w:hAnsiTheme="minorEastAsia" w:eastAsiaTheme="minorEastAsia" w:cstheme="minorEastAsia"/>
          <w:strike w:val="0"/>
          <w:dstrike w:val="0"/>
          <w:snapToGrid w:val="0"/>
          <w:kern w:val="0"/>
          <w:sz w:val="21"/>
          <w:szCs w:val="21"/>
          <w:lang w:val="en-US" w:eastAsia="zh-CN"/>
        </w:rPr>
        <w:t>交通高等级公路养护</w:t>
      </w:r>
      <w:r>
        <w:rPr>
          <w:rFonts w:hint="eastAsia" w:asciiTheme="minorEastAsia" w:hAnsiTheme="minorEastAsia" w:eastAsiaTheme="minorEastAsia" w:cstheme="minorEastAsia"/>
          <w:strike w:val="0"/>
          <w:dstrike w:val="0"/>
          <w:snapToGrid w:val="0"/>
          <w:spacing w:val="0"/>
          <w:kern w:val="0"/>
          <w:sz w:val="21"/>
          <w:szCs w:val="21"/>
        </w:rPr>
        <w:t>有限公司门户网站</w:t>
      </w:r>
      <w:r>
        <w:rPr>
          <w:rFonts w:hint="eastAsia" w:asciiTheme="minorEastAsia" w:hAnsiTheme="minorEastAsia" w:eastAsiaTheme="minorEastAsia" w:cstheme="minorEastAsia"/>
          <w:bCs w:val="0"/>
          <w:strike w:val="0"/>
          <w:dstrike w:val="0"/>
          <w:snapToGrid w:val="0"/>
          <w:kern w:val="0"/>
          <w:sz w:val="21"/>
          <w:szCs w:val="21"/>
          <w:lang w:eastAsia="zh-CN"/>
        </w:rPr>
        <w:t>上发布补充（答疑、澄清）文件。潜在</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人应自行关注上述网站公告，</w:t>
      </w:r>
      <w:r>
        <w:rPr>
          <w:rFonts w:hint="eastAsia" w:asciiTheme="minorEastAsia" w:hAnsiTheme="minorEastAsia" w:eastAsiaTheme="minorEastAsia" w:cstheme="minorEastAsia"/>
          <w:bCs w:val="0"/>
          <w:strike w:val="0"/>
          <w:dstrike w:val="0"/>
          <w:snapToGrid w:val="0"/>
          <w:kern w:val="0"/>
          <w:sz w:val="21"/>
          <w:szCs w:val="21"/>
          <w:lang w:val="en-US" w:eastAsia="zh-CN"/>
        </w:rPr>
        <w:t>选择</w:t>
      </w:r>
      <w:r>
        <w:rPr>
          <w:rFonts w:hint="eastAsia" w:asciiTheme="minorEastAsia" w:hAnsiTheme="minorEastAsia" w:eastAsiaTheme="minorEastAsia" w:cstheme="minorEastAsia"/>
          <w:bCs w:val="0"/>
          <w:strike w:val="0"/>
          <w:dstrike w:val="0"/>
          <w:snapToGrid w:val="0"/>
          <w:kern w:val="0"/>
          <w:sz w:val="21"/>
          <w:szCs w:val="21"/>
          <w:lang w:eastAsia="zh-CN"/>
        </w:rPr>
        <w:t>人不再一一通知。</w:t>
      </w:r>
      <w:r>
        <w:rPr>
          <w:rFonts w:hint="eastAsia" w:asciiTheme="minorEastAsia" w:hAnsiTheme="minorEastAsia" w:eastAsiaTheme="minorEastAsia" w:cstheme="minorEastAsia"/>
          <w:bCs w:val="0"/>
          <w:strike w:val="0"/>
          <w:dstrike w:val="0"/>
          <w:snapToGrid w:val="0"/>
          <w:kern w:val="0"/>
          <w:sz w:val="21"/>
          <w:szCs w:val="21"/>
          <w:lang w:val="en-US" w:eastAsia="zh-CN"/>
        </w:rPr>
        <w:t>响应</w:t>
      </w:r>
      <w:r>
        <w:rPr>
          <w:rFonts w:hint="eastAsia" w:asciiTheme="minorEastAsia" w:hAnsiTheme="minorEastAsia" w:eastAsiaTheme="minorEastAsia" w:cstheme="minorEastAsia"/>
          <w:bCs w:val="0"/>
          <w:strike w:val="0"/>
          <w:dstrike w:val="0"/>
          <w:snapToGrid w:val="0"/>
          <w:kern w:val="0"/>
          <w:sz w:val="21"/>
          <w:szCs w:val="21"/>
          <w:lang w:eastAsia="zh-CN"/>
        </w:rPr>
        <w:t>人因自身贻误行</w:t>
      </w:r>
      <w:r>
        <w:rPr>
          <w:rFonts w:hint="eastAsia" w:asciiTheme="minorEastAsia" w:hAnsiTheme="minorEastAsia" w:eastAsiaTheme="minorEastAsia" w:cstheme="minorEastAsia"/>
          <w:bCs w:val="0"/>
          <w:strike w:val="0"/>
          <w:dstrike w:val="0"/>
          <w:snapToGrid w:val="0"/>
          <w:kern w:val="0"/>
          <w:sz w:val="21"/>
          <w:szCs w:val="21"/>
          <w:lang w:val="en-US" w:eastAsia="zh-CN"/>
        </w:rPr>
        <w:t>为导致报价失败的，责任自负。</w:t>
      </w:r>
    </w:p>
    <w:p w14:paraId="59C4261B">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48" w:name="_Toc28929"/>
      <w:bookmarkStart w:id="49" w:name="_Toc24131"/>
      <w:r>
        <w:rPr>
          <w:rFonts w:hint="eastAsia" w:ascii="仿宋" w:hAnsi="仿宋" w:eastAsia="仿宋" w:cs="仿宋_GB2312"/>
          <w:b/>
          <w:bCs/>
          <w:spacing w:val="0"/>
          <w:sz w:val="24"/>
          <w:szCs w:val="24"/>
          <w:lang w:val="en-US" w:eastAsia="zh-CN"/>
        </w:rPr>
        <w:t>五、选择活动评审专家费</w:t>
      </w:r>
      <w:bookmarkEnd w:id="48"/>
      <w:bookmarkEnd w:id="49"/>
    </w:p>
    <w:p w14:paraId="63082D99">
      <w:pPr>
        <w:keepNext w:val="0"/>
        <w:keepLines w:val="0"/>
        <w:pageBreakBefore w:val="0"/>
        <w:widowControl w:val="0"/>
        <w:numPr>
          <w:ilvl w:val="0"/>
          <w:numId w:val="1"/>
        </w:numPr>
        <w:tabs>
          <w:tab w:val="left" w:pos="360"/>
          <w:tab w:val="left" w:pos="540"/>
        </w:tabs>
        <w:kinsoku/>
        <w:wordWrap/>
        <w:overflowPunct/>
        <w:topLinePunct w:val="0"/>
        <w:autoSpaceDE/>
        <w:autoSpaceDN/>
        <w:bidi w:val="0"/>
        <w:adjustRightInd/>
        <w:snapToGrid w:val="0"/>
        <w:spacing w:before="0" w:line="432" w:lineRule="auto"/>
        <w:ind w:firstLine="416" w:firstLineChars="200"/>
        <w:textAlignment w:val="auto"/>
        <w:outlineLvl w:val="9"/>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val="0"/>
          <w:bCs w:val="0"/>
          <w:spacing w:val="-1"/>
          <w:sz w:val="21"/>
          <w:szCs w:val="21"/>
          <w:lang w:val="en-US" w:eastAsia="zh-CN"/>
        </w:rPr>
        <w:t>本次选择活动的评审专家费，由中选单位承担，相关费用会在初次结算中予以扣除。</w:t>
      </w:r>
    </w:p>
    <w:p w14:paraId="3CA65089">
      <w:pPr>
        <w:keepNext w:val="0"/>
        <w:keepLines w:val="0"/>
        <w:pageBreakBefore w:val="0"/>
        <w:widowControl w:val="0"/>
        <w:kinsoku/>
        <w:wordWrap/>
        <w:overflowPunct/>
        <w:topLinePunct w:val="0"/>
        <w:autoSpaceDE/>
        <w:autoSpaceDN/>
        <w:bidi w:val="0"/>
        <w:adjustRightInd/>
        <w:spacing w:before="0" w:line="432" w:lineRule="auto"/>
        <w:ind w:firstLine="418" w:firstLineChars="200"/>
        <w:textAlignment w:val="auto"/>
        <w:outlineLvl w:val="1"/>
        <w:rPr>
          <w:rFonts w:hint="default" w:asciiTheme="minorEastAsia" w:hAnsiTheme="minorEastAsia" w:eastAsiaTheme="minorEastAsia" w:cstheme="minorEastAsia"/>
          <w:b/>
          <w:bCs/>
          <w:spacing w:val="-1"/>
          <w:sz w:val="21"/>
          <w:szCs w:val="21"/>
          <w:lang w:val="en-US" w:eastAsia="zh-CN"/>
        </w:rPr>
      </w:pPr>
      <w:bookmarkStart w:id="50" w:name="_Toc9459"/>
      <w:bookmarkStart w:id="51" w:name="_Toc32293"/>
      <w:r>
        <w:rPr>
          <w:rFonts w:hint="eastAsia" w:asciiTheme="minorEastAsia" w:hAnsiTheme="minorEastAsia" w:eastAsiaTheme="minorEastAsia" w:cstheme="minorEastAsia"/>
          <w:b/>
          <w:bCs/>
          <w:spacing w:val="-1"/>
          <w:sz w:val="21"/>
          <w:szCs w:val="21"/>
          <w:lang w:val="en-US" w:eastAsia="zh-CN"/>
        </w:rPr>
        <w:t>六、</w:t>
      </w:r>
      <w:r>
        <w:rPr>
          <w:rFonts w:hint="eastAsia" w:ascii="仿宋" w:hAnsi="仿宋" w:eastAsia="仿宋" w:cs="仿宋_GB2312"/>
          <w:b/>
          <w:bCs/>
          <w:spacing w:val="0"/>
          <w:sz w:val="24"/>
          <w:szCs w:val="24"/>
          <w:lang w:val="en-US" w:eastAsia="zh-CN"/>
        </w:rPr>
        <w:t>响应文件递交时间、地点和要求（线下报价）</w:t>
      </w:r>
      <w:bookmarkEnd w:id="50"/>
      <w:bookmarkEnd w:id="51"/>
    </w:p>
    <w:p w14:paraId="7591B32E">
      <w:pPr>
        <w:keepNext w:val="0"/>
        <w:keepLines w:val="0"/>
        <w:pageBreakBefore w:val="0"/>
        <w:widowControl w:val="0"/>
        <w:kinsoku/>
        <w:wordWrap/>
        <w:overflowPunct/>
        <w:topLinePunct w:val="0"/>
        <w:autoSpaceDE/>
        <w:autoSpaceDN/>
        <w:bidi w:val="0"/>
        <w:adjustRightInd/>
        <w:snapToGrid/>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1、响应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trike w:val="0"/>
          <w:dstrike w:val="0"/>
          <w:snapToGrid w:val="0"/>
          <w:color w:val="auto"/>
          <w:kern w:val="0"/>
          <w:sz w:val="21"/>
          <w:szCs w:val="21"/>
          <w:u w:val="none"/>
          <w:lang w:val="en-US" w:eastAsia="zh-CN"/>
        </w:rPr>
        <w:t xml:space="preserve"> 2025 年 9 月 9 日 15 时 50 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7FFF385C">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2、响应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详细</w:t>
      </w:r>
      <w:r>
        <w:rPr>
          <w:rFonts w:hint="eastAsia" w:asciiTheme="minorEastAsia" w:hAnsiTheme="minorEastAsia" w:eastAsiaTheme="minorEastAsia" w:cstheme="minorEastAsia"/>
          <w:snapToGrid w:val="0"/>
          <w:color w:val="auto"/>
          <w:kern w:val="0"/>
          <w:sz w:val="21"/>
          <w:szCs w:val="21"/>
        </w:rPr>
        <w:t>地点：</w:t>
      </w:r>
      <w:r>
        <w:rPr>
          <w:rFonts w:hint="eastAsia" w:asciiTheme="minorEastAsia" w:hAnsiTheme="minorEastAsia" w:eastAsiaTheme="minorEastAsia" w:cstheme="minorEastAsia"/>
          <w:color w:val="auto"/>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u w:val="none"/>
          <w:lang w:eastAsia="zh-CN"/>
        </w:rPr>
        <w:t>。</w:t>
      </w:r>
    </w:p>
    <w:p w14:paraId="018CE62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3、响应</w:t>
      </w:r>
      <w:r>
        <w:rPr>
          <w:rFonts w:hint="eastAsia" w:asciiTheme="minorEastAsia" w:hAnsiTheme="minorEastAsia" w:eastAsiaTheme="minorEastAsia" w:cstheme="minorEastAsia"/>
          <w:snapToGrid w:val="0"/>
          <w:color w:val="auto"/>
          <w:kern w:val="0"/>
          <w:sz w:val="21"/>
          <w:szCs w:val="21"/>
        </w:rPr>
        <w:t>文件递交</w:t>
      </w:r>
      <w:r>
        <w:rPr>
          <w:rFonts w:hint="eastAsia" w:asciiTheme="minorEastAsia" w:hAnsiTheme="minorEastAsia" w:eastAsiaTheme="minorEastAsia" w:cstheme="minorEastAsia"/>
          <w:snapToGrid w:val="0"/>
          <w:color w:val="auto"/>
          <w:kern w:val="0"/>
          <w:sz w:val="21"/>
          <w:szCs w:val="21"/>
          <w:lang w:val="en-US" w:eastAsia="zh-CN"/>
        </w:rPr>
        <w:t>的要求：</w:t>
      </w:r>
    </w:p>
    <w:p w14:paraId="1F6C9923">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响应文件</w:t>
      </w:r>
      <w:r>
        <w:rPr>
          <w:rFonts w:hint="eastAsia" w:asciiTheme="minorEastAsia" w:hAnsiTheme="minorEastAsia" w:eastAsiaTheme="minorEastAsia" w:cstheme="minorEastAsia"/>
          <w:b w:val="0"/>
          <w:bCs w:val="0"/>
          <w:snapToGrid w:val="0"/>
          <w:color w:val="auto"/>
          <w:kern w:val="0"/>
          <w:sz w:val="21"/>
          <w:szCs w:val="21"/>
        </w:rPr>
        <w:t>逾期送达或未密封予以拒收</w:t>
      </w:r>
      <w:r>
        <w:rPr>
          <w:rFonts w:hint="eastAsia" w:asciiTheme="minorEastAsia" w:hAnsiTheme="minorEastAsia" w:eastAsiaTheme="minorEastAsia" w:cstheme="minorEastAsia"/>
          <w:b w:val="0"/>
          <w:bCs w:val="0"/>
          <w:snapToGrid w:val="0"/>
          <w:color w:val="auto"/>
          <w:kern w:val="0"/>
          <w:sz w:val="21"/>
          <w:szCs w:val="21"/>
          <w:lang w:eastAsia="zh-CN"/>
        </w:rPr>
        <w:t>。</w:t>
      </w:r>
    </w:p>
    <w:p w14:paraId="3D0317AA">
      <w:pPr>
        <w:keepNext w:val="0"/>
        <w:keepLines w:val="0"/>
        <w:pageBreakBefore w:val="0"/>
        <w:widowControl w:val="0"/>
        <w:numPr>
          <w:ilvl w:val="0"/>
          <w:numId w:val="2"/>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b w:val="0"/>
          <w:bCs w:val="0"/>
          <w:snapToGrid w:val="0"/>
          <w:color w:val="auto"/>
          <w:kern w:val="0"/>
          <w:sz w:val="21"/>
          <w:szCs w:val="21"/>
        </w:rPr>
      </w:pPr>
      <w:r>
        <w:rPr>
          <w:rFonts w:hint="eastAsia" w:asciiTheme="minorEastAsia" w:hAnsiTheme="minorEastAsia" w:eastAsiaTheme="minorEastAsia" w:cstheme="minorEastAsia"/>
          <w:b w:val="0"/>
          <w:bCs w:val="0"/>
          <w:snapToGrid w:val="0"/>
          <w:color w:val="auto"/>
          <w:kern w:val="0"/>
          <w:szCs w:val="21"/>
        </w:rPr>
        <w:t>纸质报价文件未</w:t>
      </w:r>
      <w:r>
        <w:rPr>
          <w:rFonts w:hint="eastAsia" w:asciiTheme="minorEastAsia" w:hAnsiTheme="minorEastAsia" w:eastAsiaTheme="minorEastAsia" w:cstheme="minorEastAsia"/>
          <w:b w:val="0"/>
          <w:bCs w:val="0"/>
          <w:snapToGrid w:val="0"/>
          <w:color w:val="auto"/>
          <w:kern w:val="0"/>
          <w:szCs w:val="21"/>
          <w:lang w:val="en-US" w:eastAsia="zh-CN"/>
        </w:rPr>
        <w:t>如期</w:t>
      </w:r>
      <w:r>
        <w:rPr>
          <w:rFonts w:hint="eastAsia" w:asciiTheme="minorEastAsia" w:hAnsiTheme="minorEastAsia" w:eastAsiaTheme="minorEastAsia" w:cstheme="minorEastAsia"/>
          <w:b w:val="0"/>
          <w:bCs w:val="0"/>
          <w:snapToGrid w:val="0"/>
          <w:color w:val="auto"/>
          <w:kern w:val="0"/>
          <w:szCs w:val="21"/>
        </w:rPr>
        <w:t>递交或被拒收</w:t>
      </w:r>
      <w:r>
        <w:rPr>
          <w:rFonts w:hint="eastAsia" w:asciiTheme="minorEastAsia" w:hAnsiTheme="minorEastAsia" w:eastAsiaTheme="minorEastAsia" w:cstheme="minorEastAsia"/>
          <w:b w:val="0"/>
          <w:bCs w:val="0"/>
          <w:snapToGrid w:val="0"/>
          <w:color w:val="auto"/>
          <w:kern w:val="0"/>
          <w:szCs w:val="21"/>
          <w:lang w:eastAsia="zh-CN"/>
        </w:rPr>
        <w:t>，</w:t>
      </w:r>
      <w:r>
        <w:rPr>
          <w:rFonts w:hint="eastAsia" w:asciiTheme="minorEastAsia" w:hAnsiTheme="minorEastAsia" w:eastAsiaTheme="minorEastAsia" w:cstheme="minorEastAsia"/>
          <w:b w:val="0"/>
          <w:bCs w:val="0"/>
          <w:snapToGrid w:val="0"/>
          <w:color w:val="auto"/>
          <w:kern w:val="0"/>
          <w:szCs w:val="21"/>
        </w:rPr>
        <w:t>均</w:t>
      </w:r>
      <w:r>
        <w:rPr>
          <w:rFonts w:hint="eastAsia" w:asciiTheme="minorEastAsia" w:hAnsiTheme="minorEastAsia" w:eastAsiaTheme="minorEastAsia" w:cstheme="minorEastAsia"/>
          <w:b w:val="0"/>
          <w:bCs w:val="0"/>
          <w:snapToGrid w:val="0"/>
          <w:color w:val="auto"/>
          <w:kern w:val="0"/>
          <w:szCs w:val="21"/>
          <w:lang w:val="en-US" w:eastAsia="zh-CN"/>
        </w:rPr>
        <w:t>视为放弃参加本次选择活动</w:t>
      </w:r>
      <w:r>
        <w:rPr>
          <w:rFonts w:hint="eastAsia" w:asciiTheme="minorEastAsia" w:hAnsiTheme="minorEastAsia" w:eastAsiaTheme="minorEastAsia" w:cstheme="minorEastAsia"/>
          <w:b w:val="0"/>
          <w:bCs w:val="0"/>
          <w:snapToGrid w:val="0"/>
          <w:color w:val="auto"/>
          <w:kern w:val="0"/>
          <w:sz w:val="21"/>
          <w:szCs w:val="21"/>
        </w:rPr>
        <w:t>。</w:t>
      </w:r>
    </w:p>
    <w:p w14:paraId="745738D1">
      <w:pPr>
        <w:keepNext w:val="0"/>
        <w:keepLines w:val="0"/>
        <w:pageBreakBefore w:val="0"/>
        <w:widowControl w:val="0"/>
        <w:numPr>
          <w:ilvl w:val="0"/>
          <w:numId w:val="3"/>
        </w:numPr>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响应文件的组成：</w:t>
      </w:r>
    </w:p>
    <w:p w14:paraId="57F3D2A9">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_Toc7874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响 应</w:t>
      </w:r>
      <w:r>
        <w:rPr>
          <w:rFonts w:hint="eastAsia" w:asciiTheme="minorEastAsia" w:hAnsiTheme="minorEastAsia" w:eastAsiaTheme="minorEastAsia" w:cstheme="minorEastAsia"/>
          <w:bCs w:val="0"/>
          <w:snapToGrid w:val="0"/>
          <w:color w:val="auto"/>
          <w:kern w:val="0"/>
          <w:sz w:val="21"/>
          <w:szCs w:val="21"/>
        </w:rPr>
        <w:t xml:space="preserve"> 函</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52F240BE">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_Toc26994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2</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法定代表人身份证明或附有法定代表人身份证明</w:t>
      </w:r>
      <w:r>
        <w:rPr>
          <w:rFonts w:hint="eastAsia" w:asciiTheme="minorEastAsia" w:hAnsiTheme="minorEastAsia" w:eastAsiaTheme="minorEastAsia" w:cstheme="minorEastAsia"/>
          <w:bCs w:val="0"/>
          <w:snapToGrid w:val="0"/>
          <w:color w:val="auto"/>
          <w:kern w:val="0"/>
          <w:sz w:val="21"/>
          <w:szCs w:val="21"/>
          <w:lang w:val="en-US" w:eastAsia="zh-CN"/>
        </w:rPr>
        <w:fldChar w:fldCharType="end"/>
      </w: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_Toc29642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rPr>
        <w:t>的授权委托书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3EAB1248">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_Toc30398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（3）工程量清单报价表</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495621F1">
      <w:pPr>
        <w:numPr>
          <w:ilvl w:val="-1"/>
          <w:numId w:val="0"/>
        </w:numPr>
        <w:tabs>
          <w:tab w:val="left" w:pos="360"/>
          <w:tab w:val="left" w:pos="540"/>
        </w:tabs>
        <w:snapToGrid w:val="0"/>
        <w:spacing w:line="360" w:lineRule="auto"/>
        <w:ind w:left="0" w:leftChars="0" w:firstLine="420" w:firstLineChars="200"/>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_Toc11325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lang w:val="en-US" w:eastAsia="zh-CN"/>
        </w:rPr>
        <w:t>4</w:t>
      </w:r>
      <w:r>
        <w:rPr>
          <w:rFonts w:hint="eastAsia" w:asciiTheme="minorEastAsia" w:hAnsiTheme="minorEastAsia" w:eastAsiaTheme="minorEastAsia" w:cstheme="minorEastAsia"/>
          <w:bCs w:val="0"/>
          <w:snapToGrid w:val="0"/>
          <w:color w:val="auto"/>
          <w:kern w:val="0"/>
          <w:sz w:val="21"/>
          <w:szCs w:val="21"/>
          <w:lang w:eastAsia="zh-CN"/>
        </w:rPr>
        <w:t>）</w:t>
      </w:r>
      <w:r>
        <w:rPr>
          <w:rFonts w:hint="eastAsia" w:asciiTheme="minorEastAsia" w:hAnsiTheme="minorEastAsia" w:eastAsiaTheme="minorEastAsia" w:cstheme="minorEastAsia"/>
          <w:bCs w:val="0"/>
          <w:snapToGrid w:val="0"/>
          <w:color w:val="auto"/>
          <w:kern w:val="0"/>
          <w:sz w:val="21"/>
          <w:szCs w:val="21"/>
        </w:rPr>
        <w:t>资格审查资料</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9EE699A">
      <w:pPr>
        <w:keepNext w:val="0"/>
        <w:keepLines w:val="0"/>
        <w:pageBreakBefore w:val="0"/>
        <w:widowControl w:val="0"/>
        <w:numPr>
          <w:ilvl w:val="-1"/>
          <w:numId w:val="0"/>
        </w:numPr>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bCs w:val="0"/>
          <w:snapToGrid w:val="0"/>
          <w:color w:val="auto"/>
          <w:kern w:val="0"/>
          <w:sz w:val="21"/>
          <w:szCs w:val="21"/>
          <w:lang w:val="en-US" w:eastAsia="zh-CN"/>
        </w:rPr>
        <w:fldChar w:fldCharType="begin"/>
      </w:r>
      <w:r>
        <w:rPr>
          <w:rFonts w:hint="eastAsia" w:asciiTheme="minorEastAsia" w:hAnsiTheme="minorEastAsia" w:eastAsiaTheme="minorEastAsia" w:cstheme="minorEastAsia"/>
          <w:bCs w:val="0"/>
          <w:snapToGrid w:val="0"/>
          <w:color w:val="auto"/>
          <w:kern w:val="0"/>
          <w:sz w:val="21"/>
          <w:szCs w:val="21"/>
          <w:lang w:val="en-US" w:eastAsia="zh-CN"/>
        </w:rPr>
        <w:instrText xml:space="preserve"> HYPERLINK \l _Toc2504 </w:instrText>
      </w:r>
      <w:r>
        <w:rPr>
          <w:rFonts w:hint="eastAsia" w:asciiTheme="minorEastAsia" w:hAnsiTheme="minorEastAsia" w:eastAsiaTheme="minorEastAsia" w:cstheme="minorEastAsia"/>
          <w:bCs w:val="0"/>
          <w:snapToGrid w:val="0"/>
          <w:color w:val="auto"/>
          <w:kern w:val="0"/>
          <w:sz w:val="21"/>
          <w:szCs w:val="21"/>
          <w:lang w:val="en-US" w:eastAsia="zh-CN"/>
        </w:rPr>
        <w:fldChar w:fldCharType="separate"/>
      </w:r>
      <w:r>
        <w:rPr>
          <w:rFonts w:hint="eastAsia" w:asciiTheme="minorEastAsia" w:hAnsiTheme="minorEastAsia" w:eastAsiaTheme="minorEastAsia" w:cstheme="minorEastAsia"/>
          <w:bCs w:val="0"/>
          <w:snapToGrid w:val="0"/>
          <w:color w:val="auto"/>
          <w:kern w:val="0"/>
          <w:sz w:val="21"/>
          <w:szCs w:val="21"/>
          <w:lang w:val="en-US" w:eastAsia="zh-CN"/>
        </w:rPr>
        <w:t>（5）</w:t>
      </w:r>
      <w:r>
        <w:rPr>
          <w:rFonts w:hint="eastAsia" w:asciiTheme="minorEastAsia" w:hAnsiTheme="minorEastAsia" w:eastAsiaTheme="minorEastAsia" w:cstheme="minorEastAsia"/>
          <w:bCs w:val="0"/>
          <w:snapToGrid w:val="0"/>
          <w:color w:val="auto"/>
          <w:kern w:val="0"/>
          <w:sz w:val="21"/>
          <w:szCs w:val="21"/>
        </w:rPr>
        <w:t>承 诺 书</w:t>
      </w:r>
      <w:r>
        <w:rPr>
          <w:rFonts w:hint="eastAsia" w:asciiTheme="minorEastAsia" w:hAnsiTheme="minorEastAsia" w:eastAsiaTheme="minorEastAsia" w:cstheme="minorEastAsia"/>
          <w:snapToGrid w:val="0"/>
          <w:color w:val="auto"/>
          <w:kern w:val="0"/>
          <w:sz w:val="21"/>
          <w:szCs w:val="21"/>
        </w:rPr>
        <w:tab/>
      </w:r>
      <w:r>
        <w:rPr>
          <w:rFonts w:hint="eastAsia" w:asciiTheme="minorEastAsia" w:hAnsiTheme="minorEastAsia" w:eastAsiaTheme="minorEastAsia" w:cstheme="minorEastAsia"/>
          <w:bCs w:val="0"/>
          <w:snapToGrid w:val="0"/>
          <w:color w:val="auto"/>
          <w:kern w:val="0"/>
          <w:sz w:val="21"/>
          <w:szCs w:val="21"/>
          <w:lang w:val="en-US" w:eastAsia="zh-CN"/>
        </w:rPr>
        <w:fldChar w:fldCharType="end"/>
      </w:r>
    </w:p>
    <w:p w14:paraId="7A073E52">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5、其他要求详见“第二章选择人需知</w:t>
      </w:r>
      <w:r>
        <w:rPr>
          <w:rFonts w:hint="default" w:asciiTheme="minorEastAsia" w:hAnsiTheme="minorEastAsia" w:eastAsia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w:t>
      </w:r>
    </w:p>
    <w:p w14:paraId="37FC2E74">
      <w:pPr>
        <w:keepNext w:val="0"/>
        <w:keepLines w:val="0"/>
        <w:pageBreakBefore w:val="0"/>
        <w:widowControl w:val="0"/>
        <w:tabs>
          <w:tab w:val="left" w:pos="360"/>
          <w:tab w:val="left" w:pos="540"/>
        </w:tabs>
        <w:kinsoku/>
        <w:wordWrap/>
        <w:overflowPunct/>
        <w:topLinePunct w:val="0"/>
        <w:autoSpaceDE/>
        <w:autoSpaceDN/>
        <w:bidi w:val="0"/>
        <w:adjustRightInd/>
        <w:snapToGrid w:val="0"/>
        <w:spacing w:line="432" w:lineRule="auto"/>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6、</w:t>
      </w:r>
      <w:r>
        <w:rPr>
          <w:rFonts w:hint="eastAsia" w:asciiTheme="minorEastAsia" w:hAnsiTheme="minorEastAsia" w:eastAsiaTheme="minorEastAsia" w:cstheme="minorEastAsia"/>
          <w:snapToGrid w:val="0"/>
          <w:color w:val="auto"/>
          <w:kern w:val="0"/>
          <w:sz w:val="21"/>
          <w:szCs w:val="21"/>
        </w:rPr>
        <w:t>有关本</w:t>
      </w:r>
      <w:r>
        <w:rPr>
          <w:rFonts w:hint="eastAsia" w:asciiTheme="minorEastAsia" w:hAnsiTheme="minorEastAsia" w:eastAsiaTheme="minorEastAsia" w:cstheme="minorEastAsia"/>
          <w:snapToGrid w:val="0"/>
          <w:color w:val="auto"/>
          <w:kern w:val="0"/>
          <w:sz w:val="21"/>
          <w:szCs w:val="21"/>
          <w:lang w:val="en-US" w:eastAsia="zh-CN"/>
        </w:rPr>
        <w:t>次选择活动</w:t>
      </w:r>
      <w:r>
        <w:rPr>
          <w:rFonts w:hint="eastAsia" w:asciiTheme="minorEastAsia" w:hAnsiTheme="minorEastAsia" w:eastAsiaTheme="minorEastAsia" w:cstheme="minorEastAsia"/>
          <w:snapToGrid w:val="0"/>
          <w:color w:val="auto"/>
          <w:kern w:val="0"/>
          <w:sz w:val="21"/>
          <w:szCs w:val="21"/>
        </w:rPr>
        <w:t>的其它</w:t>
      </w:r>
      <w:r>
        <w:rPr>
          <w:rFonts w:hint="eastAsia" w:asciiTheme="minorEastAsia" w:hAnsiTheme="minorEastAsia" w:eastAsiaTheme="minorEastAsia" w:cstheme="minorEastAsia"/>
          <w:snapToGrid w:val="0"/>
          <w:color w:val="auto"/>
          <w:kern w:val="0"/>
          <w:sz w:val="21"/>
          <w:szCs w:val="21"/>
          <w:lang w:val="en-US" w:eastAsia="zh-CN"/>
        </w:rPr>
        <w:t>未尽</w:t>
      </w:r>
      <w:r>
        <w:rPr>
          <w:rFonts w:hint="eastAsia" w:asciiTheme="minorEastAsia" w:hAnsiTheme="minorEastAsia" w:eastAsiaTheme="minorEastAsia" w:cstheme="minorEastAsia"/>
          <w:snapToGrid w:val="0"/>
          <w:color w:val="auto"/>
          <w:kern w:val="0"/>
          <w:sz w:val="21"/>
          <w:szCs w:val="21"/>
        </w:rPr>
        <w:t>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134A78E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eastAsia" w:ascii="仿宋" w:hAnsi="仿宋" w:eastAsia="仿宋" w:cs="仿宋_GB2312"/>
          <w:b/>
          <w:bCs/>
          <w:spacing w:val="0"/>
          <w:sz w:val="24"/>
          <w:szCs w:val="24"/>
          <w:lang w:val="en-US" w:eastAsia="zh-CN"/>
        </w:rPr>
      </w:pPr>
      <w:bookmarkStart w:id="52" w:name="_Toc12696"/>
      <w:bookmarkStart w:id="53" w:name="_Toc28676"/>
      <w:r>
        <w:rPr>
          <w:rFonts w:hint="eastAsia" w:ascii="仿宋" w:hAnsi="仿宋" w:eastAsia="仿宋" w:cs="仿宋_GB2312"/>
          <w:b/>
          <w:bCs/>
          <w:spacing w:val="0"/>
          <w:sz w:val="24"/>
          <w:szCs w:val="24"/>
          <w:lang w:val="en-US" w:eastAsia="zh-CN"/>
        </w:rPr>
        <w:t>七、发布公告的媒介</w:t>
      </w:r>
      <w:bookmarkEnd w:id="52"/>
      <w:bookmarkEnd w:id="53"/>
    </w:p>
    <w:p w14:paraId="6B113F5D">
      <w:pPr>
        <w:keepNext w:val="0"/>
        <w:keepLines w:val="0"/>
        <w:pageBreakBefore w:val="0"/>
        <w:widowControl w:val="0"/>
        <w:kinsoku/>
        <w:wordWrap/>
        <w:overflowPunct/>
        <w:topLinePunct w:val="0"/>
        <w:autoSpaceDE/>
        <w:autoSpaceDN/>
        <w:bidi w:val="0"/>
        <w:adjustRightInd/>
        <w:spacing w:before="0" w:line="432"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sz w:val="21"/>
          <w:szCs w:val="21"/>
        </w:rPr>
        <w:t>http://hzjtgdj.yesshang.cn/index.php</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w:t>
      </w:r>
    </w:p>
    <w:p w14:paraId="06175B6D">
      <w:pPr>
        <w:keepNext w:val="0"/>
        <w:keepLines w:val="0"/>
        <w:pageBreakBefore w:val="0"/>
        <w:widowControl w:val="0"/>
        <w:kinsoku/>
        <w:wordWrap/>
        <w:overflowPunct/>
        <w:topLinePunct w:val="0"/>
        <w:autoSpaceDE/>
        <w:autoSpaceDN/>
        <w:bidi w:val="0"/>
        <w:adjustRightInd/>
        <w:spacing w:before="0" w:line="432" w:lineRule="auto"/>
        <w:ind w:firstLine="482" w:firstLineChars="200"/>
        <w:textAlignment w:val="auto"/>
        <w:outlineLvl w:val="1"/>
        <w:rPr>
          <w:rFonts w:hint="default" w:ascii="仿宋" w:hAnsi="仿宋" w:eastAsia="仿宋" w:cs="仿宋_GB2312"/>
          <w:b/>
          <w:bCs/>
          <w:spacing w:val="0"/>
          <w:sz w:val="24"/>
          <w:szCs w:val="24"/>
          <w:lang w:val="en-US" w:eastAsia="zh-CN"/>
        </w:rPr>
      </w:pPr>
      <w:bookmarkStart w:id="54" w:name="_Toc20792"/>
      <w:bookmarkStart w:id="55" w:name="_Toc15666"/>
      <w:r>
        <w:rPr>
          <w:rFonts w:hint="eastAsia" w:ascii="仿宋" w:hAnsi="仿宋" w:eastAsia="仿宋" w:cs="仿宋_GB2312"/>
          <w:b/>
          <w:bCs/>
          <w:spacing w:val="0"/>
          <w:sz w:val="24"/>
          <w:szCs w:val="24"/>
          <w:lang w:val="en-US" w:eastAsia="zh-CN"/>
        </w:rPr>
        <w:t>八、联系方式</w:t>
      </w:r>
      <w:bookmarkEnd w:id="54"/>
      <w:bookmarkEnd w:id="55"/>
      <w:r>
        <w:rPr>
          <w:rFonts w:hint="eastAsia" w:ascii="仿宋" w:hAnsi="仿宋" w:eastAsia="仿宋" w:cs="仿宋_GB2312"/>
          <w:b/>
          <w:bCs/>
          <w:spacing w:val="0"/>
          <w:sz w:val="24"/>
          <w:szCs w:val="24"/>
          <w:lang w:val="en-US" w:eastAsia="zh-CN"/>
        </w:rPr>
        <w:t xml:space="preserve"> </w:t>
      </w:r>
    </w:p>
    <w:p w14:paraId="2796277B">
      <w:pPr>
        <w:keepNext w:val="0"/>
        <w:keepLines w:val="0"/>
        <w:pageBreakBefore w:val="0"/>
        <w:widowControl w:val="0"/>
        <w:kinsoku/>
        <w:wordWrap/>
        <w:overflowPunct/>
        <w:topLinePunct w:val="0"/>
        <w:autoSpaceDE/>
        <w:autoSpaceDN/>
        <w:bidi w:val="0"/>
        <w:adjustRightInd/>
        <w:spacing w:before="0" w:line="432" w:lineRule="auto"/>
        <w:ind w:right="178"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选择人名称</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5FEA793D">
      <w:pPr>
        <w:keepNext w:val="0"/>
        <w:keepLines w:val="0"/>
        <w:pageBreakBefore w:val="0"/>
        <w:widowControl w:val="0"/>
        <w:kinsoku/>
        <w:wordWrap/>
        <w:overflowPunct/>
        <w:topLinePunct w:val="0"/>
        <w:autoSpaceDE/>
        <w:autoSpaceDN/>
        <w:bidi w:val="0"/>
        <w:adjustRightInd/>
        <w:spacing w:before="0" w:line="432" w:lineRule="auto"/>
        <w:ind w:firstLine="416"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0"/>
          <w:sz w:val="21"/>
          <w:szCs w:val="21"/>
        </w:rPr>
        <w:t>地</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12A4E27E">
      <w:pPr>
        <w:keepNext w:val="0"/>
        <w:keepLines w:val="0"/>
        <w:pageBreakBefore w:val="0"/>
        <w:widowControl w:val="0"/>
        <w:kinsoku/>
        <w:wordWrap/>
        <w:overflowPunct/>
        <w:topLinePunct w:val="0"/>
        <w:autoSpaceDE/>
        <w:autoSpaceDN/>
        <w:bidi w:val="0"/>
        <w:adjustRightInd/>
        <w:spacing w:before="0" w:line="432" w:lineRule="auto"/>
        <w:ind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lang w:val="en-US" w:eastAsia="zh-CN"/>
        </w:rPr>
        <w:t>本次选择活动</w:t>
      </w: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 xml:space="preserve"> 程先生  </w:t>
      </w:r>
    </w:p>
    <w:p w14:paraId="38C09362">
      <w:pPr>
        <w:keepNext w:val="0"/>
        <w:keepLines w:val="0"/>
        <w:pageBreakBefore w:val="0"/>
        <w:widowControl w:val="0"/>
        <w:kinsoku/>
        <w:wordWrap/>
        <w:overflowPunct/>
        <w:topLinePunct w:val="0"/>
        <w:autoSpaceDE/>
        <w:autoSpaceDN/>
        <w:bidi w:val="0"/>
        <w:adjustRightInd/>
        <w:spacing w:before="0" w:line="432" w:lineRule="auto"/>
        <w:ind w:firstLine="404" w:firstLineChars="20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4"/>
          <w:sz w:val="21"/>
          <w:szCs w:val="21"/>
        </w:rPr>
        <w:t>电</w:t>
      </w:r>
      <w:r>
        <w:rPr>
          <w:rFonts w:hint="eastAsia" w:asciiTheme="minorEastAsia" w:hAnsiTheme="minorEastAsia" w:eastAsiaTheme="minorEastAsia" w:cstheme="minorEastAsia"/>
          <w:color w:val="auto"/>
          <w:spacing w:val="-4"/>
          <w:sz w:val="21"/>
          <w:szCs w:val="21"/>
          <w:lang w:val="en-US" w:eastAsia="zh-CN"/>
        </w:rPr>
        <w:t xml:space="preserve"> </w:t>
      </w:r>
      <w:r>
        <w:rPr>
          <w:rFonts w:hint="eastAsia" w:asciiTheme="minorEastAsia" w:hAnsiTheme="minorEastAsia" w:eastAsiaTheme="minorEastAsia" w:cstheme="minorEastAsia"/>
          <w:color w:val="auto"/>
          <w:spacing w:val="-4"/>
          <w:sz w:val="21"/>
          <w:szCs w:val="21"/>
        </w:rPr>
        <w:t>话：</w:t>
      </w:r>
      <w:r>
        <w:rPr>
          <w:rFonts w:hint="eastAsia" w:asciiTheme="minorEastAsia" w:hAnsiTheme="minorEastAsia" w:eastAsiaTheme="minorEastAsia" w:cstheme="minorEastAsia"/>
          <w:color w:val="auto"/>
          <w:kern w:val="0"/>
          <w:sz w:val="21"/>
          <w:szCs w:val="21"/>
          <w:lang w:val="en-US" w:eastAsia="zh-CN"/>
        </w:rPr>
        <w:t>0571-88136593、13282800863</w:t>
      </w:r>
    </w:p>
    <w:p w14:paraId="43E1EDCC">
      <w:pPr>
        <w:spacing w:before="0" w:line="432" w:lineRule="auto"/>
        <w:jc w:val="right"/>
        <w:rPr>
          <w:rFonts w:hint="eastAsia" w:ascii="宋体" w:hAnsi="宋体" w:cs="宋体" w:eastAsiaTheme="minorEastAsia"/>
          <w:b w:val="0"/>
          <w:bCs w:val="0"/>
          <w:snapToGrid w:val="0"/>
          <w:color w:val="auto"/>
          <w:kern w:val="0"/>
          <w:sz w:val="32"/>
          <w:lang w:eastAsia="zh-CN"/>
        </w:rPr>
      </w:pPr>
      <w:r>
        <w:rPr>
          <w:rFonts w:hint="eastAsia" w:asciiTheme="minorEastAsia" w:hAnsiTheme="minorEastAsia" w:eastAsiaTheme="minorEastAsia" w:cstheme="minorEastAsia"/>
          <w:color w:val="auto"/>
          <w:spacing w:val="-2"/>
          <w:sz w:val="21"/>
          <w:szCs w:val="21"/>
          <w:lang w:val="en-US" w:eastAsia="zh-CN"/>
        </w:rPr>
        <w:t xml:space="preserve">                                   选择人： </w:t>
      </w:r>
      <w:r>
        <w:rPr>
          <w:rFonts w:hint="eastAsia" w:asciiTheme="minorEastAsia" w:hAnsiTheme="minorEastAsia" w:eastAsiaTheme="minorEastAsia" w:cstheme="minorEastAsia"/>
          <w:b w:val="0"/>
          <w:bCs w:val="0"/>
          <w:color w:val="auto"/>
          <w:spacing w:val="-1"/>
          <w:sz w:val="21"/>
          <w:szCs w:val="21"/>
        </w:rPr>
        <w:t>杭州</w:t>
      </w:r>
      <w:r>
        <w:rPr>
          <w:rFonts w:hint="eastAsia" w:asciiTheme="minorEastAsia" w:hAnsiTheme="minorEastAsia" w:eastAsiaTheme="minorEastAsia" w:cstheme="minorEastAsia"/>
          <w:b w:val="0"/>
          <w:bCs w:val="0"/>
          <w:color w:val="auto"/>
          <w:spacing w:val="-1"/>
          <w:sz w:val="21"/>
          <w:szCs w:val="21"/>
          <w:lang w:val="en-US" w:eastAsia="zh-CN"/>
        </w:rPr>
        <w:t>交通高等级公路养护</w:t>
      </w:r>
      <w:r>
        <w:rPr>
          <w:rFonts w:hint="eastAsia" w:asciiTheme="minorEastAsia" w:hAnsiTheme="minorEastAsia" w:eastAsiaTheme="minorEastAsia" w:cstheme="minorEastAsia"/>
          <w:b w:val="0"/>
          <w:bCs w:val="0"/>
          <w:color w:val="auto"/>
          <w:sz w:val="21"/>
          <w:szCs w:val="21"/>
        </w:rPr>
        <w:t>有限公司</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盖章</w:t>
      </w:r>
      <w:r>
        <w:rPr>
          <w:rFonts w:hint="eastAsia" w:asciiTheme="minorEastAsia" w:hAnsiTheme="minorEastAsia" w:eastAsiaTheme="minorEastAsia" w:cstheme="minorEastAsia"/>
          <w:b w:val="0"/>
          <w:bCs w:val="0"/>
          <w:color w:val="auto"/>
          <w:sz w:val="21"/>
          <w:szCs w:val="21"/>
          <w:lang w:eastAsia="zh-CN"/>
        </w:rPr>
        <w:t>）</w:t>
      </w:r>
    </w:p>
    <w:p w14:paraId="4C62F47C">
      <w:pPr>
        <w:spacing w:before="0" w:line="432" w:lineRule="auto"/>
        <w:jc w:val="center"/>
        <w:rPr>
          <w:rFonts w:hint="eastAsia" w:asciiTheme="minorEastAsia" w:hAnsiTheme="minorEastAsia" w:eastAsiaTheme="minorEastAsia" w:cstheme="minorEastAsia"/>
          <w:b w:val="0"/>
          <w:bCs w:val="0"/>
          <w:strike/>
          <w:dstrike w:val="0"/>
          <w:color w:val="auto"/>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strike w:val="0"/>
          <w:dstrike w:val="0"/>
          <w:color w:val="auto"/>
          <w:spacing w:val="-1"/>
          <w:sz w:val="21"/>
          <w:szCs w:val="21"/>
        </w:rPr>
        <w:t>：</w:t>
      </w:r>
      <w:r>
        <w:rPr>
          <w:rFonts w:hint="eastAsia" w:asciiTheme="minorEastAsia" w:hAnsiTheme="minorEastAsia" w:eastAsiaTheme="minorEastAsia" w:cstheme="minorEastAsia"/>
          <w:strike w:val="0"/>
          <w:dstrike w:val="0"/>
          <w:color w:val="auto"/>
          <w:spacing w:val="-1"/>
          <w:sz w:val="21"/>
          <w:szCs w:val="21"/>
          <w:u w:val="single"/>
          <w:lang w:val="en-US" w:eastAsia="zh-CN"/>
        </w:rPr>
        <w:t xml:space="preserve"> 2025 </w:t>
      </w:r>
      <w:r>
        <w:rPr>
          <w:rFonts w:hint="eastAsia" w:asciiTheme="minorEastAsia" w:hAnsiTheme="minorEastAsia" w:eastAsiaTheme="minorEastAsia" w:cstheme="minorEastAsia"/>
          <w:strike w:val="0"/>
          <w:dstrike w:val="0"/>
          <w:color w:val="auto"/>
          <w:spacing w:val="-1"/>
          <w:sz w:val="21"/>
          <w:szCs w:val="21"/>
        </w:rPr>
        <w:t xml:space="preserve"> 年</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 9 </w:t>
      </w:r>
      <w:r>
        <w:rPr>
          <w:rFonts w:hint="eastAsia" w:asciiTheme="minorEastAsia" w:hAnsiTheme="minorEastAsia" w:eastAsiaTheme="minorEastAsia" w:cstheme="minorEastAsia"/>
          <w:strike w:val="0"/>
          <w:dstrike w:val="0"/>
          <w:color w:val="auto"/>
          <w:spacing w:val="-1"/>
          <w:sz w:val="21"/>
          <w:szCs w:val="21"/>
        </w:rPr>
        <w:t>月</w:t>
      </w:r>
      <w:r>
        <w:rPr>
          <w:rFonts w:hint="eastAsia" w:asciiTheme="minorEastAsia" w:hAnsiTheme="minorEastAsia" w:eastAsiaTheme="minorEastAsia" w:cstheme="minorEastAsia"/>
          <w:strike w:val="0"/>
          <w:dstrike w:val="0"/>
          <w:color w:val="auto"/>
          <w:spacing w:val="-1"/>
          <w:sz w:val="21"/>
          <w:szCs w:val="21"/>
          <w:u w:val="single" w:color="000000"/>
        </w:rPr>
        <w:t xml:space="preserve"> </w:t>
      </w:r>
      <w:r>
        <w:rPr>
          <w:rFonts w:hint="eastAsia" w:asciiTheme="minorEastAsia" w:hAnsiTheme="minorEastAsia" w:eastAsiaTheme="minorEastAsia" w:cstheme="minorEastAsia"/>
          <w:strike w:val="0"/>
          <w:dstrike w:val="0"/>
          <w:color w:val="auto"/>
          <w:spacing w:val="-1"/>
          <w:sz w:val="21"/>
          <w:szCs w:val="21"/>
          <w:u w:val="single" w:color="000000"/>
          <w:lang w:val="en-US" w:eastAsia="zh-CN"/>
        </w:rPr>
        <w:t xml:space="preserve">1 </w:t>
      </w:r>
      <w:r>
        <w:rPr>
          <w:rFonts w:hint="eastAsia" w:asciiTheme="minorEastAsia" w:hAnsiTheme="minorEastAsia" w:eastAsiaTheme="minorEastAsia" w:cstheme="minorEastAsia"/>
          <w:strike w:val="0"/>
          <w:dstrike w:val="0"/>
          <w:color w:val="auto"/>
          <w:spacing w:val="-1"/>
          <w:sz w:val="21"/>
          <w:szCs w:val="21"/>
        </w:rPr>
        <w:t>日</w:t>
      </w:r>
      <w:r>
        <w:rPr>
          <w:rFonts w:hint="eastAsia" w:asciiTheme="minorEastAsia" w:hAnsiTheme="minorEastAsia" w:eastAsiaTheme="minorEastAsia" w:cstheme="minorEastAsia"/>
          <w:b w:val="0"/>
          <w:bCs w:val="0"/>
          <w:strike w:val="0"/>
          <w:dstrike w:val="0"/>
          <w:color w:val="auto"/>
          <w:spacing w:val="-1"/>
          <w:sz w:val="21"/>
          <w:szCs w:val="21"/>
          <w:lang w:val="en-US" w:eastAsia="zh-CN"/>
        </w:rPr>
        <w:t xml:space="preserve">  </w:t>
      </w:r>
    </w:p>
    <w:p w14:paraId="53170E69">
      <w:pPr>
        <w:rPr>
          <w:rFonts w:hint="eastAsia"/>
        </w:rPr>
      </w:pPr>
    </w:p>
    <w:p w14:paraId="4668634D">
      <w:pPr>
        <w:pStyle w:val="2"/>
        <w:rPr>
          <w:rFonts w:hint="eastAsi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7B7C39F">
      <w:pPr>
        <w:pStyle w:val="4"/>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32"/>
          <w:szCs w:val="44"/>
          <w:lang w:val="en-US" w:eastAsia="zh-CN"/>
        </w:rPr>
      </w:pPr>
      <w:bookmarkStart w:id="56" w:name="_Toc24884"/>
      <w:bookmarkStart w:id="57" w:name="_Toc10913"/>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56"/>
      <w:bookmarkEnd w:id="57"/>
    </w:p>
    <w:tbl>
      <w:tblPr>
        <w:tblStyle w:val="27"/>
        <w:tblW w:w="95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042"/>
        <w:gridCol w:w="6612"/>
      </w:tblGrid>
      <w:tr w14:paraId="42A99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856" w:type="dxa"/>
            <w:tcBorders>
              <w:top w:val="single" w:color="auto" w:sz="12" w:space="0"/>
            </w:tcBorders>
            <w:noWrap w:val="0"/>
            <w:vAlign w:val="center"/>
          </w:tcPr>
          <w:p w14:paraId="51AAE1CC">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042" w:type="dxa"/>
            <w:tcBorders>
              <w:top w:val="single" w:color="auto" w:sz="12" w:space="0"/>
            </w:tcBorders>
            <w:noWrap w:val="0"/>
            <w:vAlign w:val="center"/>
          </w:tcPr>
          <w:p w14:paraId="7CA523DD">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612" w:type="dxa"/>
            <w:tcBorders>
              <w:top w:val="single" w:color="auto" w:sz="12" w:space="0"/>
            </w:tcBorders>
            <w:noWrap w:val="0"/>
            <w:vAlign w:val="center"/>
          </w:tcPr>
          <w:p w14:paraId="40697A0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2BF3B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6A7F76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042" w:type="dxa"/>
            <w:noWrap w:val="0"/>
            <w:vAlign w:val="center"/>
          </w:tcPr>
          <w:p w14:paraId="2F5AE26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工程</w:t>
            </w:r>
            <w:r>
              <w:rPr>
                <w:rFonts w:hint="eastAsia" w:asciiTheme="minorEastAsia" w:hAnsiTheme="minorEastAsia" w:eastAsiaTheme="minorEastAsia" w:cstheme="minorEastAsia"/>
                <w:snapToGrid w:val="0"/>
                <w:kern w:val="0"/>
                <w:sz w:val="21"/>
                <w:szCs w:val="21"/>
              </w:rPr>
              <w:t>项目名称</w:t>
            </w:r>
          </w:p>
        </w:tc>
        <w:tc>
          <w:tcPr>
            <w:tcW w:w="6612" w:type="dxa"/>
            <w:noWrap w:val="0"/>
            <w:vAlign w:val="center"/>
          </w:tcPr>
          <w:p w14:paraId="4A9B8456">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eastAsia" w:asciiTheme="minorEastAsia" w:hAnsiTheme="minorEastAsia" w:eastAsiaTheme="minorEastAsia" w:cstheme="minorEastAsia"/>
                <w:b w:val="0"/>
                <w:bCs w:val="0"/>
                <w:spacing w:val="-1"/>
                <w:sz w:val="21"/>
                <w:szCs w:val="21"/>
                <w:u w:val="none"/>
                <w:lang w:val="en-US" w:eastAsia="zh-CN"/>
              </w:rPr>
            </w:pPr>
            <w:r>
              <w:rPr>
                <w:rFonts w:hint="eastAsia" w:asciiTheme="minorEastAsia" w:hAnsiTheme="minorEastAsia" w:eastAsiaTheme="minorEastAsia" w:cstheme="minorEastAsia"/>
                <w:b w:val="0"/>
                <w:bCs w:val="0"/>
                <w:spacing w:val="-1"/>
                <w:sz w:val="21"/>
                <w:szCs w:val="21"/>
                <w:u w:val="none"/>
                <w:lang w:val="en-US" w:eastAsia="zh-CN"/>
              </w:rPr>
              <w:t>2025年临安区“四好农村路”提升工程（大中修及桥梁维修改造）</w:t>
            </w:r>
          </w:p>
          <w:p w14:paraId="6A4918B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b w:val="0"/>
                <w:bCs w:val="0"/>
                <w:spacing w:val="-1"/>
                <w:sz w:val="21"/>
                <w:szCs w:val="21"/>
                <w:u w:val="none"/>
                <w:lang w:val="en-US" w:eastAsia="zh-CN"/>
              </w:rPr>
              <w:t>安全防护用品采购</w:t>
            </w:r>
          </w:p>
        </w:tc>
      </w:tr>
      <w:tr w14:paraId="61955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1765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042" w:type="dxa"/>
            <w:noWrap w:val="0"/>
            <w:vAlign w:val="center"/>
          </w:tcPr>
          <w:p w14:paraId="2B013E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612" w:type="dxa"/>
            <w:noWrap w:val="0"/>
            <w:vAlign w:val="center"/>
          </w:tcPr>
          <w:p w14:paraId="77B952A3">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杭州市临安区</w:t>
            </w:r>
          </w:p>
        </w:tc>
      </w:tr>
      <w:tr w14:paraId="5A8C3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1E6CE8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042" w:type="dxa"/>
            <w:noWrap w:val="0"/>
            <w:vAlign w:val="center"/>
          </w:tcPr>
          <w:p w14:paraId="6F62DA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p>
          <w:p w14:paraId="1EBEFDE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计划工</w:t>
            </w:r>
            <w:r>
              <w:rPr>
                <w:rFonts w:hint="eastAsia" w:asciiTheme="minorEastAsia" w:hAnsiTheme="minorEastAsia" w:eastAsiaTheme="minorEastAsia" w:cstheme="minorEastAsia"/>
                <w:snapToGrid w:val="0"/>
                <w:kern w:val="0"/>
                <w:sz w:val="21"/>
                <w:szCs w:val="21"/>
              </w:rPr>
              <w:t>期</w:t>
            </w:r>
          </w:p>
        </w:tc>
        <w:tc>
          <w:tcPr>
            <w:tcW w:w="6612" w:type="dxa"/>
            <w:noWrap w:val="0"/>
            <w:vAlign w:val="center"/>
          </w:tcPr>
          <w:p w14:paraId="46E9FF8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暂估4个月</w:t>
            </w:r>
          </w:p>
        </w:tc>
      </w:tr>
      <w:tr w14:paraId="2BB7A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2E38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042" w:type="dxa"/>
            <w:noWrap w:val="0"/>
            <w:vAlign w:val="center"/>
          </w:tcPr>
          <w:p w14:paraId="540C500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612" w:type="dxa"/>
            <w:noWrap w:val="0"/>
            <w:vAlign w:val="center"/>
          </w:tcPr>
          <w:p w14:paraId="7DEDF7E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23B13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118F9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042" w:type="dxa"/>
            <w:noWrap w:val="0"/>
            <w:vAlign w:val="center"/>
          </w:tcPr>
          <w:p w14:paraId="0C655F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612" w:type="dxa"/>
            <w:noWrap w:val="0"/>
            <w:vAlign w:val="center"/>
          </w:tcPr>
          <w:p w14:paraId="4D12A7D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4C944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46FE3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042" w:type="dxa"/>
            <w:noWrap w:val="0"/>
            <w:vAlign w:val="center"/>
          </w:tcPr>
          <w:p w14:paraId="7FDA00B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612" w:type="dxa"/>
            <w:noWrap w:val="0"/>
            <w:vAlign w:val="center"/>
          </w:tcPr>
          <w:p w14:paraId="5575ABF0">
            <w:pPr>
              <w:pStyle w:val="24"/>
              <w:adjustRightInd w:val="0"/>
              <w:snapToGrid w:val="0"/>
              <w:spacing w:before="160" w:beforeLines="50" w:beforeAutospacing="0" w:after="0" w:afterAutospacing="0" w:line="360" w:lineRule="auto"/>
              <w:ind w:firstLine="420" w:firstLineChars="200"/>
              <w:jc w:val="center"/>
              <w:rPr>
                <w:rFonts w:hint="default" w:asciiTheme="minorEastAsia" w:hAnsiTheme="minorEastAsia" w:eastAsiaTheme="minorEastAsia" w:cstheme="minorEastAsia"/>
                <w:snapToGrid w:val="0"/>
                <w:sz w:val="21"/>
                <w:szCs w:val="21"/>
                <w:lang w:val="en-US"/>
              </w:rPr>
            </w:pPr>
            <w:r>
              <w:rPr>
                <w:rFonts w:hint="eastAsia" w:asciiTheme="minorEastAsia" w:hAnsiTheme="minorEastAsia" w:eastAsiaTheme="minorEastAsia" w:cstheme="minorEastAsia"/>
                <w:snapToGrid w:val="0"/>
                <w:sz w:val="21"/>
                <w:szCs w:val="21"/>
                <w:lang w:val="en-US" w:eastAsia="zh-CN"/>
              </w:rPr>
              <w:t>详见第一章 选择公告</w:t>
            </w:r>
          </w:p>
        </w:tc>
      </w:tr>
      <w:tr w14:paraId="7C9AB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A07D9C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042" w:type="dxa"/>
            <w:noWrap w:val="0"/>
            <w:vAlign w:val="center"/>
          </w:tcPr>
          <w:p w14:paraId="72C24AE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响应人不得存在</w:t>
            </w:r>
          </w:p>
          <w:p w14:paraId="267263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的情形</w:t>
            </w:r>
          </w:p>
        </w:tc>
        <w:tc>
          <w:tcPr>
            <w:tcW w:w="6612" w:type="dxa"/>
            <w:noWrap w:val="0"/>
            <w:vAlign w:val="center"/>
          </w:tcPr>
          <w:p w14:paraId="03F573A4">
            <w:pPr>
              <w:widowControl/>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①处于被责令停产停业、暂扣或者吊销执照、暂扣或者吊销许可证、吊销资质证书状态；</w:t>
            </w:r>
          </w:p>
          <w:p w14:paraId="23559789">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②进入清算程序，或被宣告破产，或其他丧失履约能力的情形。</w:t>
            </w:r>
          </w:p>
        </w:tc>
      </w:tr>
      <w:tr w14:paraId="5F951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BBCB1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042" w:type="dxa"/>
            <w:noWrap w:val="0"/>
            <w:vAlign w:val="center"/>
          </w:tcPr>
          <w:p w14:paraId="03CC1E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响应文件</w:t>
            </w:r>
            <w:r>
              <w:rPr>
                <w:rFonts w:hint="eastAsia" w:asciiTheme="minorEastAsia" w:hAnsiTheme="minorEastAsia" w:eastAsiaTheme="minorEastAsia" w:cstheme="minorEastAsia"/>
                <w:snapToGrid w:val="0"/>
                <w:kern w:val="0"/>
                <w:sz w:val="21"/>
                <w:szCs w:val="21"/>
              </w:rPr>
              <w:t>要求</w:t>
            </w:r>
          </w:p>
        </w:tc>
        <w:tc>
          <w:tcPr>
            <w:tcW w:w="6612" w:type="dxa"/>
            <w:noWrap w:val="0"/>
            <w:vAlign w:val="center"/>
          </w:tcPr>
          <w:p w14:paraId="78215876">
            <w:pPr>
              <w:pStyle w:val="46"/>
              <w:autoSpaceDE w:val="0"/>
              <w:autoSpaceDN w:val="0"/>
              <w:adjustRightInd w:val="0"/>
              <w:snapToGrid w:val="0"/>
              <w:spacing w:before="160" w:beforeLines="0" w:line="360" w:lineRule="auto"/>
              <w:ind w:firstLine="422" w:firstLineChars="200"/>
              <w:jc w:val="left"/>
              <w:rPr>
                <w:rFonts w:hint="default" w:asciiTheme="minorEastAsia" w:hAnsiTheme="minorEastAsia" w:eastAsiaTheme="minorEastAsia" w:cstheme="minorEastAsia"/>
                <w:b/>
                <w:snapToGrid w:val="0"/>
                <w:kern w:val="0"/>
                <w:sz w:val="21"/>
                <w:szCs w:val="21"/>
                <w:lang w:eastAsia="zh-CN"/>
              </w:rPr>
            </w:pPr>
            <w:r>
              <w:rPr>
                <w:rFonts w:hint="default" w:asciiTheme="minorEastAsia" w:hAnsiTheme="minorEastAsia" w:eastAsiaTheme="minorEastAsia" w:cstheme="minorEastAsia"/>
                <w:b/>
                <w:snapToGrid w:val="0"/>
                <w:kern w:val="0"/>
                <w:sz w:val="21"/>
                <w:szCs w:val="21"/>
                <w:lang w:val="en-US" w:eastAsia="zh-CN"/>
              </w:rPr>
              <w:t>①在</w:t>
            </w:r>
            <w:r>
              <w:rPr>
                <w:rFonts w:hint="eastAsia" w:asciiTheme="minorEastAsia" w:hAnsiTheme="minorEastAsia" w:eastAsiaTheme="minorEastAsia" w:cstheme="minorEastAsia"/>
                <w:b/>
                <w:snapToGrid w:val="0"/>
                <w:kern w:val="0"/>
                <w:sz w:val="21"/>
                <w:szCs w:val="21"/>
                <w:lang w:val="en-US" w:eastAsia="zh-CN"/>
              </w:rPr>
              <w:t>标注</w:t>
            </w:r>
            <w:r>
              <w:rPr>
                <w:rFonts w:hint="default" w:asciiTheme="minorEastAsia" w:hAnsiTheme="minorEastAsia" w:eastAsiaTheme="minorEastAsia" w:cstheme="minorEastAsia"/>
                <w:b/>
                <w:snapToGrid w:val="0"/>
                <w:kern w:val="0"/>
                <w:sz w:val="21"/>
                <w:szCs w:val="21"/>
              </w:rPr>
              <w:t>签字</w:t>
            </w:r>
            <w:r>
              <w:rPr>
                <w:rFonts w:hint="default" w:asciiTheme="minorEastAsia" w:hAnsiTheme="minorEastAsia" w:eastAsiaTheme="minorEastAsia" w:cstheme="minorEastAsia"/>
                <w:b/>
                <w:snapToGrid w:val="0"/>
                <w:kern w:val="0"/>
                <w:sz w:val="21"/>
                <w:szCs w:val="21"/>
                <w:lang w:val="en-US" w:eastAsia="zh-CN"/>
              </w:rPr>
              <w:t>处签字</w:t>
            </w:r>
            <w:r>
              <w:rPr>
                <w:rFonts w:hint="eastAsia" w:asciiTheme="minorEastAsia" w:hAnsiTheme="minorEastAsia" w:eastAsiaTheme="minorEastAsia" w:cstheme="minorEastAsia"/>
                <w:b/>
                <w:snapToGrid w:val="0"/>
                <w:kern w:val="0"/>
                <w:sz w:val="21"/>
                <w:szCs w:val="21"/>
                <w:lang w:val="en-US" w:eastAsia="zh-CN"/>
              </w:rPr>
              <w:t>或盖签名章（无需逐页签字）</w:t>
            </w:r>
            <w:r>
              <w:rPr>
                <w:rFonts w:hint="default" w:asciiTheme="minorEastAsia" w:hAnsiTheme="minorEastAsia" w:eastAsiaTheme="minorEastAsia" w:cstheme="minorEastAsia"/>
                <w:b/>
                <w:snapToGrid w:val="0"/>
                <w:kern w:val="0"/>
                <w:sz w:val="21"/>
                <w:szCs w:val="21"/>
                <w:lang w:eastAsia="zh-CN"/>
              </w:rPr>
              <w:t>；</w:t>
            </w:r>
          </w:p>
          <w:p w14:paraId="2DA0025D">
            <w:pPr>
              <w:pStyle w:val="46"/>
              <w:spacing w:line="360" w:lineRule="auto"/>
              <w:ind w:firstLine="422" w:firstLineChars="200"/>
              <w:jc w:val="left"/>
              <w:rPr>
                <w:rFonts w:hint="eastAsia" w:asciiTheme="minorEastAsia" w:hAnsiTheme="minorEastAsia" w:eastAsiaTheme="minorEastAsia" w:cstheme="minorEastAsia"/>
                <w:b/>
                <w:snapToGrid w:val="0"/>
                <w:kern w:val="0"/>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②响应文件需逐页加盖公章</w:t>
            </w:r>
            <w:r>
              <w:rPr>
                <w:rFonts w:hint="eastAsia" w:asciiTheme="minorEastAsia" w:hAnsiTheme="minorEastAsia" w:eastAsiaTheme="minorEastAsia" w:cstheme="minorEastAsia"/>
                <w:b/>
                <w:snapToGrid w:val="0"/>
                <w:kern w:val="0"/>
                <w:sz w:val="21"/>
                <w:szCs w:val="21"/>
                <w:lang w:val="en-US" w:eastAsia="zh-CN"/>
              </w:rPr>
              <w:t>（公章痕迹需清晰可辨）；</w:t>
            </w:r>
          </w:p>
          <w:p w14:paraId="175B8560">
            <w:pPr>
              <w:pStyle w:val="46"/>
              <w:spacing w:line="360" w:lineRule="auto"/>
              <w:ind w:firstLine="422" w:firstLineChars="200"/>
              <w:jc w:val="left"/>
              <w:rPr>
                <w:rFonts w:hint="default" w:asciiTheme="minorEastAsia" w:hAnsiTheme="minorEastAsia" w:eastAsiaTheme="minorEastAsia" w:cstheme="minorEastAsia"/>
                <w:b/>
                <w:bCs/>
                <w:sz w:val="21"/>
                <w:szCs w:val="21"/>
                <w:lang w:val="en-US" w:eastAsia="zh-CN"/>
              </w:rPr>
            </w:pPr>
            <w:r>
              <w:rPr>
                <w:rFonts w:hint="default" w:asciiTheme="minorEastAsia" w:hAnsiTheme="minorEastAsia" w:eastAsiaTheme="minorEastAsia" w:cstheme="minorEastAsia"/>
                <w:b/>
                <w:snapToGrid w:val="0"/>
                <w:kern w:val="0"/>
                <w:sz w:val="21"/>
                <w:szCs w:val="21"/>
                <w:lang w:val="en-US" w:eastAsia="zh-CN"/>
              </w:rPr>
              <w:t>③</w:t>
            </w:r>
            <w:r>
              <w:rPr>
                <w:rFonts w:hint="default" w:asciiTheme="minorEastAsia" w:hAnsiTheme="minorEastAsia" w:eastAsiaTheme="minorEastAsia" w:cstheme="minorEastAsia"/>
                <w:b/>
                <w:snapToGrid w:val="0"/>
                <w:kern w:val="0"/>
                <w:sz w:val="21"/>
                <w:szCs w:val="21"/>
              </w:rPr>
              <w:t>修改处须由报价人代表签名确认，加盖公章并填写日期</w:t>
            </w:r>
            <w:r>
              <w:rPr>
                <w:rFonts w:hint="default" w:asciiTheme="minorEastAsia" w:hAnsiTheme="minorEastAsia" w:eastAsiaTheme="minorEastAsia" w:cstheme="minorEastAsia"/>
                <w:b/>
                <w:bCs w:val="0"/>
                <w:snapToGrid w:val="0"/>
                <w:kern w:val="0"/>
                <w:sz w:val="21"/>
                <w:szCs w:val="21"/>
                <w:lang w:eastAsia="zh-CN"/>
              </w:rPr>
              <w:t>；</w:t>
            </w:r>
          </w:p>
        </w:tc>
      </w:tr>
      <w:tr w14:paraId="66080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3FFB46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042" w:type="dxa"/>
            <w:noWrap w:val="0"/>
            <w:vAlign w:val="center"/>
          </w:tcPr>
          <w:p w14:paraId="0FBED4F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612" w:type="dxa"/>
            <w:noWrap w:val="0"/>
            <w:vAlign w:val="center"/>
          </w:tcPr>
          <w:p w14:paraId="1195544D">
            <w:pPr>
              <w:pStyle w:val="46"/>
              <w:autoSpaceDE w:val="0"/>
              <w:autoSpaceDN w:val="0"/>
              <w:adjustRightInd w:val="0"/>
              <w:snapToGrid w:val="0"/>
              <w:spacing w:before="160" w:beforeLines="0" w:line="360" w:lineRule="auto"/>
              <w:ind w:firstLine="422" w:firstLineChars="200"/>
              <w:jc w:val="left"/>
              <w:rPr>
                <w:rFonts w:hint="eastAsia" w:asciiTheme="minorEastAsia" w:hAnsiTheme="minorEastAsia" w:eastAsiaTheme="minorEastAsia" w:cstheme="minorEastAsia"/>
                <w:b/>
                <w:snapToGrid w:val="0"/>
                <w:kern w:val="0"/>
                <w:sz w:val="21"/>
                <w:szCs w:val="21"/>
                <w:lang w:eastAsia="zh-CN"/>
              </w:rPr>
            </w:pPr>
            <w:r>
              <w:rPr>
                <w:rFonts w:hint="eastAsia" w:asciiTheme="minorEastAsia" w:hAnsiTheme="minorEastAsia" w:eastAsiaTheme="minorEastAsia" w:cstheme="minorEastAsia"/>
                <w:b/>
                <w:snapToGrid w:val="0"/>
                <w:kern w:val="0"/>
                <w:sz w:val="21"/>
                <w:szCs w:val="21"/>
                <w:lang w:val="en-US" w:eastAsia="zh-CN"/>
              </w:rPr>
              <w:t>①</w:t>
            </w: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两份（正本的彩色复印件可用作副本）</w:t>
            </w:r>
            <w:r>
              <w:rPr>
                <w:rFonts w:hint="eastAsia" w:asciiTheme="minorEastAsia" w:hAnsiTheme="minorEastAsia" w:eastAsiaTheme="minorEastAsia" w:cstheme="minorEastAsia"/>
                <w:b/>
                <w:snapToGrid w:val="0"/>
                <w:kern w:val="0"/>
                <w:sz w:val="21"/>
                <w:szCs w:val="21"/>
                <w:lang w:eastAsia="zh-CN"/>
              </w:rPr>
              <w:t>；</w:t>
            </w:r>
          </w:p>
          <w:p w14:paraId="5C0D2215">
            <w:pPr>
              <w:pStyle w:val="46"/>
              <w:spacing w:line="360" w:lineRule="auto"/>
              <w:ind w:firstLine="422" w:firstLineChars="200"/>
              <w:jc w:val="left"/>
              <w:rPr>
                <w:rFonts w:hint="eastAsia"/>
              </w:rPr>
            </w:pPr>
            <w:r>
              <w:rPr>
                <w:rFonts w:hint="eastAsia" w:asciiTheme="minorEastAsia" w:hAnsiTheme="minorEastAsia" w:eastAsiaTheme="minorEastAsia" w:cstheme="minorEastAsia"/>
                <w:b/>
                <w:snapToGrid w:val="0"/>
                <w:kern w:val="0"/>
                <w:sz w:val="21"/>
                <w:szCs w:val="21"/>
                <w:lang w:val="en-US" w:eastAsia="zh-CN"/>
              </w:rPr>
              <w:t>②</w:t>
            </w:r>
            <w:r>
              <w:rPr>
                <w:rFonts w:hint="eastAsia" w:asciiTheme="minorEastAsia" w:hAnsiTheme="minorEastAsia" w:eastAsiaTheme="minorEastAsia" w:cstheme="minorEastAsia"/>
                <w:b/>
                <w:snapToGrid w:val="0"/>
                <w:kern w:val="0"/>
                <w:sz w:val="21"/>
                <w:szCs w:val="21"/>
              </w:rPr>
              <w:t>正、副本内容须完全一致，如有出入，以正本内容为准</w:t>
            </w:r>
            <w:r>
              <w:rPr>
                <w:rFonts w:hint="eastAsia" w:asciiTheme="minorEastAsia" w:hAnsiTheme="minorEastAsia" w:eastAsiaTheme="minorEastAsia" w:cstheme="minorEastAsia"/>
                <w:b/>
                <w:snapToGrid w:val="0"/>
                <w:kern w:val="0"/>
                <w:sz w:val="21"/>
                <w:szCs w:val="21"/>
                <w:lang w:eastAsia="zh-CN"/>
              </w:rPr>
              <w:t>。</w:t>
            </w:r>
          </w:p>
        </w:tc>
      </w:tr>
      <w:tr w14:paraId="36BB5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D8513">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042" w:type="dxa"/>
            <w:noWrap w:val="0"/>
            <w:vAlign w:val="center"/>
          </w:tcPr>
          <w:p w14:paraId="66CF6E1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612" w:type="dxa"/>
            <w:noWrap w:val="0"/>
            <w:vAlign w:val="center"/>
          </w:tcPr>
          <w:p w14:paraId="7D931D4D">
            <w:pPr>
              <w:autoSpaceDE w:val="0"/>
              <w:autoSpaceDN w:val="0"/>
              <w:adjustRightInd w:val="0"/>
              <w:snapToGrid w:val="0"/>
              <w:spacing w:before="0" w:beforeLines="0" w:afterLines="0" w:line="360" w:lineRule="auto"/>
              <w:ind w:firstLine="420" w:firstLineChars="200"/>
              <w:jc w:val="left"/>
              <w:rPr>
                <w:rFonts w:hint="eastAsia" w:asciiTheme="minorEastAsia" w:hAnsiTheme="minorEastAsia" w:eastAsiaTheme="minorEastAsia" w:cstheme="minorEastAsia"/>
                <w:b w:val="0"/>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bidi="ar-SA"/>
              </w:rPr>
              <w:t>①响应文件装订要求：应装订成册，装订应牢固、不易拆散和换页</w:t>
            </w:r>
            <w:r>
              <w:rPr>
                <w:rFonts w:hint="eastAsia" w:asciiTheme="minorEastAsia" w:hAnsiTheme="minorEastAsia" w:eastAsiaTheme="minorEastAsia" w:cstheme="minorEastAsia"/>
                <w:b w:val="0"/>
                <w:snapToGrid w:val="0"/>
                <w:kern w:val="0"/>
                <w:sz w:val="21"/>
                <w:szCs w:val="21"/>
                <w:lang w:eastAsia="zh-CN"/>
              </w:rPr>
              <w:t>；</w:t>
            </w:r>
          </w:p>
          <w:p w14:paraId="09DF1A9F">
            <w:pPr>
              <w:autoSpaceDE w:val="0"/>
              <w:autoSpaceDN w:val="0"/>
              <w:adjustRightInd w:val="0"/>
              <w:snapToGrid w:val="0"/>
              <w:spacing w:before="0" w:beforeLines="0" w:afterLines="0" w:line="360" w:lineRule="auto"/>
              <w:ind w:firstLine="420" w:firstLineChars="200"/>
              <w:jc w:val="left"/>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snapToGrid w:val="0"/>
                <w:kern w:val="0"/>
                <w:sz w:val="21"/>
                <w:szCs w:val="21"/>
                <w:lang w:val="en-US" w:eastAsia="zh-CN"/>
              </w:rPr>
              <w:t>②</w:t>
            </w:r>
            <w:r>
              <w:rPr>
                <w:rFonts w:hint="eastAsia" w:asciiTheme="minorEastAsia" w:hAnsiTheme="minorEastAsia" w:eastAsiaTheme="minorEastAsia" w:cstheme="minorEastAsia"/>
                <w:snapToGrid w:val="0"/>
                <w:kern w:val="0"/>
                <w:sz w:val="21"/>
                <w:szCs w:val="21"/>
                <w:lang w:val="en-US" w:eastAsia="zh-CN" w:bidi="ar-SA"/>
              </w:rPr>
              <w:t>响应文件的外包装和密封要求：采用单信封形式，统一密封包装在一个外层封套中，并在封口处加盖单位公章。</w:t>
            </w:r>
          </w:p>
        </w:tc>
      </w:tr>
      <w:tr w14:paraId="14296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A39A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042" w:type="dxa"/>
            <w:noWrap w:val="0"/>
            <w:vAlign w:val="center"/>
          </w:tcPr>
          <w:p w14:paraId="2778A4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封套写明</w:t>
            </w:r>
          </w:p>
        </w:tc>
        <w:tc>
          <w:tcPr>
            <w:tcW w:w="6612" w:type="dxa"/>
            <w:noWrap w:val="0"/>
            <w:vAlign w:val="center"/>
          </w:tcPr>
          <w:p w14:paraId="021B6F5E">
            <w:pPr>
              <w:spacing w:before="160" w:beforeLines="50" w:line="360" w:lineRule="auto"/>
              <w:ind w:firstLine="422" w:firstLineChars="200"/>
              <w:rPr>
                <w:rFonts w:hint="default"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响应人名称</w:t>
            </w:r>
            <w:r>
              <w:rPr>
                <w:rFonts w:hint="eastAsia" w:asciiTheme="minorEastAsia" w:hAnsiTheme="minorEastAsia" w:eastAsiaTheme="minorEastAsia" w:cstheme="minorEastAsia"/>
                <w:b/>
                <w:bCs/>
                <w:strike w:val="0"/>
                <w:dstrike w:val="0"/>
                <w:snapToGrid w:val="0"/>
                <w:color w:val="auto"/>
                <w:kern w:val="0"/>
                <w:sz w:val="21"/>
                <w:szCs w:val="21"/>
              </w:rPr>
              <w:t>：</w:t>
            </w:r>
            <w:r>
              <w:rPr>
                <w:rFonts w:hint="eastAsia" w:asciiTheme="minorEastAsia" w:hAnsiTheme="minorEastAsia" w:eastAsiaTheme="minorEastAsia" w:cstheme="minorEastAsia"/>
                <w:b/>
                <w:bCs/>
                <w:strike w:val="0"/>
                <w:dstrike w:val="0"/>
                <w:snapToGrid w:val="0"/>
                <w:color w:val="auto"/>
                <w:kern w:val="0"/>
                <w:sz w:val="21"/>
                <w:szCs w:val="21"/>
                <w:lang w:eastAsia="zh-CN"/>
              </w:rPr>
              <w:t xml:space="preserve"> </w:t>
            </w:r>
            <w:r>
              <w:rPr>
                <w:rFonts w:hint="eastAsia" w:asciiTheme="minorEastAsia" w:hAnsiTheme="minorEastAsia" w:eastAsiaTheme="minorEastAsia" w:cstheme="minorEastAsia"/>
                <w:b/>
                <w:bCs/>
                <w:strike w:val="0"/>
                <w:dstrike w:val="0"/>
                <w:snapToGrid w:val="0"/>
                <w:color w:val="auto"/>
                <w:kern w:val="0"/>
                <w:sz w:val="21"/>
                <w:szCs w:val="21"/>
                <w:lang w:val="en-US" w:eastAsia="zh-CN"/>
              </w:rPr>
              <w:t xml:space="preserve">                           </w:t>
            </w:r>
          </w:p>
          <w:p w14:paraId="42AF9A33">
            <w:pPr>
              <w:autoSpaceDE w:val="0"/>
              <w:autoSpaceDN w:val="0"/>
              <w:adjustRightInd w:val="0"/>
              <w:snapToGrid w:val="0"/>
              <w:spacing w:before="160" w:beforeLines="50" w:line="360" w:lineRule="auto"/>
              <w:ind w:firstLine="422" w:firstLineChars="200"/>
              <w:rPr>
                <w:rFonts w:hint="eastAsia" w:asciiTheme="minorEastAsia" w:hAnsiTheme="minorEastAsia" w:eastAsiaTheme="minorEastAsia" w:cstheme="minorEastAsia"/>
                <w:b/>
                <w:bCs/>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lang w:val="en-US" w:eastAsia="zh-CN"/>
              </w:rPr>
              <w:t>选择人</w:t>
            </w:r>
            <w:r>
              <w:rPr>
                <w:rFonts w:hint="eastAsia" w:asciiTheme="minorEastAsia" w:hAnsiTheme="minorEastAsia" w:eastAsiaTheme="minorEastAsia" w:cstheme="minorEastAsia"/>
                <w:b/>
                <w:bCs/>
                <w:strike w:val="0"/>
                <w:dstrike w:val="0"/>
                <w:snapToGrid w:val="0"/>
                <w:color w:val="auto"/>
                <w:kern w:val="0"/>
                <w:sz w:val="21"/>
                <w:szCs w:val="21"/>
              </w:rPr>
              <w:t>名称：杭州交通高等级公路养护有限公司</w:t>
            </w:r>
          </w:p>
          <w:p w14:paraId="531B5DD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2025年临安区“四好农村路”提升工程（大中修及桥梁维修改造）</w:t>
            </w:r>
          </w:p>
          <w:p w14:paraId="30B117A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bCs/>
                <w:strike w:val="0"/>
                <w:dstrike w:val="0"/>
                <w:color w:val="auto"/>
                <w:spacing w:val="-1"/>
                <w:sz w:val="21"/>
                <w:szCs w:val="21"/>
                <w:u w:val="single"/>
                <w:lang w:val="en-US" w:eastAsia="zh-CN"/>
              </w:rPr>
            </w:pPr>
            <w:r>
              <w:rPr>
                <w:rFonts w:hint="eastAsia" w:asciiTheme="minorEastAsia" w:hAnsiTheme="minorEastAsia" w:eastAsiaTheme="minorEastAsia" w:cstheme="minorEastAsia"/>
                <w:b/>
                <w:bCs/>
                <w:strike w:val="0"/>
                <w:dstrike w:val="0"/>
                <w:color w:val="auto"/>
                <w:spacing w:val="-1"/>
                <w:sz w:val="21"/>
                <w:szCs w:val="21"/>
                <w:u w:val="single"/>
                <w:lang w:val="en-US" w:eastAsia="zh-CN"/>
              </w:rPr>
              <w:t>安全防护用品采购响应文件</w:t>
            </w:r>
          </w:p>
          <w:p w14:paraId="2530EA37">
            <w:pPr>
              <w:autoSpaceDE w:val="0"/>
              <w:autoSpaceDN w:val="0"/>
              <w:adjustRightInd w:val="0"/>
              <w:snapToGrid w:val="0"/>
              <w:spacing w:before="160" w:beforeLines="50" w:line="360" w:lineRule="auto"/>
              <w:rPr>
                <w:rFonts w:hint="eastAsia" w:asciiTheme="minorEastAsia" w:hAnsiTheme="minorEastAsia" w:eastAsiaTheme="minorEastAsia" w:cstheme="minorEastAsia"/>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rPr>
              <w:t>在</w:t>
            </w: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 xml:space="preserve"> 2025 年 9 月 9 日 15 时 50 分</w:t>
            </w:r>
            <w:r>
              <w:rPr>
                <w:rFonts w:hint="eastAsia" w:asciiTheme="minorEastAsia" w:hAnsiTheme="minorEastAsia" w:eastAsiaTheme="minorEastAsia" w:cstheme="minorEastAsia"/>
                <w:b/>
                <w:bCs/>
                <w:strike w:val="0"/>
                <w:dstrike w:val="0"/>
                <w:snapToGrid w:val="0"/>
                <w:color w:val="auto"/>
                <w:kern w:val="0"/>
                <w:sz w:val="21"/>
                <w:szCs w:val="21"/>
              </w:rPr>
              <w:t>（即开</w:t>
            </w:r>
            <w:r>
              <w:rPr>
                <w:rFonts w:hint="eastAsia" w:asciiTheme="minorEastAsia" w:hAnsiTheme="minorEastAsia" w:eastAsiaTheme="minorEastAsia" w:cstheme="minorEastAsia"/>
                <w:b/>
                <w:bCs/>
                <w:strike w:val="0"/>
                <w:dstrike w:val="0"/>
                <w:snapToGrid w:val="0"/>
                <w:color w:val="auto"/>
                <w:kern w:val="0"/>
                <w:sz w:val="21"/>
                <w:szCs w:val="21"/>
                <w:lang w:val="en-US" w:eastAsia="zh-CN"/>
              </w:rPr>
              <w:t>启</w:t>
            </w:r>
            <w:r>
              <w:rPr>
                <w:rFonts w:hint="eastAsia" w:asciiTheme="minorEastAsia" w:hAnsiTheme="minorEastAsia" w:eastAsiaTheme="minorEastAsia" w:cstheme="minorEastAsia"/>
                <w:b/>
                <w:bCs/>
                <w:strike w:val="0"/>
                <w:dstrike w:val="0"/>
                <w:snapToGrid w:val="0"/>
                <w:color w:val="auto"/>
                <w:kern w:val="0"/>
                <w:sz w:val="21"/>
                <w:szCs w:val="21"/>
              </w:rPr>
              <w:t>时间）前不得开启</w:t>
            </w:r>
          </w:p>
        </w:tc>
      </w:tr>
      <w:tr w14:paraId="7C1F8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095CC0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042" w:type="dxa"/>
            <w:noWrap w:val="0"/>
            <w:vAlign w:val="center"/>
          </w:tcPr>
          <w:p w14:paraId="47C6BEF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612" w:type="dxa"/>
            <w:noWrap w:val="0"/>
            <w:vAlign w:val="center"/>
          </w:tcPr>
          <w:p w14:paraId="117A9F43">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trike w:val="0"/>
                <w:dstrike w:val="0"/>
                <w:snapToGrid w:val="0"/>
                <w:color w:val="auto"/>
                <w:kern w:val="0"/>
                <w:sz w:val="21"/>
                <w:szCs w:val="21"/>
              </w:rPr>
            </w:pPr>
            <w:r>
              <w:rPr>
                <w:rFonts w:hint="eastAsia" w:asciiTheme="minorEastAsia" w:hAnsiTheme="minorEastAsia" w:eastAsiaTheme="minorEastAsia" w:cstheme="minorEastAsia"/>
                <w:b/>
                <w:bCs/>
                <w:strike w:val="0"/>
                <w:dstrike w:val="0"/>
                <w:snapToGrid w:val="0"/>
                <w:color w:val="auto"/>
                <w:kern w:val="0"/>
                <w:sz w:val="21"/>
                <w:szCs w:val="21"/>
                <w:u w:val="none"/>
                <w:lang w:val="en-US" w:eastAsia="zh-CN"/>
              </w:rPr>
              <w:t xml:space="preserve"> 2025 年 9 月 9 日 15 时 50 分</w:t>
            </w:r>
          </w:p>
        </w:tc>
      </w:tr>
      <w:tr w14:paraId="4C750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96C3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042" w:type="dxa"/>
            <w:noWrap w:val="0"/>
            <w:vAlign w:val="center"/>
          </w:tcPr>
          <w:p w14:paraId="73E6A5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响应限价</w:t>
            </w:r>
          </w:p>
        </w:tc>
        <w:tc>
          <w:tcPr>
            <w:tcW w:w="6612" w:type="dxa"/>
            <w:noWrap w:val="0"/>
            <w:vAlign w:val="center"/>
          </w:tcPr>
          <w:p w14:paraId="7A25D9B2">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lang w:val="en-US" w:eastAsia="zh-CN"/>
              </w:rPr>
            </w:pPr>
            <w:r>
              <w:rPr>
                <w:rFonts w:hint="eastAsia" w:asciiTheme="minorEastAsia" w:hAnsiTheme="minorEastAsia" w:eastAsiaTheme="minorEastAsia" w:cstheme="minorEastAsia"/>
                <w:b/>
                <w:bCs/>
                <w:snapToGrid w:val="0"/>
                <w:color w:val="000000" w:themeColor="text1"/>
                <w:kern w:val="0"/>
                <w:sz w:val="21"/>
                <w:szCs w:val="21"/>
                <w:lang w:val="en-US" w:eastAsia="zh-CN"/>
                <w14:textFill>
                  <w14:solidFill>
                    <w14:schemeClr w14:val="tx1"/>
                  </w14:solidFill>
                </w14:textFill>
              </w:rPr>
              <w:t>110万元</w:t>
            </w:r>
          </w:p>
        </w:tc>
      </w:tr>
      <w:tr w14:paraId="1BE3E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DFF6A1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042" w:type="dxa"/>
            <w:noWrap w:val="0"/>
            <w:vAlign w:val="center"/>
          </w:tcPr>
          <w:p w14:paraId="4FEF94D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响应文件拒收情形</w:t>
            </w:r>
          </w:p>
        </w:tc>
        <w:tc>
          <w:tcPr>
            <w:tcW w:w="6612" w:type="dxa"/>
            <w:noWrap w:val="0"/>
            <w:vAlign w:val="center"/>
          </w:tcPr>
          <w:p w14:paraId="4F0EC8F8">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2408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A3A9ED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042" w:type="dxa"/>
            <w:noWrap w:val="0"/>
            <w:vAlign w:val="center"/>
          </w:tcPr>
          <w:p w14:paraId="1266B8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612" w:type="dxa"/>
            <w:noWrap w:val="0"/>
            <w:vAlign w:val="center"/>
          </w:tcPr>
          <w:p w14:paraId="4540516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4E0D6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19DCE6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042" w:type="dxa"/>
            <w:noWrap w:val="0"/>
            <w:vAlign w:val="center"/>
          </w:tcPr>
          <w:p w14:paraId="7ECAF89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612" w:type="dxa"/>
            <w:noWrap w:val="0"/>
            <w:vAlign w:val="center"/>
          </w:tcPr>
          <w:p w14:paraId="7AC77E3F">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01780ADA">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20BC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874797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042" w:type="dxa"/>
            <w:noWrap w:val="0"/>
            <w:vAlign w:val="center"/>
          </w:tcPr>
          <w:p w14:paraId="410E43E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79726BD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612" w:type="dxa"/>
            <w:noWrap w:val="0"/>
            <w:vAlign w:val="center"/>
          </w:tcPr>
          <w:p w14:paraId="5E54B1DD">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；如委托代理人参加的，必须随带</w:t>
            </w:r>
            <w:r>
              <w:rPr>
                <w:rFonts w:hint="eastAsia" w:asciiTheme="minorEastAsia" w:hAnsiTheme="minorEastAsia" w:eastAsiaTheme="minorEastAsia" w:cstheme="minorEastAsia"/>
                <w:b/>
                <w:bCs/>
                <w:sz w:val="21"/>
                <w:szCs w:val="21"/>
              </w:rPr>
              <w:t>本人身份证原件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授权委托书原件</w:t>
            </w:r>
            <w:r>
              <w:rPr>
                <w:rFonts w:hint="eastAsia" w:asciiTheme="minorEastAsia" w:hAnsiTheme="minorEastAsia" w:eastAsiaTheme="minorEastAsia" w:cstheme="minorEastAsia"/>
                <w:sz w:val="21"/>
                <w:szCs w:val="21"/>
              </w:rPr>
              <w:t>。</w:t>
            </w:r>
          </w:p>
        </w:tc>
      </w:tr>
      <w:tr w14:paraId="1CF36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3FDE4E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042" w:type="dxa"/>
            <w:noWrap w:val="0"/>
            <w:vAlign w:val="center"/>
          </w:tcPr>
          <w:p w14:paraId="3ADBCC1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612" w:type="dxa"/>
            <w:noWrap w:val="0"/>
            <w:vAlign w:val="center"/>
          </w:tcPr>
          <w:p w14:paraId="63FDCF08">
            <w:pPr>
              <w:autoSpaceDE/>
              <w:autoSpaceDN/>
              <w:adjustRightInd w:val="0"/>
              <w:snapToGrid w:val="0"/>
              <w:spacing w:before="0" w:beforeLines="0" w:line="24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AD253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40113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042" w:type="dxa"/>
            <w:noWrap w:val="0"/>
            <w:vAlign w:val="center"/>
          </w:tcPr>
          <w:p w14:paraId="1442305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612" w:type="dxa"/>
            <w:noWrap w:val="0"/>
            <w:vAlign w:val="center"/>
          </w:tcPr>
          <w:p w14:paraId="462F6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15F83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C70A9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042" w:type="dxa"/>
            <w:noWrap w:val="0"/>
            <w:vAlign w:val="center"/>
          </w:tcPr>
          <w:p w14:paraId="3088F72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评审办法</w:t>
            </w:r>
          </w:p>
        </w:tc>
        <w:tc>
          <w:tcPr>
            <w:tcW w:w="6612" w:type="dxa"/>
            <w:noWrap w:val="0"/>
            <w:vAlign w:val="center"/>
          </w:tcPr>
          <w:p w14:paraId="0C4FF1A4">
            <w:pPr>
              <w:autoSpaceDE/>
              <w:autoSpaceDN/>
              <w:adjustRightInd w:val="0"/>
              <w:snapToGrid w:val="0"/>
              <w:spacing w:before="0" w:beforeLines="0" w:line="240" w:lineRule="auto"/>
              <w:ind w:firstLine="0" w:firstLineChars="0"/>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经评审的最低价法</w:t>
            </w:r>
          </w:p>
        </w:tc>
      </w:tr>
      <w:tr w14:paraId="2329D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33BB726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042" w:type="dxa"/>
            <w:noWrap w:val="0"/>
            <w:vAlign w:val="center"/>
          </w:tcPr>
          <w:p w14:paraId="72CA5B7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p>
          <w:p w14:paraId="0C1436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公示媒介</w:t>
            </w:r>
          </w:p>
        </w:tc>
        <w:tc>
          <w:tcPr>
            <w:tcW w:w="6612" w:type="dxa"/>
            <w:noWrap w:val="0"/>
            <w:vAlign w:val="center"/>
          </w:tcPr>
          <w:p w14:paraId="58C7E560">
            <w:pPr>
              <w:ind w:firstLine="420" w:firstLineChars="200"/>
              <w:rPr>
                <w:rFonts w:hint="eastAsia" w:eastAsia="宋体"/>
                <w:lang w:eastAsia="zh-CN"/>
              </w:rPr>
            </w:pPr>
            <w:r>
              <w:rPr>
                <w:rFonts w:hint="eastAsia"/>
              </w:rPr>
              <w:t>公示媒介：</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rPr>
              <w:t>http://hzjtgdj.yesshang.cn/index.php</w:t>
            </w:r>
            <w:r>
              <w:rPr>
                <w:rFonts w:hint="eastAsia"/>
              </w:rPr>
              <w:t>)</w:t>
            </w:r>
            <w:r>
              <w:rPr>
                <w:rFonts w:hint="eastAsia"/>
                <w:lang w:eastAsia="zh-CN"/>
              </w:rPr>
              <w:t>；</w:t>
            </w:r>
          </w:p>
          <w:p w14:paraId="39951B68">
            <w:pPr>
              <w:ind w:firstLine="420" w:firstLineChars="200"/>
              <w:rPr>
                <w:rFonts w:hint="eastAsia" w:eastAsia="宋体"/>
                <w:lang w:eastAsia="zh-CN"/>
              </w:rPr>
            </w:pPr>
            <w:r>
              <w:rPr>
                <w:rFonts w:hint="eastAsia"/>
              </w:rPr>
              <w:t>公示信息：采购人名称，采购项目名称，拟中选单位名称、中选价等</w:t>
            </w:r>
            <w:r>
              <w:rPr>
                <w:rFonts w:hint="eastAsia"/>
                <w:lang w:eastAsia="zh-CN"/>
              </w:rPr>
              <w:t>；</w:t>
            </w:r>
          </w:p>
          <w:p w14:paraId="5588A2D1">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987B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6B9B379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w:t>
            </w:r>
          </w:p>
        </w:tc>
        <w:tc>
          <w:tcPr>
            <w:tcW w:w="2042" w:type="dxa"/>
            <w:noWrap w:val="0"/>
            <w:vAlign w:val="center"/>
          </w:tcPr>
          <w:p w14:paraId="4FAEC2A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中选通知</w:t>
            </w:r>
          </w:p>
        </w:tc>
        <w:tc>
          <w:tcPr>
            <w:tcW w:w="6612" w:type="dxa"/>
            <w:noWrap w:val="0"/>
            <w:vAlign w:val="center"/>
          </w:tcPr>
          <w:p w14:paraId="504FA316">
            <w:pPr>
              <w:autoSpaceDE w:val="0"/>
              <w:autoSpaceDN w:val="0"/>
              <w:adjustRightInd w:val="0"/>
              <w:snapToGrid w:val="0"/>
              <w:spacing w:before="160" w:beforeLines="50" w:line="360" w:lineRule="auto"/>
              <w:ind w:firstLine="420" w:firstLineChars="200"/>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公示期结束后，选择人会将中选结果以电话形式通知中选单位，制作并发放中选通知书，未成交的响应人不在另行通知。</w:t>
            </w:r>
          </w:p>
        </w:tc>
      </w:tr>
      <w:tr w14:paraId="55BCE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451BC9A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23</w:t>
            </w:r>
          </w:p>
        </w:tc>
        <w:tc>
          <w:tcPr>
            <w:tcW w:w="2042" w:type="dxa"/>
            <w:noWrap w:val="0"/>
            <w:vAlign w:val="center"/>
          </w:tcPr>
          <w:p w14:paraId="316A4AC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合同签订</w:t>
            </w:r>
          </w:p>
        </w:tc>
        <w:tc>
          <w:tcPr>
            <w:tcW w:w="6612" w:type="dxa"/>
            <w:noWrap w:val="0"/>
            <w:vAlign w:val="center"/>
          </w:tcPr>
          <w:p w14:paraId="6C88153E">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1.选择人和响应人应在中选通知书发出之后30天内签订采购合同。由于中选单位拒绝签订合同，导致在规定时间内无法签订合同的，选择人取消其成交资格，且中选单位应赔偿选择人由此造成的直接经济损失。</w:t>
            </w:r>
          </w:p>
          <w:p w14:paraId="431CD81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2.签约合同价的确定原则如下：</w:t>
            </w:r>
          </w:p>
          <w:p w14:paraId="37882725">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bidi="ar-SA"/>
              </w:rPr>
            </w:pPr>
            <w:r>
              <w:rPr>
                <w:rFonts w:hint="eastAsia" w:asciiTheme="minorEastAsia" w:hAnsiTheme="minorEastAsia" w:eastAsiaTheme="minorEastAsia" w:cstheme="minorEastAsia"/>
                <w:snapToGrid w:val="0"/>
                <w:kern w:val="0"/>
                <w:sz w:val="21"/>
                <w:szCs w:val="21"/>
                <w:lang w:val="en-US" w:eastAsia="zh-CN" w:bidi="ar-SA"/>
              </w:rPr>
              <w:t>（1）若响应文件中的单价及总价无误，则以该报价为准。</w:t>
            </w:r>
          </w:p>
          <w:p w14:paraId="5AE536E8">
            <w:pPr>
              <w:widowControl/>
              <w:autoSpaceDE w:val="0"/>
              <w:autoSpaceDN w:val="0"/>
              <w:adjustRightInd w:val="0"/>
              <w:snapToGrid w:val="0"/>
              <w:spacing w:before="0" w:beforeLines="0" w:line="360" w:lineRule="auto"/>
              <w:ind w:firstLine="420" w:firstLineChars="200"/>
              <w:jc w:val="left"/>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bidi="ar-SA"/>
              </w:rPr>
              <w:t>（2）若有误，选择人有权按照评审办法规定，对响应报价进行修正后，若修正后的最终响应报价小于响应文件中响应函文字报价，则签订合同时以修正后的最终响应报价为准；若修正后的最终响应报价大于响应文件中响应函文字报价，则签订合同时以响应文件中的响应函文字报价为准，同时按比例修正相应子目的单价或合价。</w:t>
            </w:r>
          </w:p>
        </w:tc>
      </w:tr>
      <w:tr w14:paraId="0652F1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3FE96A9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24</w:t>
            </w:r>
          </w:p>
        </w:tc>
        <w:tc>
          <w:tcPr>
            <w:tcW w:w="2042" w:type="dxa"/>
            <w:noWrap w:val="0"/>
            <w:vAlign w:val="center"/>
          </w:tcPr>
          <w:p w14:paraId="0271E3C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612" w:type="dxa"/>
            <w:noWrap w:val="0"/>
            <w:vAlign w:val="center"/>
          </w:tcPr>
          <w:p w14:paraId="07D549B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6A0B8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64079A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25</w:t>
            </w:r>
          </w:p>
        </w:tc>
        <w:tc>
          <w:tcPr>
            <w:tcW w:w="2042" w:type="dxa"/>
            <w:noWrap w:val="0"/>
            <w:vAlign w:val="center"/>
          </w:tcPr>
          <w:p w14:paraId="094A9C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612" w:type="dxa"/>
            <w:noWrap w:val="0"/>
            <w:vAlign w:val="center"/>
          </w:tcPr>
          <w:p w14:paraId="5E08A29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423681B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61B1423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1D7304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6F204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44E983D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2FA39D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F6CE3D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AEE8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56D15A">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26</w:t>
            </w:r>
          </w:p>
        </w:tc>
        <w:tc>
          <w:tcPr>
            <w:tcW w:w="8654" w:type="dxa"/>
            <w:gridSpan w:val="2"/>
            <w:noWrap w:val="0"/>
            <w:vAlign w:val="center"/>
          </w:tcPr>
          <w:p w14:paraId="7DFDC3E6">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32149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8AB42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26.1</w:t>
            </w:r>
          </w:p>
        </w:tc>
        <w:tc>
          <w:tcPr>
            <w:tcW w:w="2042" w:type="dxa"/>
            <w:noWrap w:val="0"/>
            <w:vAlign w:val="center"/>
          </w:tcPr>
          <w:p w14:paraId="519B6A68">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612" w:type="dxa"/>
            <w:noWrap w:val="0"/>
            <w:vAlign w:val="top"/>
          </w:tcPr>
          <w:p w14:paraId="0C3A6B76">
            <w:pPr>
              <w:autoSpaceDE w:val="0"/>
              <w:autoSpaceDN w:val="0"/>
              <w:adjustRightInd w:val="0"/>
              <w:snapToGrid w:val="0"/>
              <w:spacing w:before="0" w:beforeLines="0" w:line="360" w:lineRule="auto"/>
              <w:ind w:firstLine="420" w:firstLineChars="200"/>
              <w:jc w:val="both"/>
              <w:rPr>
                <w:rFonts w:hint="eastAsia"/>
              </w:rPr>
            </w:pPr>
            <w:r>
              <w:rPr>
                <w:rFonts w:hint="eastAsia" w:eastAsia="宋体"/>
                <w:lang w:val="en-US" w:eastAsia="zh-CN"/>
              </w:rPr>
              <w:t>①</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570C7624">
            <w:pPr>
              <w:autoSpaceDE w:val="0"/>
              <w:autoSpaceDN w:val="0"/>
              <w:adjustRightInd w:val="0"/>
              <w:snapToGrid w:val="0"/>
              <w:spacing w:before="0" w:beforeLines="0" w:line="360" w:lineRule="auto"/>
              <w:ind w:firstLine="420" w:firstLineChars="200"/>
              <w:jc w:val="both"/>
              <w:rPr>
                <w:rFonts w:hint="eastAsia" w:eastAsia="宋体"/>
                <w:lang w:eastAsia="zh-CN"/>
              </w:rPr>
            </w:pPr>
            <w:r>
              <w:rPr>
                <w:rFonts w:hint="eastAsia" w:eastAsia="宋体"/>
                <w:lang w:val="en-US" w:eastAsia="zh-CN"/>
              </w:rPr>
              <w:t>②</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316895CE">
            <w:pPr>
              <w:autoSpaceDE w:val="0"/>
              <w:autoSpaceDN w:val="0"/>
              <w:adjustRightInd w:val="0"/>
              <w:snapToGrid w:val="0"/>
              <w:spacing w:before="0" w:beforeLines="0" w:line="360" w:lineRule="auto"/>
              <w:ind w:firstLine="420" w:firstLineChars="200"/>
              <w:jc w:val="both"/>
              <w:rPr>
                <w:rFonts w:hint="eastAsia"/>
                <w:lang w:eastAsia="zh-CN"/>
              </w:rPr>
            </w:pPr>
            <w:r>
              <w:rPr>
                <w:rFonts w:hint="eastAsia" w:eastAsia="宋体"/>
                <w:lang w:val="en-US" w:eastAsia="zh-CN"/>
              </w:rPr>
              <w:t>③</w:t>
            </w:r>
            <w:r>
              <w:rPr>
                <w:rFonts w:hint="eastAsia"/>
              </w:rPr>
              <w:t>经评审小组认定响应人以低于成本价报价，恶意竞争的</w:t>
            </w:r>
            <w:r>
              <w:rPr>
                <w:rFonts w:hint="eastAsia" w:eastAsia="宋体"/>
                <w:lang w:eastAsia="zh-CN"/>
              </w:rPr>
              <w:t>；</w:t>
            </w:r>
          </w:p>
          <w:p w14:paraId="154878B4">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④响应</w:t>
            </w:r>
            <w:r>
              <w:rPr>
                <w:rFonts w:hint="eastAsia" w:eastAsia="宋体"/>
              </w:rPr>
              <w:t>文件未按选择</w:t>
            </w:r>
            <w:r>
              <w:rPr>
                <w:rFonts w:hint="eastAsia" w:eastAsia="宋体"/>
                <w:lang w:val="en-US" w:eastAsia="zh-CN"/>
              </w:rPr>
              <w:t>文件</w:t>
            </w:r>
            <w:r>
              <w:rPr>
                <w:rFonts w:hint="eastAsia" w:eastAsia="宋体"/>
              </w:rPr>
              <w:t>要求密封、</w:t>
            </w:r>
            <w:r>
              <w:rPr>
                <w:rFonts w:hint="eastAsia" w:eastAsia="宋体"/>
                <w:lang w:val="en-US" w:eastAsia="zh-CN"/>
              </w:rPr>
              <w:t>响应</w:t>
            </w:r>
            <w:r>
              <w:rPr>
                <w:rFonts w:hint="eastAsia" w:eastAsia="宋体"/>
              </w:rPr>
              <w:t>文件少于指定份数的；</w:t>
            </w:r>
          </w:p>
          <w:p w14:paraId="43B706E8">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⑤响应</w:t>
            </w:r>
            <w:r>
              <w:rPr>
                <w:rFonts w:hint="eastAsia" w:eastAsia="宋体"/>
              </w:rPr>
              <w:t>文件无单位盖章并无法定代表人或法定代表人授权的代理人签字或盖章的，委托代表人签字或盖章未提供有效的“授权委托书”原件的；</w:t>
            </w:r>
          </w:p>
          <w:p w14:paraId="29474025">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⑥响应</w:t>
            </w:r>
            <w:r>
              <w:rPr>
                <w:rFonts w:hint="eastAsia" w:eastAsia="宋体"/>
              </w:rPr>
              <w:t>文件未按选择方案规定的格式填写、内容不全或关键字迹模糊、无法辨认的；</w:t>
            </w:r>
          </w:p>
          <w:p w14:paraId="16168A9F">
            <w:pPr>
              <w:autoSpaceDE w:val="0"/>
              <w:autoSpaceDN w:val="0"/>
              <w:adjustRightInd w:val="0"/>
              <w:snapToGrid w:val="0"/>
              <w:spacing w:before="0" w:beforeLines="0" w:line="360" w:lineRule="auto"/>
              <w:ind w:firstLine="420"/>
              <w:rPr>
                <w:rFonts w:hint="eastAsia" w:eastAsia="宋体"/>
              </w:rPr>
            </w:pPr>
            <w:r>
              <w:rPr>
                <w:rFonts w:hint="eastAsia" w:eastAsia="宋体"/>
                <w:lang w:val="en-US" w:eastAsia="zh-CN"/>
              </w:rPr>
              <w:t>⑦响应</w:t>
            </w:r>
            <w:r>
              <w:rPr>
                <w:rFonts w:hint="eastAsia" w:eastAsia="宋体"/>
              </w:rPr>
              <w:t>人递交两份或多份内容不同的报价文件，或在一份报价文件中对同一项目报有两个或多个报价，且未书面声明以哪个报价为准的；</w:t>
            </w:r>
          </w:p>
          <w:p w14:paraId="38E3F635">
            <w:pPr>
              <w:autoSpaceDE w:val="0"/>
              <w:autoSpaceDN w:val="0"/>
              <w:adjustRightInd w:val="0"/>
              <w:snapToGrid w:val="0"/>
              <w:spacing w:before="0" w:beforeLines="0" w:line="360" w:lineRule="auto"/>
              <w:ind w:firstLine="420"/>
              <w:rPr>
                <w:rFonts w:hint="eastAsia"/>
              </w:rPr>
            </w:pPr>
            <w:r>
              <w:rPr>
                <w:rFonts w:hint="eastAsia" w:eastAsia="宋体"/>
                <w:lang w:val="en-US" w:eastAsia="zh-CN"/>
              </w:rPr>
              <w:t>⑧</w:t>
            </w:r>
            <w:r>
              <w:rPr>
                <w:rFonts w:hint="eastAsia" w:eastAsia="宋体"/>
              </w:rPr>
              <w:t>改变选择</w:t>
            </w:r>
            <w:r>
              <w:rPr>
                <w:rFonts w:hint="eastAsia" w:eastAsia="宋体"/>
                <w:lang w:val="en-US" w:eastAsia="zh-CN"/>
              </w:rPr>
              <w:t>文件</w:t>
            </w:r>
            <w:r>
              <w:rPr>
                <w:rFonts w:hint="eastAsia" w:eastAsia="宋体"/>
              </w:rPr>
              <w:t>提供的工程量清单中的项目名称、计量单位、工程数量的。</w:t>
            </w:r>
          </w:p>
        </w:tc>
      </w:tr>
      <w:tr w14:paraId="179CA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A1239BC">
            <w:pPr>
              <w:spacing w:line="293" w:lineRule="auto"/>
              <w:jc w:val="center"/>
              <w:rPr>
                <w:rFonts w:hint="eastAsia" w:asciiTheme="minorEastAsia" w:hAnsiTheme="minorEastAsia" w:eastAsiaTheme="minorEastAsia" w:cstheme="minorEastAsia"/>
                <w:sz w:val="21"/>
                <w:szCs w:val="21"/>
              </w:rPr>
            </w:pPr>
          </w:p>
          <w:p w14:paraId="40CE483F">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26.2</w:t>
            </w:r>
          </w:p>
        </w:tc>
        <w:tc>
          <w:tcPr>
            <w:tcW w:w="2042" w:type="dxa"/>
            <w:noWrap w:val="0"/>
            <w:vAlign w:val="center"/>
          </w:tcPr>
          <w:p w14:paraId="40BDF617">
            <w:pPr>
              <w:spacing w:line="282" w:lineRule="auto"/>
              <w:jc w:val="center"/>
              <w:rPr>
                <w:rFonts w:hint="eastAsia" w:asciiTheme="minorEastAsia" w:hAnsiTheme="minorEastAsia" w:eastAsiaTheme="minorEastAsia" w:cstheme="minorEastAsia"/>
                <w:sz w:val="21"/>
                <w:szCs w:val="21"/>
              </w:rPr>
            </w:pPr>
          </w:p>
          <w:p w14:paraId="68A892DC">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4612798C">
            <w:pPr>
              <w:spacing w:before="65" w:line="228" w:lineRule="auto"/>
              <w:jc w:val="center"/>
              <w:rPr>
                <w:rFonts w:hint="eastAsia" w:asciiTheme="minorEastAsia" w:hAnsiTheme="minorEastAsia" w:eastAsiaTheme="minorEastAsia" w:cstheme="minorEastAsia"/>
                <w:snapToGrid w:val="0"/>
                <w:kern w:val="0"/>
                <w:sz w:val="21"/>
                <w:szCs w:val="21"/>
              </w:rPr>
            </w:pPr>
          </w:p>
        </w:tc>
        <w:tc>
          <w:tcPr>
            <w:tcW w:w="6612" w:type="dxa"/>
            <w:noWrap w:val="0"/>
            <w:vAlign w:val="top"/>
          </w:tcPr>
          <w:p w14:paraId="42A442F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28434635">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①响应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128EFDB3">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②</w:t>
            </w:r>
            <w:r>
              <w:rPr>
                <w:rFonts w:hint="eastAsia" w:asciiTheme="minorEastAsia" w:hAnsiTheme="minorEastAsia" w:eastAsiaTheme="minorEastAsia" w:cstheme="minorEastAsia"/>
                <w:kern w:val="0"/>
                <w:sz w:val="21"/>
                <w:szCs w:val="21"/>
              </w:rPr>
              <w:t>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71219F2E">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③中选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E56A0EB">
            <w:pPr>
              <w:autoSpaceDE w:val="0"/>
              <w:autoSpaceDN w:val="0"/>
              <w:adjustRightInd w:val="0"/>
              <w:snapToGrid w:val="0"/>
              <w:spacing w:before="0" w:beforeLines="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lang w:val="en-US" w:eastAsia="zh-CN"/>
              </w:rPr>
              <w:t>④</w:t>
            </w:r>
            <w:r>
              <w:rPr>
                <w:rFonts w:hint="eastAsia" w:asciiTheme="minorEastAsia" w:hAnsiTheme="minorEastAsia" w:eastAsiaTheme="minorEastAsia" w:cstheme="minorEastAsia"/>
                <w:kern w:val="0"/>
                <w:sz w:val="21"/>
                <w:szCs w:val="21"/>
              </w:rPr>
              <w:t>法律规定的其他情形。</w:t>
            </w:r>
          </w:p>
        </w:tc>
      </w:tr>
      <w:tr w14:paraId="47388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240A79C">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26.3</w:t>
            </w:r>
          </w:p>
        </w:tc>
        <w:tc>
          <w:tcPr>
            <w:tcW w:w="2042" w:type="dxa"/>
            <w:noWrap w:val="0"/>
            <w:vAlign w:val="center"/>
          </w:tcPr>
          <w:p w14:paraId="48F9EE8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612" w:type="dxa"/>
            <w:noWrap w:val="0"/>
            <w:vAlign w:val="center"/>
          </w:tcPr>
          <w:p w14:paraId="50E35D3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5BA77FA">
      <w:pPr>
        <w:rPr>
          <w:rFonts w:hint="eastAsia" w:ascii="宋体" w:hAnsi="宋体" w:cs="宋体"/>
          <w:bCs w:val="0"/>
          <w:snapToGrid w:val="0"/>
          <w:kern w:val="0"/>
          <w:sz w:val="32"/>
          <w:lang w:val="en-US" w:eastAsia="zh-CN"/>
        </w:rPr>
      </w:pPr>
    </w:p>
    <w:p w14:paraId="165E967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537CBD64">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28"/>
    <w:p w14:paraId="06FCD7A4">
      <w:pPr>
        <w:pStyle w:val="4"/>
        <w:keepNext/>
        <w:keepLines/>
        <w:pageBreakBefore w:val="0"/>
        <w:widowControl w:val="0"/>
        <w:numPr>
          <w:ilvl w:val="0"/>
          <w:numId w:val="4"/>
        </w:numPr>
        <w:tabs>
          <w:tab w:val="left" w:pos="2544"/>
          <w:tab w:val="center" w:pos="4320"/>
        </w:tabs>
        <w:kinsoku/>
        <w:wordWrap/>
        <w:overflowPunct/>
        <w:topLinePunct w:val="0"/>
        <w:autoSpaceDE/>
        <w:autoSpaceDN/>
        <w:bidi w:val="0"/>
        <w:adjustRightInd w:val="0"/>
        <w:snapToGrid w:val="0"/>
        <w:spacing w:before="160" w:before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58" w:name="_Toc6847"/>
      <w:bookmarkStart w:id="59" w:name="_Toc14013"/>
      <w:r>
        <w:rPr>
          <w:rFonts w:hint="eastAsia" w:ascii="宋体" w:hAnsi="宋体" w:cs="宋体"/>
          <w:bCs w:val="0"/>
          <w:snapToGrid w:val="0"/>
          <w:kern w:val="0"/>
          <w:sz w:val="32"/>
        </w:rPr>
        <w:t>采购需求（工程量清单）</w:t>
      </w:r>
      <w:bookmarkEnd w:id="58"/>
      <w:bookmarkEnd w:id="59"/>
    </w:p>
    <w:p w14:paraId="043CB16E">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b w:val="0"/>
          <w:bCs w:val="0"/>
          <w:sz w:val="32"/>
          <w:szCs w:val="32"/>
          <w:u w:val="singl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Theme="minorEastAsia" w:hAnsiTheme="minorEastAsia" w:eastAsiaTheme="minorEastAsia" w:cstheme="minorEastAsia"/>
          <w:sz w:val="21"/>
          <w:szCs w:val="21"/>
          <w:u w:val="single"/>
          <w:lang w:val="en-US" w:eastAsia="zh-CN"/>
        </w:rPr>
        <w:t>2025年临安区“四好农村路”提升工程（大中修及桥梁维修改造）安全防护用品采购</w:t>
      </w:r>
    </w:p>
    <w:tbl>
      <w:tblPr>
        <w:tblW w:w="542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47"/>
        <w:gridCol w:w="2059"/>
        <w:gridCol w:w="3151"/>
        <w:gridCol w:w="691"/>
        <w:gridCol w:w="633"/>
        <w:gridCol w:w="1108"/>
        <w:gridCol w:w="1104"/>
        <w:gridCol w:w="680"/>
      </w:tblGrid>
      <w:tr w14:paraId="2A75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0F5EA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18F0F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产品名称</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38D4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46E73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25C12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暂估数量</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4BE3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单价（元）</w:t>
            </w: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711B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w:t>
            </w: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DB48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518A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CBA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0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E3C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彩钢板</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04A11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材料(镀锌彩钢瓦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尺寸：1.2*2m)</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312BF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6CD9A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32B13387">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DE67E63">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22176E7">
            <w:pPr>
              <w:jc w:val="center"/>
              <w:rPr>
                <w:rFonts w:hint="eastAsia" w:ascii="宋体" w:hAnsi="宋体" w:eastAsia="宋体" w:cs="宋体"/>
                <w:i w:val="0"/>
                <w:iCs w:val="0"/>
                <w:color w:val="000000"/>
                <w:sz w:val="20"/>
                <w:szCs w:val="20"/>
                <w:u w:val="none"/>
              </w:rPr>
            </w:pPr>
          </w:p>
        </w:tc>
      </w:tr>
      <w:tr w14:paraId="6E7A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4EA16F">
            <w:pPr>
              <w:jc w:val="center"/>
              <w:rPr>
                <w:rFonts w:hint="eastAsia" w:ascii="宋体" w:hAnsi="宋体" w:eastAsia="宋体" w:cs="宋体"/>
                <w:i w:val="0"/>
                <w:iCs w:val="0"/>
                <w:color w:val="000000"/>
                <w:sz w:val="20"/>
                <w:szCs w:val="20"/>
                <w:u w:val="none"/>
              </w:rPr>
            </w:pPr>
          </w:p>
        </w:tc>
        <w:tc>
          <w:tcPr>
            <w:tcW w:w="10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0CC75D">
            <w:pPr>
              <w:jc w:val="center"/>
              <w:rPr>
                <w:rFonts w:hint="eastAsia" w:ascii="宋体" w:hAnsi="宋体" w:eastAsia="宋体" w:cs="宋体"/>
                <w:i w:val="0"/>
                <w:iCs w:val="0"/>
                <w:color w:val="000000"/>
                <w:sz w:val="20"/>
                <w:szCs w:val="20"/>
                <w:u w:val="none"/>
              </w:rPr>
            </w:pP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7B86F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支架(方形钢管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尺寸：4cm*6cm*2m)</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1454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0A5F6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580B6377">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55D2AA0">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006CEFC">
            <w:pPr>
              <w:jc w:val="center"/>
              <w:rPr>
                <w:rFonts w:hint="eastAsia" w:ascii="宋体" w:hAnsi="宋体" w:eastAsia="宋体" w:cs="宋体"/>
                <w:i w:val="0"/>
                <w:iCs w:val="0"/>
                <w:color w:val="000000"/>
                <w:sz w:val="20"/>
                <w:szCs w:val="20"/>
                <w:u w:val="none"/>
              </w:rPr>
            </w:pPr>
          </w:p>
        </w:tc>
      </w:tr>
      <w:tr w14:paraId="31B8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AC08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4EBCE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基坑围挡</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7DDC1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尺寸：1.2*2m（高*宽）；材质：低碳钢丝网</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57127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片</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20850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5A7742EE">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F8A31D8">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26883DD4">
            <w:pPr>
              <w:jc w:val="center"/>
              <w:rPr>
                <w:rFonts w:hint="eastAsia" w:ascii="宋体" w:hAnsi="宋体" w:eastAsia="宋体" w:cs="宋体"/>
                <w:i w:val="0"/>
                <w:iCs w:val="0"/>
                <w:color w:val="000000"/>
                <w:sz w:val="20"/>
                <w:szCs w:val="20"/>
                <w:u w:val="none"/>
              </w:rPr>
            </w:pPr>
          </w:p>
        </w:tc>
      </w:tr>
      <w:tr w14:paraId="7747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0F15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08586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塑料围挡</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3272A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名称：三孔塑料胶马（吹塑）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尺寸：155*100(cm) 重量：≥9KG</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57528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58C15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711E2934">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8B6421B">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10ED5E7">
            <w:pPr>
              <w:jc w:val="center"/>
              <w:rPr>
                <w:rFonts w:hint="eastAsia" w:ascii="宋体" w:hAnsi="宋体" w:eastAsia="宋体" w:cs="宋体"/>
                <w:i w:val="0"/>
                <w:iCs w:val="0"/>
                <w:color w:val="000000"/>
                <w:sz w:val="20"/>
                <w:szCs w:val="20"/>
                <w:u w:val="none"/>
              </w:rPr>
            </w:pPr>
          </w:p>
        </w:tc>
      </w:tr>
      <w:tr w14:paraId="4F2A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50A1C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1579A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滚塑水马</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3BD7B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材质：塑料PE；工艺：滚塑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产品尺寸：150*80(cm)（宽*高）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筒体贴Ⅲ反光膜</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65431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0F94E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3B10B647">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F1929EA">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6547B02">
            <w:pPr>
              <w:jc w:val="center"/>
              <w:rPr>
                <w:rFonts w:hint="eastAsia" w:ascii="宋体" w:hAnsi="宋体" w:eastAsia="宋体" w:cs="宋体"/>
                <w:i w:val="0"/>
                <w:iCs w:val="0"/>
                <w:color w:val="000000"/>
                <w:sz w:val="20"/>
                <w:szCs w:val="20"/>
                <w:u w:val="none"/>
              </w:rPr>
            </w:pPr>
          </w:p>
        </w:tc>
      </w:tr>
      <w:tr w14:paraId="52EF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6D837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3602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橡胶路锥</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59CAE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EVA0.9m，三道高强级反光膜(专用膜)，印字</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26715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47"/>
                <w:bdr w:val="none" w:color="auto" w:sz="0" w:space="0"/>
                <w:lang w:val="en-US" w:eastAsia="zh-CN" w:bidi="ar"/>
              </w:rPr>
              <w:t>只</w:t>
            </w:r>
            <w:r>
              <w:rPr>
                <w:rFonts w:hint="default" w:ascii="Times New Roman" w:hAnsi="Times New Roman" w:eastAsia="宋体" w:cs="Times New Roman"/>
                <w:i w:val="0"/>
                <w:iCs w:val="0"/>
                <w:color w:val="000000"/>
                <w:kern w:val="0"/>
                <w:sz w:val="20"/>
                <w:szCs w:val="20"/>
                <w:u w:val="none"/>
                <w:bdr w:val="none" w:color="auto" w:sz="0" w:space="0"/>
                <w:lang w:val="en-US" w:eastAsia="zh-CN" w:bidi="ar"/>
              </w:rPr>
              <w:t xml:space="preserve"> </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4F87F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7F971F87">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FB6F721">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2556C244">
            <w:pPr>
              <w:jc w:val="center"/>
              <w:rPr>
                <w:rFonts w:hint="eastAsia" w:ascii="宋体" w:hAnsi="宋体" w:eastAsia="宋体" w:cs="宋体"/>
                <w:i w:val="0"/>
                <w:iCs w:val="0"/>
                <w:color w:val="000000"/>
                <w:sz w:val="20"/>
                <w:szCs w:val="20"/>
                <w:u w:val="none"/>
              </w:rPr>
            </w:pPr>
          </w:p>
        </w:tc>
      </w:tr>
      <w:tr w14:paraId="08FD0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2FB4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7565B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三角彩带</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2284A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规格：大号五彩旗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尺寸：20*30CM；长度：100M</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36AC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2A4E0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70B3C79B">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067C241">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70266B1">
            <w:pPr>
              <w:jc w:val="center"/>
              <w:rPr>
                <w:rFonts w:hint="eastAsia" w:ascii="宋体" w:hAnsi="宋体" w:eastAsia="宋体" w:cs="宋体"/>
                <w:i w:val="0"/>
                <w:iCs w:val="0"/>
                <w:color w:val="000000"/>
                <w:sz w:val="20"/>
                <w:szCs w:val="20"/>
                <w:u w:val="none"/>
              </w:rPr>
            </w:pPr>
          </w:p>
        </w:tc>
      </w:tr>
      <w:tr w14:paraId="5F53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E94E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53F7A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柔性示警桩</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06275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底座：Φ直径：20cm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高度：75CM；材质：PU，含螺丝</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33525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2B2B1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7F89D207">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3A0EA8D">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39468E62">
            <w:pPr>
              <w:jc w:val="center"/>
              <w:rPr>
                <w:rFonts w:hint="eastAsia" w:ascii="宋体" w:hAnsi="宋体" w:eastAsia="宋体" w:cs="宋体"/>
                <w:i w:val="0"/>
                <w:iCs w:val="0"/>
                <w:color w:val="000000"/>
                <w:sz w:val="20"/>
                <w:szCs w:val="20"/>
                <w:u w:val="none"/>
              </w:rPr>
            </w:pPr>
          </w:p>
        </w:tc>
      </w:tr>
      <w:tr w14:paraId="09A3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611F4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6AF77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太阳能爆闪灯</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1A21A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名称：分体式铝壳双面四格爆闪灯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附件：含移动式支架 主体尺寸53*170：太阳能板尺寸：18*22(cm)</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4FD64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03100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62637A2E">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4A47E0A">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95E3E16">
            <w:pPr>
              <w:jc w:val="center"/>
              <w:rPr>
                <w:rFonts w:hint="eastAsia" w:ascii="宋体" w:hAnsi="宋体" w:eastAsia="宋体" w:cs="宋体"/>
                <w:i w:val="0"/>
                <w:iCs w:val="0"/>
                <w:color w:val="000000"/>
                <w:sz w:val="20"/>
                <w:szCs w:val="20"/>
                <w:u w:val="none"/>
              </w:rPr>
            </w:pPr>
          </w:p>
        </w:tc>
      </w:tr>
      <w:tr w14:paraId="78BA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8F1F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0420D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声光报警器</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227AD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蓄电池：≥40ah；续航:≥12H</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功率：≥200W；爆闪灯：≥6组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语音：支持</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675A6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136CA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5EA4BA82">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AB2FBBE">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B2D03EB">
            <w:pPr>
              <w:jc w:val="center"/>
              <w:rPr>
                <w:rFonts w:hint="eastAsia" w:ascii="宋体" w:hAnsi="宋体" w:eastAsia="宋体" w:cs="宋体"/>
                <w:i w:val="0"/>
                <w:iCs w:val="0"/>
                <w:color w:val="000000"/>
                <w:sz w:val="20"/>
                <w:szCs w:val="20"/>
                <w:u w:val="none"/>
              </w:rPr>
            </w:pPr>
          </w:p>
        </w:tc>
      </w:tr>
      <w:tr w14:paraId="1EDC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2289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79B71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太阳能电子导向牌</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1F9FE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材质：镀锌钢板；款式：太阳能双向折叠 尺寸：120*40*110(cm)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续航：阴雨天≥7天 太阳能板尺寸：18*22(cm)</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73EDB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285CB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7C343873">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C336AFB">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AAE4697">
            <w:pPr>
              <w:jc w:val="center"/>
              <w:rPr>
                <w:rFonts w:hint="eastAsia" w:ascii="宋体" w:hAnsi="宋体" w:eastAsia="宋体" w:cs="宋体"/>
                <w:i w:val="0"/>
                <w:iCs w:val="0"/>
                <w:color w:val="000000"/>
                <w:sz w:val="20"/>
                <w:szCs w:val="20"/>
                <w:u w:val="none"/>
              </w:rPr>
            </w:pPr>
          </w:p>
        </w:tc>
      </w:tr>
      <w:tr w14:paraId="6FD9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F2B5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3829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各类细化施工标志牌（折叠）</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320F1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面板：≥1.5mm镀锌板，折边后尺寸：1.2*0.5(m) 支架：2mm厚2*4镀锌管/剪刀脚支撑 面板膜：Ⅲ类反光膜 包运输</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50E1A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块</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5C39A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1F3D6E06">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4CC4F6D4">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CA3FB09">
            <w:pPr>
              <w:jc w:val="center"/>
              <w:rPr>
                <w:rFonts w:hint="eastAsia" w:ascii="宋体" w:hAnsi="宋体" w:eastAsia="宋体" w:cs="宋体"/>
                <w:i w:val="0"/>
                <w:iCs w:val="0"/>
                <w:color w:val="000000"/>
                <w:sz w:val="20"/>
                <w:szCs w:val="20"/>
                <w:u w:val="none"/>
              </w:rPr>
            </w:pPr>
          </w:p>
        </w:tc>
      </w:tr>
      <w:tr w14:paraId="2ED9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0912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6734C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道路施工限速（单立柱式）</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40C82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面板：2.0mm铝板，尺寸：1.5*0.8m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立柱：φ114，厚度2mm热镀锌，H=3m 面板膜：Ⅲ类反光膜 包运输</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5C4B7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副</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08C22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4273D774">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0E9ED43">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C3D097A">
            <w:pPr>
              <w:jc w:val="center"/>
              <w:rPr>
                <w:rFonts w:hint="eastAsia" w:ascii="宋体" w:hAnsi="宋体" w:eastAsia="宋体" w:cs="宋体"/>
                <w:i w:val="0"/>
                <w:iCs w:val="0"/>
                <w:color w:val="000000"/>
                <w:sz w:val="20"/>
                <w:szCs w:val="20"/>
                <w:u w:val="none"/>
              </w:rPr>
            </w:pPr>
          </w:p>
        </w:tc>
      </w:tr>
      <w:tr w14:paraId="7E6E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ED3A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3ECBA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施工公告（单立柱式）</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20DEC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面板：2.0mm铝板，尺寸：1.2*2m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立柱：φ114，厚度2mm热镀锌，H=3m 面板膜：Ⅲ类反光膜 包运输</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6FB4E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副</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3609E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03624DBD">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F2918E6">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C160AEB">
            <w:pPr>
              <w:jc w:val="center"/>
              <w:rPr>
                <w:rFonts w:hint="eastAsia" w:ascii="宋体" w:hAnsi="宋体" w:eastAsia="宋体" w:cs="宋体"/>
                <w:i w:val="0"/>
                <w:iCs w:val="0"/>
                <w:color w:val="000000"/>
                <w:sz w:val="20"/>
                <w:szCs w:val="20"/>
                <w:u w:val="none"/>
              </w:rPr>
            </w:pPr>
          </w:p>
        </w:tc>
      </w:tr>
      <w:tr w14:paraId="7B38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0F39D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18E50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风险告知（双支撑移动式）</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449BF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面板：2.0mm铝板，尺寸：1.2*2m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立柱：φ114，厚度2mm热镀锌，H=4m 面板膜：Ⅲ类反光膜 包运输</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1DD94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副</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3A10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51D0D9F8">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4B4164A">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976F297">
            <w:pPr>
              <w:jc w:val="center"/>
              <w:rPr>
                <w:rFonts w:hint="eastAsia" w:ascii="宋体" w:hAnsi="宋体" w:eastAsia="宋体" w:cs="宋体"/>
                <w:i w:val="0"/>
                <w:iCs w:val="0"/>
                <w:color w:val="000000"/>
                <w:sz w:val="20"/>
                <w:szCs w:val="20"/>
                <w:u w:val="none"/>
              </w:rPr>
            </w:pPr>
          </w:p>
        </w:tc>
      </w:tr>
      <w:tr w14:paraId="1A81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6FB3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1A76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施工标志牌（折叠）面板膜维修</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7D23D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1.2*0.5</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22BA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5BB43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34ADEF4C">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21D1A41">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5452F54E">
            <w:pPr>
              <w:jc w:val="center"/>
              <w:rPr>
                <w:rFonts w:hint="eastAsia" w:ascii="宋体" w:hAnsi="宋体" w:eastAsia="宋体" w:cs="宋体"/>
                <w:i w:val="0"/>
                <w:iCs w:val="0"/>
                <w:color w:val="000000"/>
                <w:sz w:val="20"/>
                <w:szCs w:val="20"/>
                <w:u w:val="none"/>
              </w:rPr>
            </w:pPr>
          </w:p>
        </w:tc>
      </w:tr>
      <w:tr w14:paraId="12AF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0048C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4452F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施工标志牌（折叠）支架维修</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5D6F9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剪刀脚支撑带链条</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210BA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副</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7019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78F6024F">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72A42075">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C0F82D2">
            <w:pPr>
              <w:jc w:val="center"/>
              <w:rPr>
                <w:rFonts w:hint="eastAsia" w:ascii="宋体" w:hAnsi="宋体" w:eastAsia="宋体" w:cs="宋体"/>
                <w:i w:val="0"/>
                <w:iCs w:val="0"/>
                <w:color w:val="000000"/>
                <w:sz w:val="20"/>
                <w:szCs w:val="20"/>
                <w:u w:val="none"/>
              </w:rPr>
            </w:pPr>
          </w:p>
        </w:tc>
      </w:tr>
      <w:tr w14:paraId="6DA3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9964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18E23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道路施工限速（单立柱式）面板膜维修</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7A308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1.5*0.8</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4A643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2E16E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60A66F0E">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538E3F53">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0D14C384">
            <w:pPr>
              <w:jc w:val="center"/>
              <w:rPr>
                <w:rFonts w:hint="eastAsia" w:ascii="宋体" w:hAnsi="宋体" w:eastAsia="宋体" w:cs="宋体"/>
                <w:i w:val="0"/>
                <w:iCs w:val="0"/>
                <w:color w:val="000000"/>
                <w:sz w:val="20"/>
                <w:szCs w:val="20"/>
                <w:u w:val="none"/>
              </w:rPr>
            </w:pPr>
          </w:p>
        </w:tc>
      </w:tr>
      <w:tr w14:paraId="40AD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2D0A9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52383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施工公告（单立柱式）面板膜维修</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2FF04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1.2*2</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34066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5431D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495ACB11">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293B320">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65FED8E1">
            <w:pPr>
              <w:jc w:val="center"/>
              <w:rPr>
                <w:rFonts w:hint="eastAsia" w:ascii="宋体" w:hAnsi="宋体" w:eastAsia="宋体" w:cs="宋体"/>
                <w:i w:val="0"/>
                <w:iCs w:val="0"/>
                <w:color w:val="000000"/>
                <w:sz w:val="20"/>
                <w:szCs w:val="20"/>
                <w:u w:val="none"/>
              </w:rPr>
            </w:pPr>
          </w:p>
        </w:tc>
      </w:tr>
      <w:tr w14:paraId="5B15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91A5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51606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安全服</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4CF6C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全棉</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7C9B5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6F66F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217D412A">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0B40D4F9">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3980A921">
            <w:pPr>
              <w:jc w:val="center"/>
              <w:rPr>
                <w:rFonts w:hint="eastAsia" w:ascii="宋体" w:hAnsi="宋体" w:eastAsia="宋体" w:cs="宋体"/>
                <w:i w:val="0"/>
                <w:iCs w:val="0"/>
                <w:color w:val="000000"/>
                <w:sz w:val="20"/>
                <w:szCs w:val="20"/>
                <w:u w:val="none"/>
              </w:rPr>
            </w:pPr>
          </w:p>
        </w:tc>
      </w:tr>
      <w:tr w14:paraId="60C6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23252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68ABD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安全帽</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19140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ABS</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0AB40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顶</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18E3D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604FC548">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EC70001">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64BB38EA">
            <w:pPr>
              <w:jc w:val="center"/>
              <w:rPr>
                <w:rFonts w:hint="eastAsia" w:ascii="宋体" w:hAnsi="宋体" w:eastAsia="宋体" w:cs="宋体"/>
                <w:i w:val="0"/>
                <w:iCs w:val="0"/>
                <w:color w:val="000000"/>
                <w:sz w:val="20"/>
                <w:szCs w:val="20"/>
                <w:u w:val="none"/>
              </w:rPr>
            </w:pPr>
          </w:p>
        </w:tc>
      </w:tr>
      <w:tr w14:paraId="233D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29657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3F0F8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反光背心</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2962D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反光条</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400CB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件</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7CA20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278787C1">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28DDDA2F">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C8BFE42">
            <w:pPr>
              <w:jc w:val="center"/>
              <w:rPr>
                <w:rFonts w:hint="eastAsia" w:ascii="宋体" w:hAnsi="宋体" w:eastAsia="宋体" w:cs="宋体"/>
                <w:i w:val="0"/>
                <w:iCs w:val="0"/>
                <w:color w:val="000000"/>
                <w:sz w:val="20"/>
                <w:szCs w:val="20"/>
                <w:u w:val="none"/>
              </w:rPr>
            </w:pPr>
          </w:p>
        </w:tc>
      </w:tr>
      <w:tr w14:paraId="4B55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127DF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5F6A3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手套</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6556D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棉麻</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75614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捆</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796B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3834F58E">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1FFE1AF1">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61441878">
            <w:pPr>
              <w:jc w:val="center"/>
              <w:rPr>
                <w:rFonts w:hint="eastAsia" w:ascii="宋体" w:hAnsi="宋体" w:eastAsia="宋体" w:cs="宋体"/>
                <w:i w:val="0"/>
                <w:iCs w:val="0"/>
                <w:color w:val="000000"/>
                <w:sz w:val="20"/>
                <w:szCs w:val="20"/>
                <w:u w:val="none"/>
              </w:rPr>
            </w:pPr>
          </w:p>
        </w:tc>
      </w:tr>
      <w:tr w14:paraId="21D4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7AE08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078EB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五点式安全带</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48D34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3m</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1259E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副</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3FE6A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64C6E50F">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2CDAFFBB">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651716E2">
            <w:pPr>
              <w:jc w:val="center"/>
              <w:rPr>
                <w:rFonts w:hint="eastAsia" w:ascii="宋体" w:hAnsi="宋体" w:eastAsia="宋体" w:cs="宋体"/>
                <w:i w:val="0"/>
                <w:iCs w:val="0"/>
                <w:color w:val="000000"/>
                <w:sz w:val="20"/>
                <w:szCs w:val="20"/>
                <w:u w:val="none"/>
              </w:rPr>
            </w:pPr>
          </w:p>
        </w:tc>
      </w:tr>
      <w:tr w14:paraId="096B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4A1FA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78933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灭火器（设备）</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35736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4kg</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649A1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47F40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4F07C5FE">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0A94BBF">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7597C2DF">
            <w:pPr>
              <w:jc w:val="center"/>
              <w:rPr>
                <w:rFonts w:hint="eastAsia" w:ascii="宋体" w:hAnsi="宋体" w:eastAsia="宋体" w:cs="宋体"/>
                <w:i w:val="0"/>
                <w:iCs w:val="0"/>
                <w:color w:val="000000"/>
                <w:sz w:val="20"/>
                <w:szCs w:val="20"/>
                <w:u w:val="none"/>
              </w:rPr>
            </w:pPr>
          </w:p>
        </w:tc>
      </w:tr>
      <w:tr w14:paraId="51E1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3BAD4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04E48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灭火器箱子</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1D90A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2个装</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06300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655BE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6E852EEA">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68051FB8">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6246E2E5">
            <w:pPr>
              <w:jc w:val="center"/>
              <w:rPr>
                <w:rFonts w:hint="eastAsia" w:ascii="宋体" w:hAnsi="宋体" w:eastAsia="宋体" w:cs="宋体"/>
                <w:i w:val="0"/>
                <w:iCs w:val="0"/>
                <w:color w:val="000000"/>
                <w:sz w:val="20"/>
                <w:szCs w:val="20"/>
                <w:u w:val="none"/>
              </w:rPr>
            </w:pPr>
          </w:p>
        </w:tc>
      </w:tr>
      <w:tr w14:paraId="4A41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53AA2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022" w:type="pct"/>
            <w:tcBorders>
              <w:top w:val="single" w:color="000000" w:sz="4" w:space="0"/>
              <w:left w:val="single" w:color="000000" w:sz="4" w:space="0"/>
              <w:bottom w:val="single" w:color="000000" w:sz="4" w:space="0"/>
              <w:right w:val="single" w:color="000000" w:sz="4" w:space="0"/>
            </w:tcBorders>
            <w:shd w:val="clear"/>
            <w:vAlign w:val="center"/>
          </w:tcPr>
          <w:p w14:paraId="0DA31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安全宣传KT板</w:t>
            </w:r>
          </w:p>
        </w:tc>
        <w:tc>
          <w:tcPr>
            <w:tcW w:w="1563" w:type="pct"/>
            <w:tcBorders>
              <w:top w:val="single" w:color="000000" w:sz="4" w:space="0"/>
              <w:left w:val="single" w:color="000000" w:sz="4" w:space="0"/>
              <w:bottom w:val="single" w:color="000000" w:sz="4" w:space="0"/>
              <w:right w:val="single" w:color="000000" w:sz="4" w:space="0"/>
            </w:tcBorders>
            <w:shd w:val="clear"/>
            <w:vAlign w:val="center"/>
          </w:tcPr>
          <w:p w14:paraId="69B2C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材质：KT板</w:t>
            </w:r>
          </w:p>
        </w:tc>
        <w:tc>
          <w:tcPr>
            <w:tcW w:w="343" w:type="pct"/>
            <w:tcBorders>
              <w:top w:val="single" w:color="000000" w:sz="4" w:space="0"/>
              <w:left w:val="single" w:color="000000" w:sz="4" w:space="0"/>
              <w:bottom w:val="single" w:color="000000" w:sz="4" w:space="0"/>
              <w:right w:val="single" w:color="000000" w:sz="4" w:space="0"/>
            </w:tcBorders>
            <w:shd w:val="clear"/>
            <w:vAlign w:val="center"/>
          </w:tcPr>
          <w:p w14:paraId="69E00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shd w:val="clear"/>
            <w:vAlign w:val="center"/>
          </w:tcPr>
          <w:p w14:paraId="269C0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550" w:type="pct"/>
            <w:tcBorders>
              <w:top w:val="single" w:color="000000" w:sz="4" w:space="0"/>
              <w:left w:val="single" w:color="000000" w:sz="4" w:space="0"/>
              <w:bottom w:val="single" w:color="000000" w:sz="4" w:space="0"/>
              <w:right w:val="single" w:color="000000" w:sz="4" w:space="0"/>
            </w:tcBorders>
            <w:shd w:val="clear"/>
            <w:vAlign w:val="center"/>
          </w:tcPr>
          <w:p w14:paraId="6E96A510">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vAlign w:val="center"/>
          </w:tcPr>
          <w:p w14:paraId="2F2C4EFD">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3B94A29">
            <w:pPr>
              <w:jc w:val="center"/>
              <w:rPr>
                <w:rFonts w:hint="eastAsia" w:ascii="宋体" w:hAnsi="宋体" w:eastAsia="宋体" w:cs="宋体"/>
                <w:i w:val="0"/>
                <w:iCs w:val="0"/>
                <w:color w:val="000000"/>
                <w:sz w:val="20"/>
                <w:szCs w:val="20"/>
                <w:u w:val="none"/>
              </w:rPr>
            </w:pPr>
          </w:p>
        </w:tc>
      </w:tr>
      <w:tr w14:paraId="4391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1" w:type="pct"/>
            <w:tcBorders>
              <w:top w:val="single" w:color="000000" w:sz="4" w:space="0"/>
              <w:left w:val="single" w:color="000000" w:sz="4" w:space="0"/>
              <w:bottom w:val="single" w:color="000000" w:sz="4" w:space="0"/>
              <w:right w:val="single" w:color="000000" w:sz="4" w:space="0"/>
            </w:tcBorders>
            <w:shd w:val="clear"/>
            <w:vAlign w:val="center"/>
          </w:tcPr>
          <w:p w14:paraId="050A1FC6">
            <w:pPr>
              <w:jc w:val="center"/>
              <w:rPr>
                <w:rFonts w:hint="eastAsia" w:ascii="宋体" w:hAnsi="宋体" w:eastAsia="宋体" w:cs="宋体"/>
                <w:i w:val="0"/>
                <w:iCs w:val="0"/>
                <w:color w:val="000000"/>
                <w:sz w:val="20"/>
                <w:szCs w:val="20"/>
                <w:u w:val="none"/>
              </w:rPr>
            </w:pPr>
          </w:p>
        </w:tc>
        <w:tc>
          <w:tcPr>
            <w:tcW w:w="2586" w:type="pct"/>
            <w:gridSpan w:val="2"/>
            <w:tcBorders>
              <w:top w:val="single" w:color="000000" w:sz="4" w:space="0"/>
              <w:left w:val="single" w:color="000000" w:sz="4" w:space="0"/>
              <w:bottom w:val="single" w:color="000000" w:sz="4" w:space="0"/>
              <w:right w:val="single" w:color="000000" w:sz="4" w:space="0"/>
            </w:tcBorders>
            <w:shd w:val="clear"/>
            <w:vAlign w:val="center"/>
          </w:tcPr>
          <w:p w14:paraId="2213B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合计金额（元）</w:t>
            </w:r>
          </w:p>
        </w:tc>
        <w:tc>
          <w:tcPr>
            <w:tcW w:w="1755" w:type="pct"/>
            <w:gridSpan w:val="4"/>
            <w:tcBorders>
              <w:top w:val="single" w:color="000000" w:sz="4" w:space="0"/>
              <w:left w:val="single" w:color="000000" w:sz="4" w:space="0"/>
              <w:bottom w:val="single" w:color="000000" w:sz="4" w:space="0"/>
              <w:right w:val="single" w:color="000000" w:sz="4" w:space="0"/>
            </w:tcBorders>
            <w:shd w:val="clear"/>
            <w:vAlign w:val="center"/>
          </w:tcPr>
          <w:p w14:paraId="646888E7">
            <w:pPr>
              <w:jc w:val="center"/>
              <w:rPr>
                <w:rFonts w:hint="eastAsia" w:ascii="宋体" w:hAnsi="宋体" w:eastAsia="宋体" w:cs="宋体"/>
                <w:i w:val="0"/>
                <w:iCs w:val="0"/>
                <w:color w:val="000000"/>
                <w:sz w:val="20"/>
                <w:szCs w:val="20"/>
                <w:u w:val="none"/>
              </w:rPr>
            </w:pPr>
          </w:p>
        </w:tc>
        <w:tc>
          <w:tcPr>
            <w:tcW w:w="337" w:type="pct"/>
            <w:tcBorders>
              <w:top w:val="single" w:color="000000" w:sz="4" w:space="0"/>
              <w:left w:val="single" w:color="000000" w:sz="4" w:space="0"/>
              <w:bottom w:val="single" w:color="000000" w:sz="4" w:space="0"/>
              <w:right w:val="single" w:color="000000" w:sz="4" w:space="0"/>
            </w:tcBorders>
            <w:shd w:val="clear"/>
            <w:vAlign w:val="center"/>
          </w:tcPr>
          <w:p w14:paraId="44F39150">
            <w:pPr>
              <w:jc w:val="center"/>
              <w:rPr>
                <w:rFonts w:hint="eastAsia" w:ascii="宋体" w:hAnsi="宋体" w:eastAsia="宋体" w:cs="宋体"/>
                <w:i w:val="0"/>
                <w:iCs w:val="0"/>
                <w:color w:val="000000"/>
                <w:sz w:val="20"/>
                <w:szCs w:val="20"/>
                <w:u w:val="none"/>
              </w:rPr>
            </w:pPr>
          </w:p>
        </w:tc>
      </w:tr>
    </w:tbl>
    <w:p w14:paraId="138077EE">
      <w:pPr>
        <w:spacing w:before="319" w:beforeLines="100" w:afterLines="0" w:line="360" w:lineRule="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注：报价需知</w:t>
      </w:r>
    </w:p>
    <w:p w14:paraId="4EF7C935">
      <w:pPr>
        <w:adjustRightInd/>
        <w:snapToGrid/>
        <w:spacing w:before="0" w:beforeLines="0" w:after="0" w:afterLines="0"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u w:val="none"/>
          <w:lang w:val="en-US" w:eastAsia="zh-CN"/>
        </w:rPr>
        <w:t>①</w:t>
      </w:r>
      <w:r>
        <w:rPr>
          <w:rFonts w:hint="eastAsia" w:asciiTheme="minorEastAsia" w:hAnsiTheme="minorEastAsia" w:eastAsiaTheme="minorEastAsia" w:cstheme="minorEastAsia"/>
          <w:sz w:val="24"/>
          <w:szCs w:val="24"/>
          <w:u w:val="none"/>
          <w:lang w:val="en-US" w:eastAsia="zh-CN"/>
        </w:rPr>
        <w:t>响应</w:t>
      </w:r>
      <w:r>
        <w:rPr>
          <w:rFonts w:hint="eastAsia" w:asciiTheme="minorEastAsia" w:hAnsiTheme="minorEastAsia" w:eastAsiaTheme="minorEastAsia" w:cstheme="minorEastAsia"/>
          <w:sz w:val="24"/>
          <w:szCs w:val="24"/>
          <w:u w:val="none"/>
        </w:rPr>
        <w:t>文件中的大写金额和小写金额不一致的，以大写金额为准;总价金额与单价金额不一致的，以单价金额为准，但单价金额小数点有明显错误的除外。</w:t>
      </w:r>
    </w:p>
    <w:p w14:paraId="1F5348B8">
      <w:pPr>
        <w:adjustRightInd/>
        <w:snapToGrid/>
        <w:spacing w:beforeLines="0" w:afterLines="0" w:line="360" w:lineRule="auto"/>
        <w:ind w:firstLine="480" w:firstLineChars="200"/>
        <w:rPr>
          <w:rFonts w:hint="eastAsia"/>
        </w:rPr>
      </w:pPr>
      <w:r>
        <w:rPr>
          <w:rFonts w:hint="eastAsia" w:asciiTheme="minorEastAsia" w:hAnsiTheme="minorEastAsia" w:eastAsiaTheme="minorEastAsia" w:cstheme="minorEastAsia"/>
          <w:sz w:val="24"/>
          <w:szCs w:val="24"/>
          <w:u w:val="none"/>
          <w:lang w:val="en-US" w:eastAsia="zh-CN"/>
        </w:rPr>
        <w:t>②响应单位所报的价格包括材料成本（折减回收价值）、运输费、包装费、装卸、场外运输损耗、仓储保管、保险、规费、税金、利润等政策性文件规定及合同包含的所有风险、责任等各项应有费用。</w:t>
      </w:r>
    </w:p>
    <w:p w14:paraId="29137137">
      <w:pPr>
        <w:adjustRightInd/>
        <w:snapToGrid/>
        <w:spacing w:before="0" w:beforeLines="0" w:after="0" w:afterLines="0" w:line="360" w:lineRule="auto"/>
        <w:jc w:val="both"/>
        <w:rPr>
          <w:rFonts w:hint="eastAsia" w:asciiTheme="minorEastAsia" w:hAnsiTheme="minorEastAsia" w:eastAsiaTheme="minorEastAsia" w:cstheme="minorEastAsia"/>
          <w:sz w:val="24"/>
          <w:szCs w:val="24"/>
          <w:u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1DF681E2">
      <w:pPr>
        <w:pStyle w:val="4"/>
        <w:numPr>
          <w:ilvl w:val="0"/>
          <w:numId w:val="4"/>
        </w:numPr>
        <w:tabs>
          <w:tab w:val="left" w:pos="2544"/>
          <w:tab w:val="center" w:pos="4320"/>
        </w:tabs>
        <w:adjustRightInd w:val="0"/>
        <w:snapToGrid w:val="0"/>
        <w:spacing w:before="160" w:beforeLines="50" w:after="160" w:afterLines="50" w:line="360" w:lineRule="auto"/>
        <w:jc w:val="center"/>
        <w:outlineLvl w:val="1"/>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bookmarkStart w:id="60" w:name="_Toc9673"/>
      <w:bookmarkStart w:id="61" w:name="_Toc1254"/>
      <w:r>
        <w:rPr>
          <w:rFonts w:hint="eastAsia" w:ascii="宋体" w:hAnsi="宋体" w:cs="宋体"/>
          <w:bCs w:val="0"/>
          <w:snapToGrid w:val="0"/>
          <w:kern w:val="0"/>
          <w:sz w:val="32"/>
          <w:lang w:val="en-US" w:eastAsia="zh-CN"/>
        </w:rPr>
        <w:t>评选办法</w:t>
      </w:r>
      <w:r>
        <w:rPr>
          <w:rFonts w:hint="eastAsia" w:ascii="宋体" w:hAnsi="宋体" w:cs="宋体"/>
          <w:b/>
          <w:bCs w:val="0"/>
          <w:snapToGrid w:val="0"/>
          <w:kern w:val="0"/>
          <w:sz w:val="32"/>
          <w:szCs w:val="44"/>
          <w:u w:val="none"/>
          <w:lang w:val="en-US" w:eastAsia="zh-CN"/>
        </w:rPr>
        <w:t>(</w:t>
      </w:r>
      <w:r>
        <w:rPr>
          <w:rFonts w:hint="eastAsia" w:ascii="宋体" w:hAnsi="宋体" w:eastAsia="宋体" w:cs="宋体"/>
          <w:b/>
          <w:bCs w:val="0"/>
          <w:snapToGrid w:val="0"/>
          <w:kern w:val="0"/>
          <w:sz w:val="32"/>
          <w:szCs w:val="44"/>
          <w:u w:val="none"/>
          <w:lang w:val="en-US" w:eastAsia="zh-CN"/>
        </w:rPr>
        <w:t>经评审的</w:t>
      </w:r>
      <w:r>
        <w:rPr>
          <w:rFonts w:hint="eastAsia" w:ascii="宋体" w:hAnsi="宋体" w:eastAsia="宋体" w:cs="宋体"/>
          <w:b/>
          <w:bCs w:val="0"/>
          <w:snapToGrid w:val="0"/>
          <w:kern w:val="0"/>
          <w:sz w:val="32"/>
          <w:szCs w:val="44"/>
          <w:u w:val="none"/>
        </w:rPr>
        <w:t>最低</w:t>
      </w:r>
      <w:r>
        <w:rPr>
          <w:rFonts w:hint="eastAsia" w:ascii="宋体" w:hAnsi="宋体" w:eastAsia="宋体" w:cs="宋体"/>
          <w:b/>
          <w:bCs w:val="0"/>
          <w:snapToGrid w:val="0"/>
          <w:kern w:val="0"/>
          <w:sz w:val="32"/>
          <w:szCs w:val="44"/>
          <w:u w:val="none"/>
          <w:lang w:val="en-US" w:eastAsia="zh-CN"/>
        </w:rPr>
        <w:t>价</w:t>
      </w:r>
      <w:r>
        <w:rPr>
          <w:rFonts w:hint="eastAsia" w:ascii="宋体" w:hAnsi="宋体" w:eastAsia="宋体" w:cs="宋体"/>
          <w:b/>
          <w:bCs w:val="0"/>
          <w:snapToGrid w:val="0"/>
          <w:kern w:val="0"/>
          <w:sz w:val="32"/>
          <w:szCs w:val="44"/>
          <w:u w:val="none"/>
        </w:rPr>
        <w:t>法</w:t>
      </w:r>
      <w:r>
        <w:rPr>
          <w:rFonts w:hint="eastAsia" w:ascii="宋体" w:hAnsi="宋体" w:cs="宋体"/>
          <w:b/>
          <w:bCs w:val="0"/>
          <w:snapToGrid w:val="0"/>
          <w:kern w:val="0"/>
          <w:sz w:val="32"/>
          <w:szCs w:val="44"/>
          <w:u w:val="none"/>
          <w:lang w:val="en-US" w:eastAsia="zh-CN"/>
        </w:rPr>
        <w:t>)</w:t>
      </w:r>
      <w:bookmarkEnd w:id="60"/>
      <w:bookmarkEnd w:id="61"/>
    </w:p>
    <w:p w14:paraId="3E4B3781">
      <w:pPr>
        <w:autoSpaceDE/>
        <w:autoSpaceDN/>
        <w:adjustRightInd w:val="0"/>
        <w:spacing w:line="240" w:lineRule="auto"/>
        <w:ind w:firstLine="0" w:firstLineChars="0"/>
        <w:jc w:val="both"/>
        <w:rPr>
          <w:rFonts w:hint="eastAsia" w:ascii="宋体" w:hAnsi="宋体" w:eastAsia="宋体" w:cs="宋体"/>
          <w:color w:val="000000"/>
          <w:kern w:val="0"/>
          <w:sz w:val="24"/>
          <w:szCs w:val="24"/>
        </w:rPr>
      </w:pPr>
    </w:p>
    <w:p w14:paraId="571BF639">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2" w:name="_Toc13259"/>
      <w:bookmarkStart w:id="63" w:name="_Toc16686"/>
      <w:r>
        <w:rPr>
          <w:rFonts w:hint="eastAsia" w:ascii="宋体" w:hAnsi="宋体" w:eastAsia="宋体" w:cs="宋体"/>
          <w:b/>
          <w:bCs/>
          <w:kern w:val="0"/>
          <w:sz w:val="24"/>
          <w:szCs w:val="24"/>
          <w:lang w:val="en-US" w:eastAsia="zh-CN"/>
        </w:rPr>
        <w:t>一、 基本原则：</w:t>
      </w:r>
      <w:bookmarkEnd w:id="62"/>
      <w:bookmarkEnd w:id="63"/>
    </w:p>
    <w:p w14:paraId="498DEA4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1.评审应遵循公平、公正、科学、择优的原则。</w:t>
      </w:r>
    </w:p>
    <w:p w14:paraId="6D0D6353">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2.本次评审为递交响应文件的所有合格供应商提供公平的竞争机会。</w:t>
      </w:r>
    </w:p>
    <w:p w14:paraId="77422614">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3.评审小组将遵循公平、公正的竞争原则，严格按照选择文件的要求，对响应文件、澄清及承诺文件等进行分析、评价，并确定中选单位。</w:t>
      </w:r>
    </w:p>
    <w:p w14:paraId="4F0080AF">
      <w:pPr>
        <w:widowControl/>
        <w:snapToGrid w:val="0"/>
        <w:spacing w:line="360" w:lineRule="auto"/>
        <w:ind w:firstLine="482" w:firstLineChars="200"/>
        <w:outlineLvl w:val="1"/>
        <w:rPr>
          <w:rFonts w:hint="eastAsia" w:ascii="宋体" w:hAnsi="宋体" w:eastAsia="宋体" w:cs="宋体"/>
          <w:b/>
          <w:bCs/>
          <w:kern w:val="0"/>
          <w:sz w:val="24"/>
          <w:szCs w:val="24"/>
          <w:lang w:val="en-US" w:eastAsia="zh-CN"/>
        </w:rPr>
      </w:pPr>
      <w:bookmarkStart w:id="64" w:name="_Toc2542"/>
      <w:bookmarkStart w:id="65" w:name="_Toc3427"/>
      <w:r>
        <w:rPr>
          <w:rFonts w:hint="eastAsia" w:ascii="宋体" w:hAnsi="宋体" w:eastAsia="宋体" w:cs="宋体"/>
          <w:b/>
          <w:bCs/>
          <w:kern w:val="0"/>
          <w:sz w:val="24"/>
          <w:szCs w:val="24"/>
          <w:lang w:val="en-US" w:eastAsia="zh-CN"/>
        </w:rPr>
        <w:t>二、评审程序：</w:t>
      </w:r>
      <w:bookmarkEnd w:id="64"/>
      <w:bookmarkEnd w:id="65"/>
    </w:p>
    <w:p w14:paraId="7820D34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1.组建评审小组</w:t>
      </w:r>
    </w:p>
    <w:p w14:paraId="7115C7C2">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由选择人根据本次选择的特点组建评审小组，成员人数见本选择文件响应人须知。</w:t>
      </w:r>
    </w:p>
    <w:p w14:paraId="375297C8">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2.评审小组工作原则</w:t>
      </w:r>
    </w:p>
    <w:p w14:paraId="5F6746F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评审小组应当按照客观、公正、审慎的原则，根据选择文件规定的评审程序、评审方法和评审标准进行独立评审。未实质性响应选择文件的响应文件按无效响应处理。</w:t>
      </w:r>
    </w:p>
    <w:p w14:paraId="3B3D9F55">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3.评审程序和内容</w:t>
      </w:r>
    </w:p>
    <w:p w14:paraId="0E65200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(1)本项目选择由选择人主持，宣布评审的有关事项。</w:t>
      </w:r>
    </w:p>
    <w:p w14:paraId="554A097E">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(2)评审小组按照选择文件的要求和规定，首先对所有响应单位的响应文件进行</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评审，凡响应文件不符合选择文件要求的，经评审小组询问核实并认定后，作无效响应处理，其响应文件不再进入下一环节的评审。</w:t>
      </w:r>
    </w:p>
    <w:p w14:paraId="57FB5A10">
      <w:pPr>
        <w:widowControl/>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(3)评审小组对通过</w:t>
      </w:r>
      <w:r>
        <w:rPr>
          <w:rFonts w:hint="eastAsia" w:ascii="宋体" w:hAnsi="宋体" w:cs="宋体"/>
          <w:sz w:val="24"/>
          <w:szCs w:val="24"/>
          <w:lang w:val="en-US" w:eastAsia="zh-CN"/>
        </w:rPr>
        <w:t>形式</w:t>
      </w:r>
      <w:r>
        <w:rPr>
          <w:rFonts w:hint="eastAsia" w:ascii="宋体" w:hAnsi="宋体" w:eastAsia="宋体" w:cs="宋体"/>
          <w:sz w:val="24"/>
          <w:szCs w:val="24"/>
          <w:lang w:val="en-US" w:eastAsia="zh-CN"/>
        </w:rPr>
        <w:t>评审的响应单位就报价等要素进行评审。</w:t>
      </w:r>
    </w:p>
    <w:p w14:paraId="4C6D86B6">
      <w:pPr>
        <w:widowControl/>
        <w:snapToGrid w:val="0"/>
        <w:spacing w:line="360" w:lineRule="auto"/>
        <w:ind w:firstLine="480" w:firstLineChars="200"/>
        <w:rPr>
          <w:rFonts w:hint="eastAsia"/>
          <w:sz w:val="24"/>
          <w:szCs w:val="24"/>
          <w:lang w:val="en-US" w:eastAsia="zh-CN"/>
        </w:rPr>
      </w:pPr>
      <w:r>
        <w:rPr>
          <w:rFonts w:hint="eastAsia" w:ascii="宋体" w:hAnsi="宋体" w:eastAsia="宋体" w:cs="宋体"/>
          <w:sz w:val="24"/>
          <w:szCs w:val="24"/>
          <w:lang w:val="en-US" w:eastAsia="zh-CN"/>
        </w:rPr>
        <w:t>(4)完成选择报告，推荐候选合作单位。</w:t>
      </w:r>
    </w:p>
    <w:p w14:paraId="40EEF522">
      <w:pPr>
        <w:widowControl/>
        <w:snapToGrid w:val="0"/>
        <w:spacing w:line="360" w:lineRule="auto"/>
        <w:ind w:firstLine="482" w:firstLineChars="200"/>
        <w:outlineLvl w:val="1"/>
        <w:rPr>
          <w:rFonts w:hint="eastAsia" w:ascii="宋体" w:hAnsi="宋体" w:cs="宋体"/>
          <w:b/>
          <w:bCs/>
          <w:kern w:val="0"/>
          <w:sz w:val="24"/>
          <w:szCs w:val="24"/>
        </w:rPr>
      </w:pPr>
      <w:bookmarkStart w:id="66" w:name="_Toc4670"/>
      <w:bookmarkStart w:id="67" w:name="_Toc4554"/>
      <w:r>
        <w:rPr>
          <w:rFonts w:hint="eastAsia" w:ascii="宋体" w:hAnsi="宋体" w:cs="宋体"/>
          <w:b/>
          <w:bCs/>
          <w:kern w:val="0"/>
          <w:sz w:val="24"/>
          <w:szCs w:val="24"/>
          <w:lang w:val="en-US" w:eastAsia="zh-CN"/>
        </w:rPr>
        <w:t>三、</w:t>
      </w:r>
      <w:r>
        <w:rPr>
          <w:rFonts w:hint="eastAsia" w:ascii="宋体" w:hAnsi="宋体" w:cs="宋体"/>
          <w:b/>
          <w:bCs/>
          <w:kern w:val="0"/>
          <w:sz w:val="24"/>
          <w:szCs w:val="24"/>
        </w:rPr>
        <w:t>本次</w:t>
      </w:r>
      <w:r>
        <w:rPr>
          <w:rFonts w:hint="eastAsia" w:ascii="宋体" w:hAnsi="宋体" w:cs="宋体"/>
          <w:b/>
          <w:bCs/>
          <w:kern w:val="0"/>
          <w:sz w:val="24"/>
          <w:szCs w:val="24"/>
          <w:lang w:val="en-US" w:eastAsia="zh-CN"/>
        </w:rPr>
        <w:t>选择</w:t>
      </w:r>
      <w:r>
        <w:rPr>
          <w:rFonts w:hint="eastAsia" w:ascii="宋体" w:hAnsi="宋体" w:cs="宋体"/>
          <w:b/>
          <w:bCs/>
          <w:kern w:val="0"/>
          <w:sz w:val="24"/>
          <w:szCs w:val="24"/>
        </w:rPr>
        <w:t>采用：</w:t>
      </w:r>
      <w:bookmarkEnd w:id="66"/>
      <w:bookmarkEnd w:id="67"/>
    </w:p>
    <w:p w14:paraId="1A765BB1">
      <w:pPr>
        <w:widowControl/>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b w:val="0"/>
          <w:bCs w:val="0"/>
          <w:snapToGrid/>
          <w:kern w:val="2"/>
          <w:sz w:val="24"/>
          <w:szCs w:val="24"/>
        </w:rPr>
        <w:sym w:font="Wingdings" w:char="F0FE"/>
      </w:r>
      <w:r>
        <w:rPr>
          <w:rFonts w:hint="eastAsia" w:ascii="宋体" w:hAnsi="宋体" w:eastAsia="宋体" w:cs="宋体"/>
          <w:kern w:val="2"/>
          <w:sz w:val="24"/>
          <w:szCs w:val="24"/>
          <w:lang w:val="en-US" w:eastAsia="zh-CN"/>
        </w:rPr>
        <w:t>经评审的</w:t>
      </w:r>
      <w:r>
        <w:rPr>
          <w:rFonts w:hint="eastAsia" w:ascii="宋体" w:hAnsi="宋体" w:eastAsia="宋体" w:cs="宋体"/>
          <w:kern w:val="2"/>
          <w:sz w:val="24"/>
          <w:szCs w:val="24"/>
        </w:rPr>
        <w:t>最低</w:t>
      </w:r>
      <w:r>
        <w:rPr>
          <w:rFonts w:hint="eastAsia" w:ascii="宋体" w:hAnsi="宋体" w:eastAsia="宋体" w:cs="宋体"/>
          <w:kern w:val="2"/>
          <w:sz w:val="24"/>
          <w:szCs w:val="24"/>
          <w:lang w:val="en-US" w:eastAsia="zh-CN"/>
        </w:rPr>
        <w:t>价</w:t>
      </w:r>
      <w:r>
        <w:rPr>
          <w:rFonts w:hint="eastAsia" w:ascii="宋体" w:hAnsi="宋体" w:eastAsia="宋体" w:cs="宋体"/>
          <w:kern w:val="2"/>
          <w:sz w:val="24"/>
          <w:szCs w:val="24"/>
        </w:rPr>
        <w:t>法。</w:t>
      </w:r>
    </w:p>
    <w:p w14:paraId="25A7B2F9">
      <w:pPr>
        <w:keepNext w:val="0"/>
        <w:keepLines w:val="0"/>
        <w:pageBreakBefore w:val="0"/>
        <w:kinsoku/>
        <w:wordWrap/>
        <w:overflowPunct/>
        <w:topLinePunct w:val="0"/>
        <w:bidi w:val="0"/>
        <w:adjustRightInd/>
        <w:snapToGrid/>
        <w:spacing w:line="480" w:lineRule="exact"/>
        <w:ind w:firstLine="482" w:firstLineChars="200"/>
        <w:textAlignment w:val="auto"/>
        <w:outlineLvl w:val="1"/>
        <w:rPr>
          <w:rFonts w:hint="default" w:ascii="宋体" w:hAnsi="宋体" w:eastAsia="宋体" w:cs="仿宋_GB2312"/>
          <w:b/>
          <w:bCs/>
          <w:color w:val="000000"/>
          <w:sz w:val="24"/>
          <w:lang w:val="en-US" w:eastAsia="zh-CN"/>
        </w:rPr>
      </w:pPr>
      <w:bookmarkStart w:id="68" w:name="_Toc97500983"/>
      <w:bookmarkStart w:id="69" w:name="_Toc18655"/>
      <w:bookmarkStart w:id="70" w:name="_Toc32664"/>
      <w:bookmarkStart w:id="71" w:name="_Toc15602"/>
      <w:r>
        <w:rPr>
          <w:rFonts w:hint="eastAsia" w:ascii="宋体" w:hAnsi="宋体" w:eastAsia="宋体" w:cs="仿宋_GB2312"/>
          <w:b/>
          <w:bCs/>
          <w:color w:val="000000"/>
          <w:sz w:val="24"/>
          <w:lang w:eastAsia="zh-CN"/>
        </w:rPr>
        <w:t>四</w:t>
      </w:r>
      <w:r>
        <w:rPr>
          <w:rFonts w:hint="eastAsia" w:ascii="宋体" w:hAnsi="宋体" w:eastAsia="宋体" w:cs="仿宋_GB2312"/>
          <w:b/>
          <w:bCs/>
          <w:color w:val="000000"/>
          <w:sz w:val="24"/>
          <w:lang w:val="zh-CN" w:eastAsia="zh-CN"/>
        </w:rPr>
        <w:t>、确定候选</w:t>
      </w:r>
      <w:bookmarkEnd w:id="68"/>
      <w:bookmarkEnd w:id="69"/>
      <w:r>
        <w:rPr>
          <w:rFonts w:hint="eastAsia" w:ascii="宋体" w:hAnsi="宋体" w:eastAsia="宋体" w:cs="仿宋_GB2312"/>
          <w:b/>
          <w:bCs/>
          <w:color w:val="000000"/>
          <w:sz w:val="24"/>
          <w:lang w:val="en-US" w:eastAsia="zh-CN"/>
        </w:rPr>
        <w:t>中选单位</w:t>
      </w:r>
      <w:bookmarkEnd w:id="70"/>
      <w:bookmarkEnd w:id="71"/>
    </w:p>
    <w:p w14:paraId="6616C10F">
      <w:pPr>
        <w:keepNext w:val="0"/>
        <w:keepLines w:val="0"/>
        <w:pageBreakBefore w:val="0"/>
        <w:kinsoku/>
        <w:wordWrap/>
        <w:overflowPunct/>
        <w:topLinePunct w:val="0"/>
        <w:bidi w:val="0"/>
        <w:adjustRightInd/>
        <w:snapToGrid/>
        <w:spacing w:line="480" w:lineRule="exact"/>
        <w:ind w:firstLine="480" w:firstLineChars="200"/>
        <w:textAlignment w:val="auto"/>
        <w:rPr>
          <w:rFonts w:ascii="宋体" w:hAnsi="宋体" w:eastAsia="宋体" w:cs="宋体"/>
          <w:sz w:val="24"/>
          <w:lang w:eastAsia="zh-CN"/>
        </w:rPr>
      </w:pPr>
      <w:r>
        <w:rPr>
          <w:rFonts w:hint="eastAsia" w:ascii="宋体" w:hAnsi="宋体" w:eastAsia="宋体" w:cs="宋体"/>
          <w:sz w:val="24"/>
          <w:lang w:eastAsia="zh-CN"/>
        </w:rPr>
        <w:t>评审小组</w:t>
      </w:r>
      <w:r>
        <w:rPr>
          <w:rFonts w:hint="eastAsia" w:ascii="宋体" w:hAnsi="宋体" w:eastAsia="宋体" w:cs="宋体"/>
          <w:sz w:val="24"/>
          <w:lang w:val="en-US" w:eastAsia="zh-CN"/>
        </w:rPr>
        <w:t>采用</w:t>
      </w:r>
      <w:r>
        <w:rPr>
          <w:rFonts w:hint="eastAsia" w:ascii="宋体" w:hAnsi="宋体" w:eastAsia="宋体" w:cs="宋体"/>
          <w:kern w:val="0"/>
          <w:sz w:val="24"/>
          <w:szCs w:val="24"/>
          <w:lang w:val="en-US" w:eastAsia="zh-CN"/>
        </w:rPr>
        <w:t>经评审的</w:t>
      </w:r>
      <w:r>
        <w:rPr>
          <w:rFonts w:hint="eastAsia" w:ascii="宋体" w:hAnsi="宋体" w:eastAsia="宋体" w:cs="宋体"/>
          <w:kern w:val="0"/>
          <w:sz w:val="24"/>
          <w:szCs w:val="24"/>
        </w:rPr>
        <w:t>最低</w:t>
      </w:r>
      <w:r>
        <w:rPr>
          <w:rFonts w:hint="eastAsia" w:ascii="宋体" w:hAnsi="宋体" w:eastAsia="宋体" w:cs="宋体"/>
          <w:kern w:val="0"/>
          <w:sz w:val="24"/>
          <w:szCs w:val="24"/>
          <w:lang w:val="en-US" w:eastAsia="zh-CN"/>
        </w:rPr>
        <w:t>价</w:t>
      </w:r>
      <w:r>
        <w:rPr>
          <w:rFonts w:hint="eastAsia" w:ascii="宋体" w:hAnsi="宋体" w:eastAsia="宋体" w:cs="宋体"/>
          <w:kern w:val="0"/>
          <w:sz w:val="24"/>
          <w:szCs w:val="24"/>
        </w:rPr>
        <w:t>法</w:t>
      </w:r>
      <w:r>
        <w:rPr>
          <w:rFonts w:hint="eastAsia" w:ascii="宋体" w:hAnsi="宋体" w:eastAsia="宋体" w:cs="宋体"/>
          <w:kern w:val="0"/>
          <w:sz w:val="24"/>
          <w:szCs w:val="24"/>
          <w:lang w:eastAsia="zh-CN"/>
        </w:rPr>
        <w:t>，</w:t>
      </w:r>
      <w:r>
        <w:rPr>
          <w:rFonts w:hint="eastAsia" w:ascii="宋体" w:hAnsi="宋体" w:eastAsia="宋体" w:cs="宋体"/>
          <w:sz w:val="24"/>
          <w:lang w:eastAsia="zh-CN"/>
        </w:rPr>
        <w:t>推荐</w:t>
      </w:r>
      <w:r>
        <w:rPr>
          <w:rFonts w:hint="eastAsia" w:ascii="宋体" w:hAnsi="宋体" w:eastAsia="宋体" w:cs="宋体"/>
          <w:sz w:val="24"/>
          <w:lang w:val="en-US" w:eastAsia="zh-CN"/>
        </w:rPr>
        <w:t>该次选择活动的</w:t>
      </w:r>
      <w:r>
        <w:rPr>
          <w:rFonts w:hint="eastAsia" w:ascii="宋体" w:hAnsi="宋体" w:eastAsia="宋体" w:cs="宋体"/>
          <w:sz w:val="24"/>
          <w:lang w:eastAsia="zh-CN"/>
        </w:rPr>
        <w:t>候选</w:t>
      </w:r>
      <w:r>
        <w:rPr>
          <w:rFonts w:hint="eastAsia" w:ascii="宋体" w:hAnsi="宋体" w:eastAsia="宋体" w:cs="宋体"/>
          <w:sz w:val="24"/>
          <w:lang w:val="en-US" w:eastAsia="zh-CN"/>
        </w:rPr>
        <w:t>中选单位</w:t>
      </w:r>
      <w:r>
        <w:rPr>
          <w:rFonts w:hint="eastAsia" w:ascii="宋体" w:hAnsi="宋体" w:eastAsia="宋体" w:cs="宋体"/>
          <w:sz w:val="24"/>
          <w:lang w:eastAsia="zh-CN"/>
        </w:rPr>
        <w:t>。</w:t>
      </w:r>
      <w:r>
        <w:rPr>
          <w:rFonts w:hint="eastAsia" w:ascii="宋体" w:hAnsi="宋体" w:eastAsia="宋体" w:cs="宋体"/>
          <w:sz w:val="24"/>
          <w:lang w:val="en-US" w:eastAsia="zh-CN"/>
        </w:rPr>
        <w:t>响应单位报价</w:t>
      </w:r>
      <w:r>
        <w:rPr>
          <w:rFonts w:hint="eastAsia" w:ascii="宋体" w:hAnsi="宋体" w:eastAsia="宋体" w:cs="宋体"/>
          <w:sz w:val="24"/>
          <w:lang w:eastAsia="zh-CN"/>
        </w:rPr>
        <w:t>相</w:t>
      </w:r>
      <w:r>
        <w:rPr>
          <w:rFonts w:hint="eastAsia" w:ascii="宋体" w:hAnsi="宋体" w:eastAsia="宋体" w:cs="宋体"/>
          <w:sz w:val="24"/>
          <w:lang w:val="en-US" w:eastAsia="zh-CN"/>
        </w:rPr>
        <w:t>同</w:t>
      </w:r>
      <w:r>
        <w:rPr>
          <w:rFonts w:hint="eastAsia" w:ascii="宋体" w:hAnsi="宋体" w:eastAsia="宋体" w:cs="宋体"/>
          <w:sz w:val="24"/>
          <w:lang w:eastAsia="zh-CN"/>
        </w:rPr>
        <w:t>时，</w:t>
      </w:r>
      <w:r>
        <w:rPr>
          <w:rFonts w:hint="eastAsia" w:ascii="宋体" w:hAnsi="宋体" w:eastAsia="宋体" w:cs="宋体"/>
          <w:sz w:val="24"/>
          <w:lang w:val="en-US" w:eastAsia="zh-CN"/>
        </w:rPr>
        <w:t>可邀请其进行二次报价，</w:t>
      </w:r>
      <w:r>
        <w:rPr>
          <w:rFonts w:hint="eastAsia" w:ascii="宋体" w:hAnsi="宋体" w:eastAsia="宋体" w:cs="宋体"/>
          <w:sz w:val="24"/>
          <w:lang w:eastAsia="zh-CN"/>
        </w:rPr>
        <w:t>以最终报价低的优先；最终报价也相等的，以响应</w:t>
      </w:r>
      <w:r>
        <w:rPr>
          <w:rFonts w:hint="eastAsia" w:ascii="宋体" w:hAnsi="宋体" w:eastAsia="宋体" w:cs="宋体"/>
          <w:sz w:val="24"/>
          <w:lang w:val="en-US" w:eastAsia="zh-CN"/>
        </w:rPr>
        <w:t>单位业绩多或注册资金多</w:t>
      </w:r>
      <w:r>
        <w:rPr>
          <w:rFonts w:hint="eastAsia" w:ascii="宋体" w:hAnsi="宋体" w:eastAsia="宋体" w:cs="宋体"/>
          <w:sz w:val="24"/>
          <w:lang w:eastAsia="zh-CN"/>
        </w:rPr>
        <w:t>的优先。</w:t>
      </w:r>
      <w:bookmarkStart w:id="72" w:name="_Toc29281"/>
      <w:bookmarkStart w:id="73" w:name="_Toc97500984"/>
    </w:p>
    <w:bookmarkEnd w:id="72"/>
    <w:bookmarkEnd w:id="73"/>
    <w:p w14:paraId="3688E885">
      <w:pPr>
        <w:widowControl/>
        <w:snapToGrid/>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lang w:eastAsia="zh-CN"/>
        </w:rPr>
        <w:t>若</w:t>
      </w:r>
      <w:r>
        <w:rPr>
          <w:rFonts w:hint="eastAsia" w:ascii="宋体" w:hAnsi="宋体" w:eastAsia="宋体" w:cs="宋体"/>
          <w:sz w:val="24"/>
          <w:lang w:val="en-US" w:eastAsia="zh-CN"/>
        </w:rPr>
        <w:t>选择</w:t>
      </w:r>
      <w:r>
        <w:rPr>
          <w:rFonts w:hint="eastAsia" w:ascii="宋体" w:hAnsi="宋体" w:eastAsia="宋体" w:cs="宋体"/>
          <w:sz w:val="24"/>
          <w:lang w:eastAsia="zh-CN"/>
        </w:rPr>
        <w:t>人在发出</w:t>
      </w:r>
      <w:r>
        <w:rPr>
          <w:rFonts w:hint="eastAsia" w:ascii="宋体" w:hAnsi="宋体" w:eastAsia="宋体" w:cs="宋体"/>
          <w:sz w:val="24"/>
          <w:lang w:val="en-US" w:eastAsia="zh-CN"/>
        </w:rPr>
        <w:t>中选</w:t>
      </w:r>
      <w:r>
        <w:rPr>
          <w:rFonts w:hint="eastAsia" w:ascii="宋体" w:hAnsi="宋体" w:eastAsia="宋体" w:cs="宋体"/>
          <w:sz w:val="24"/>
          <w:lang w:eastAsia="zh-CN"/>
        </w:rPr>
        <w:t>通知书前发现拟确定的</w:t>
      </w:r>
      <w:r>
        <w:rPr>
          <w:rFonts w:hint="eastAsia" w:ascii="宋体" w:hAnsi="宋体" w:eastAsia="宋体" w:cs="宋体"/>
          <w:b w:val="0"/>
          <w:bCs w:val="0"/>
          <w:color w:val="auto"/>
          <w:sz w:val="24"/>
          <w:lang w:val="en-US" w:eastAsia="zh-CN"/>
        </w:rPr>
        <w:t>中选单位</w:t>
      </w:r>
      <w:r>
        <w:rPr>
          <w:rFonts w:hint="eastAsia" w:ascii="宋体" w:hAnsi="宋体" w:eastAsia="宋体" w:cs="宋体"/>
          <w:sz w:val="24"/>
          <w:lang w:eastAsia="zh-CN"/>
        </w:rPr>
        <w:t>经营、财务状况发生较大变化或存在违法行为，</w:t>
      </w:r>
      <w:r>
        <w:rPr>
          <w:rFonts w:hint="eastAsia" w:ascii="宋体" w:hAnsi="宋体" w:eastAsia="宋体" w:cs="宋体"/>
          <w:sz w:val="24"/>
          <w:lang w:val="en-US" w:eastAsia="zh-CN"/>
        </w:rPr>
        <w:t>选择</w:t>
      </w:r>
      <w:r>
        <w:rPr>
          <w:rFonts w:hint="eastAsia" w:ascii="宋体" w:hAnsi="宋体" w:eastAsia="宋体" w:cs="宋体"/>
          <w:sz w:val="24"/>
          <w:lang w:eastAsia="zh-CN"/>
        </w:rPr>
        <w:t>人认为可能影响其履约能力的，</w:t>
      </w:r>
      <w:r>
        <w:rPr>
          <w:rFonts w:hint="eastAsia" w:ascii="宋体" w:hAnsi="宋体" w:eastAsia="宋体" w:cs="宋体"/>
          <w:sz w:val="24"/>
          <w:lang w:val="en-US" w:eastAsia="zh-CN"/>
        </w:rPr>
        <w:t>选择</w:t>
      </w:r>
      <w:r>
        <w:rPr>
          <w:rFonts w:hint="eastAsia" w:ascii="宋体" w:hAnsi="宋体" w:eastAsia="宋体" w:cs="宋体"/>
          <w:sz w:val="24"/>
          <w:lang w:eastAsia="zh-CN"/>
        </w:rPr>
        <w:t>人</w:t>
      </w:r>
      <w:r>
        <w:rPr>
          <w:rFonts w:hint="eastAsia" w:ascii="宋体" w:hAnsi="宋体" w:eastAsia="宋体" w:cs="宋体"/>
          <w:sz w:val="24"/>
          <w:lang w:val="en-US" w:eastAsia="zh-CN"/>
        </w:rPr>
        <w:t>有权重新组织该次选择活动，拟确定的</w:t>
      </w:r>
      <w:r>
        <w:rPr>
          <w:rFonts w:hint="eastAsia" w:ascii="宋体" w:hAnsi="宋体" w:eastAsia="宋体" w:cs="宋体"/>
          <w:b w:val="0"/>
          <w:bCs w:val="0"/>
          <w:sz w:val="24"/>
          <w:lang w:val="en-US" w:eastAsia="zh-CN"/>
        </w:rPr>
        <w:t>中选单位不得有异议</w:t>
      </w:r>
      <w:r>
        <w:rPr>
          <w:rFonts w:hint="eastAsia" w:ascii="宋体" w:hAnsi="宋体" w:eastAsia="宋体" w:cs="宋体"/>
          <w:sz w:val="24"/>
          <w:lang w:eastAsia="zh-CN"/>
        </w:rPr>
        <w:t>。</w:t>
      </w:r>
    </w:p>
    <w:p w14:paraId="6C7C3E76">
      <w:pPr>
        <w:rPr>
          <w:rFonts w:hint="eastAsia" w:ascii="宋体" w:hAnsi="宋体" w:cs="宋体"/>
          <w:bCs w:val="0"/>
          <w:snapToGrid w:val="0"/>
          <w:kern w:val="0"/>
          <w:sz w:val="32"/>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860DD09">
      <w:pPr>
        <w:pStyle w:val="2"/>
        <w:rPr>
          <w:rFonts w:hint="eastAsia" w:ascii="宋体" w:hAnsi="宋体" w:cs="宋体"/>
          <w:b/>
          <w:bCs w:val="0"/>
          <w:snapToGrid w:val="0"/>
          <w:kern w:val="0"/>
          <w:sz w:val="32"/>
          <w:szCs w:val="44"/>
          <w:lang w:val="en-US" w:eastAsia="zh-CN" w:bidi="ar-SA"/>
        </w:rPr>
      </w:pPr>
    </w:p>
    <w:p w14:paraId="500228F6">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6C18188B">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7746AB3A">
      <w:pPr>
        <w:pStyle w:val="2"/>
        <w:spacing w:beforeLines="0" w:after="0" w:line="360" w:lineRule="auto"/>
        <w:ind w:left="0" w:leftChars="0" w:firstLine="0"/>
        <w:rPr>
          <w:rFonts w:hint="default" w:ascii="宋体" w:hAnsi="宋体" w:cs="宋体"/>
          <w:b/>
          <w:bCs w:val="0"/>
          <w:snapToGrid w:val="0"/>
          <w:kern w:val="0"/>
          <w:sz w:val="32"/>
          <w:szCs w:val="44"/>
          <w:lang w:val="en-US" w:eastAsia="zh-CN" w:bidi="ar-SA"/>
        </w:rPr>
      </w:pPr>
    </w:p>
    <w:p w14:paraId="0C60722D">
      <w:pPr>
        <w:pStyle w:val="4"/>
        <w:numPr>
          <w:ilvl w:val="0"/>
          <w:numId w:val="0"/>
        </w:numPr>
        <w:tabs>
          <w:tab w:val="left" w:pos="2544"/>
          <w:tab w:val="center" w:pos="4320"/>
        </w:tabs>
        <w:adjustRightInd w:val="0"/>
        <w:snapToGrid w:val="0"/>
        <w:spacing w:before="0" w:beforeLines="0" w:after="0" w:afterLines="0" w:line="360" w:lineRule="auto"/>
        <w:ind w:left="0" w:leftChars="0" w:firstLine="0" w:firstLineChars="0"/>
        <w:jc w:val="center"/>
        <w:rPr>
          <w:rFonts w:hint="eastAsia" w:ascii="宋体" w:hAnsi="宋体" w:eastAsia="宋体" w:cs="宋体"/>
          <w:b/>
          <w:bCs w:val="0"/>
          <w:snapToGrid w:val="0"/>
          <w:kern w:val="0"/>
          <w:sz w:val="32"/>
          <w:szCs w:val="44"/>
          <w:lang w:val="en-US" w:eastAsia="zh-CN" w:bidi="ar-SA"/>
        </w:rPr>
      </w:pPr>
      <w:bookmarkStart w:id="74" w:name="_Toc29015"/>
      <w:bookmarkStart w:id="75" w:name="_Toc30737"/>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 xml:space="preserve">  响应</w:t>
      </w:r>
      <w:r>
        <w:rPr>
          <w:rFonts w:hint="eastAsia" w:ascii="宋体" w:hAnsi="宋体" w:eastAsia="宋体" w:cs="宋体"/>
          <w:b/>
          <w:bCs w:val="0"/>
          <w:snapToGrid w:val="0"/>
          <w:kern w:val="0"/>
          <w:sz w:val="32"/>
          <w:szCs w:val="44"/>
          <w:lang w:val="en-US" w:eastAsia="zh-CN" w:bidi="ar-SA"/>
        </w:rPr>
        <w:t>文件格式</w:t>
      </w:r>
      <w:bookmarkEnd w:id="74"/>
      <w:bookmarkEnd w:id="75"/>
    </w:p>
    <w:p w14:paraId="2E5EC14D">
      <w:pPr>
        <w:pStyle w:val="2"/>
        <w:numPr>
          <w:ilvl w:val="0"/>
          <w:numId w:val="0"/>
        </w:numPr>
        <w:rPr>
          <w:rFonts w:hint="eastAsia"/>
          <w:lang w:val="en-US" w:eastAsia="zh-CN"/>
        </w:rPr>
      </w:pPr>
    </w:p>
    <w:p w14:paraId="0B496A94">
      <w:pPr>
        <w:pStyle w:val="2"/>
        <w:numPr>
          <w:ilvl w:val="0"/>
          <w:numId w:val="0"/>
        </w:numPr>
        <w:rPr>
          <w:rFonts w:hint="eastAsia"/>
          <w:lang w:val="en-US" w:eastAsia="zh-CN"/>
        </w:rPr>
      </w:pPr>
    </w:p>
    <w:p w14:paraId="7CAD890A">
      <w:pPr>
        <w:pStyle w:val="2"/>
        <w:numPr>
          <w:ilvl w:val="0"/>
          <w:numId w:val="0"/>
        </w:numPr>
        <w:rPr>
          <w:rFonts w:hint="eastAsia"/>
          <w:lang w:val="en-US" w:eastAsia="zh-CN"/>
        </w:rPr>
      </w:pPr>
    </w:p>
    <w:p w14:paraId="72D04F57">
      <w:pPr>
        <w:pStyle w:val="2"/>
        <w:numPr>
          <w:ilvl w:val="0"/>
          <w:numId w:val="0"/>
        </w:numPr>
        <w:rPr>
          <w:rFonts w:hint="eastAsia"/>
          <w:lang w:val="en-US" w:eastAsia="zh-CN"/>
        </w:rPr>
      </w:pPr>
    </w:p>
    <w:p w14:paraId="59F970A6">
      <w:pPr>
        <w:pStyle w:val="2"/>
        <w:numPr>
          <w:ilvl w:val="0"/>
          <w:numId w:val="0"/>
        </w:numPr>
        <w:rPr>
          <w:rFonts w:hint="eastAsia"/>
          <w:lang w:val="en-US" w:eastAsia="zh-CN"/>
        </w:rPr>
      </w:pPr>
    </w:p>
    <w:p w14:paraId="73593E48">
      <w:pPr>
        <w:pStyle w:val="2"/>
        <w:numPr>
          <w:ilvl w:val="0"/>
          <w:numId w:val="0"/>
        </w:numPr>
        <w:rPr>
          <w:rFonts w:hint="eastAsia"/>
          <w:lang w:val="en-US" w:eastAsia="zh-CN"/>
        </w:rPr>
      </w:pPr>
    </w:p>
    <w:p w14:paraId="17B02176">
      <w:pPr>
        <w:pStyle w:val="2"/>
        <w:numPr>
          <w:ilvl w:val="0"/>
          <w:numId w:val="0"/>
        </w:numPr>
        <w:rPr>
          <w:rFonts w:hint="eastAsia"/>
          <w:lang w:val="en-US" w:eastAsia="zh-CN"/>
        </w:rPr>
      </w:pPr>
    </w:p>
    <w:p w14:paraId="68CFA679">
      <w:pPr>
        <w:pStyle w:val="2"/>
        <w:numPr>
          <w:ilvl w:val="0"/>
          <w:numId w:val="0"/>
        </w:numPr>
        <w:rPr>
          <w:rFonts w:hint="eastAsia"/>
          <w:lang w:val="en-US" w:eastAsia="zh-CN"/>
        </w:rPr>
      </w:pPr>
    </w:p>
    <w:p w14:paraId="03D2A714">
      <w:pPr>
        <w:pStyle w:val="2"/>
        <w:numPr>
          <w:ilvl w:val="0"/>
          <w:numId w:val="0"/>
        </w:numPr>
        <w:rPr>
          <w:rFonts w:hint="eastAsia"/>
          <w:lang w:val="en-US" w:eastAsia="zh-CN"/>
        </w:rPr>
      </w:pPr>
    </w:p>
    <w:p w14:paraId="7EB76460">
      <w:pPr>
        <w:pStyle w:val="2"/>
        <w:numPr>
          <w:ilvl w:val="0"/>
          <w:numId w:val="0"/>
        </w:numPr>
        <w:rPr>
          <w:rFonts w:hint="eastAsia"/>
          <w:lang w:val="en-US" w:eastAsia="zh-CN"/>
        </w:rPr>
      </w:pPr>
    </w:p>
    <w:p w14:paraId="5FFCE32A">
      <w:pPr>
        <w:pStyle w:val="2"/>
        <w:numPr>
          <w:ilvl w:val="0"/>
          <w:numId w:val="0"/>
        </w:numPr>
        <w:rPr>
          <w:rFonts w:hint="eastAsia"/>
          <w:lang w:val="en-US" w:eastAsia="zh-CN"/>
        </w:rPr>
      </w:pPr>
    </w:p>
    <w:p w14:paraId="79D60CD6">
      <w:pPr>
        <w:pStyle w:val="2"/>
        <w:numPr>
          <w:ilvl w:val="0"/>
          <w:numId w:val="0"/>
        </w:numPr>
        <w:rPr>
          <w:rFonts w:hint="eastAsia"/>
          <w:lang w:val="en-US" w:eastAsia="zh-CN"/>
        </w:rPr>
      </w:pPr>
    </w:p>
    <w:p w14:paraId="4CFC14AF">
      <w:pPr>
        <w:pStyle w:val="2"/>
        <w:numPr>
          <w:ilvl w:val="0"/>
          <w:numId w:val="0"/>
        </w:numPr>
        <w:rPr>
          <w:rFonts w:hint="eastAsia"/>
          <w:lang w:val="en-US" w:eastAsia="zh-CN"/>
        </w:rPr>
      </w:pPr>
    </w:p>
    <w:p w14:paraId="30FF5C67">
      <w:pPr>
        <w:pStyle w:val="2"/>
        <w:numPr>
          <w:ilvl w:val="0"/>
          <w:numId w:val="0"/>
        </w:numPr>
        <w:rPr>
          <w:rFonts w:hint="eastAsia"/>
          <w:lang w:val="en-US" w:eastAsia="zh-CN"/>
        </w:rPr>
      </w:pPr>
    </w:p>
    <w:p w14:paraId="3A557E8D">
      <w:pPr>
        <w:pStyle w:val="2"/>
        <w:numPr>
          <w:ilvl w:val="0"/>
          <w:numId w:val="0"/>
        </w:numPr>
        <w:rPr>
          <w:rFonts w:hint="eastAsia"/>
          <w:lang w:val="en-US" w:eastAsia="zh-CN"/>
        </w:rPr>
      </w:pPr>
    </w:p>
    <w:p w14:paraId="77B2FCA2">
      <w:pPr>
        <w:pStyle w:val="2"/>
        <w:numPr>
          <w:ilvl w:val="0"/>
          <w:numId w:val="0"/>
        </w:numPr>
        <w:rPr>
          <w:rFonts w:hint="eastAsia"/>
          <w:lang w:val="en-US" w:eastAsia="zh-CN"/>
        </w:rPr>
      </w:pPr>
    </w:p>
    <w:p w14:paraId="45CCF63F">
      <w:pPr>
        <w:pStyle w:val="2"/>
        <w:numPr>
          <w:ilvl w:val="0"/>
          <w:numId w:val="0"/>
        </w:numPr>
        <w:rPr>
          <w:rFonts w:hint="eastAsia"/>
          <w:lang w:val="en-US" w:eastAsia="zh-CN"/>
        </w:rPr>
      </w:pPr>
    </w:p>
    <w:p w14:paraId="4ABBCAC9">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outlineLvl w:val="9"/>
        <w:rPr>
          <w:rFonts w:hint="eastAsia" w:asciiTheme="majorEastAsia" w:hAnsiTheme="majorEastAsia" w:eastAsiaTheme="majorEastAsia" w:cstheme="majorEastAsia"/>
          <w:bCs w:val="0"/>
          <w:snapToGrid w:val="0"/>
          <w:kern w:val="0"/>
          <w:sz w:val="48"/>
          <w:szCs w:val="48"/>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7B364C34">
      <w:pPr>
        <w:ind w:firstLine="0"/>
        <w:rPr>
          <w:rFonts w:hint="eastAsia" w:asciiTheme="majorEastAsia" w:hAnsiTheme="majorEastAsia" w:eastAsiaTheme="majorEastAsia" w:cstheme="majorEastAsia"/>
          <w:b/>
          <w:bCs/>
          <w:snapToGrid w:val="0"/>
          <w:kern w:val="0"/>
          <w:sz w:val="36"/>
          <w:szCs w:val="36"/>
        </w:rPr>
      </w:pPr>
      <w:r>
        <w:rPr>
          <w:rFonts w:hint="eastAsia" w:asciiTheme="majorEastAsia" w:hAnsiTheme="majorEastAsia" w:eastAsiaTheme="majorEastAsia" w:cstheme="majorEastAsia"/>
          <w:b/>
          <w:bCs/>
          <w:snapToGrid w:val="0"/>
          <w:kern w:val="0"/>
          <w:sz w:val="36"/>
          <w:szCs w:val="36"/>
        </w:rPr>
        <w:t>一层封套</w:t>
      </w:r>
    </w:p>
    <w:p w14:paraId="52B42DA4">
      <w:pPr>
        <w:pStyle w:val="4"/>
        <w:keepNext/>
        <w:keepLines/>
        <w:ind w:firstLine="0" w:firstLineChars="0"/>
        <w:jc w:val="both"/>
        <w:outlineLvl w:val="9"/>
        <w:rPr>
          <w:rFonts w:hint="eastAsia" w:asciiTheme="majorEastAsia" w:hAnsiTheme="majorEastAsia" w:eastAsiaTheme="majorEastAsia" w:cstheme="majorEastAsia"/>
          <w:bCs w:val="0"/>
          <w:snapToGrid w:val="0"/>
          <w:kern w:val="0"/>
          <w:sz w:val="48"/>
          <w:szCs w:val="48"/>
          <w:lang w:val="en-US" w:eastAsia="zh-CN"/>
        </w:rPr>
      </w:pPr>
    </w:p>
    <w:p w14:paraId="21C837D9">
      <w:pPr>
        <w:rPr>
          <w:rFonts w:hint="eastAsia"/>
          <w:lang w:val="en-US" w:eastAsia="zh-CN"/>
        </w:rPr>
      </w:pPr>
    </w:p>
    <w:p w14:paraId="235DD60A">
      <w:pPr>
        <w:pStyle w:val="4"/>
        <w:keepNext/>
        <w:keepLines/>
        <w:ind w:firstLine="0" w:firstLineChars="0"/>
        <w:jc w:val="center"/>
        <w:outlineLvl w:val="1"/>
        <w:rPr>
          <w:rFonts w:hint="eastAsia" w:asciiTheme="majorEastAsia" w:hAnsiTheme="majorEastAsia" w:eastAsiaTheme="majorEastAsia" w:cstheme="majorEastAsia"/>
          <w:bCs w:val="0"/>
          <w:snapToGrid w:val="0"/>
          <w:kern w:val="0"/>
          <w:sz w:val="48"/>
          <w:szCs w:val="48"/>
          <w:lang w:val="en-US" w:eastAsia="zh-CN"/>
        </w:rPr>
      </w:pPr>
      <w:bookmarkStart w:id="76" w:name="_Toc8158"/>
      <w:bookmarkStart w:id="77" w:name="_Toc18593"/>
      <w:r>
        <w:rPr>
          <w:rFonts w:hint="eastAsia" w:asciiTheme="majorEastAsia" w:hAnsiTheme="majorEastAsia" w:eastAsiaTheme="majorEastAsia" w:cstheme="majorEastAsia"/>
          <w:bCs w:val="0"/>
          <w:snapToGrid w:val="0"/>
          <w:kern w:val="0"/>
          <w:sz w:val="48"/>
          <w:szCs w:val="48"/>
          <w:lang w:val="en-US" w:eastAsia="zh-CN"/>
        </w:rPr>
        <w:t>响应文件封套</w:t>
      </w:r>
      <w:bookmarkEnd w:id="76"/>
      <w:bookmarkEnd w:id="77"/>
    </w:p>
    <w:p w14:paraId="3AC0C8AF">
      <w:pPr>
        <w:rPr>
          <w:rFonts w:hint="eastAsia" w:asciiTheme="majorEastAsia" w:hAnsiTheme="majorEastAsia" w:eastAsiaTheme="majorEastAsia" w:cstheme="majorEastAsia"/>
          <w:bCs w:val="0"/>
          <w:snapToGrid w:val="0"/>
          <w:kern w:val="0"/>
          <w:sz w:val="48"/>
          <w:szCs w:val="48"/>
          <w:lang w:val="en-US" w:eastAsia="zh-CN"/>
        </w:rPr>
      </w:pPr>
    </w:p>
    <w:p w14:paraId="2923CEFB">
      <w:pPr>
        <w:rPr>
          <w:rFonts w:hint="eastAsia" w:asciiTheme="majorEastAsia" w:hAnsiTheme="majorEastAsia" w:eastAsiaTheme="majorEastAsia" w:cstheme="majorEastAsia"/>
          <w:bCs w:val="0"/>
          <w:snapToGrid w:val="0"/>
          <w:kern w:val="0"/>
          <w:sz w:val="48"/>
          <w:szCs w:val="48"/>
          <w:lang w:val="en-US" w:eastAsia="zh-CN"/>
        </w:rPr>
      </w:pPr>
    </w:p>
    <w:p w14:paraId="5D37146F">
      <w:pPr>
        <w:rPr>
          <w:rFonts w:hint="eastAsia" w:asciiTheme="majorEastAsia" w:hAnsiTheme="majorEastAsia" w:eastAsiaTheme="majorEastAsia" w:cstheme="majorEastAsia"/>
          <w:bCs w:val="0"/>
          <w:snapToGrid w:val="0"/>
          <w:kern w:val="0"/>
          <w:sz w:val="48"/>
          <w:szCs w:val="48"/>
          <w:lang w:val="en-US" w:eastAsia="zh-CN"/>
        </w:rPr>
      </w:pPr>
    </w:p>
    <w:p w14:paraId="2606493D">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响应人名称：</w:t>
      </w:r>
      <w:r>
        <w:rPr>
          <w:rFonts w:hint="eastAsia" w:asciiTheme="majorEastAsia" w:hAnsiTheme="majorEastAsia" w:eastAsiaTheme="majorEastAsia" w:cstheme="majorEastAsia"/>
          <w:b/>
          <w:bCs/>
          <w:snapToGrid w:val="0"/>
          <w:kern w:val="0"/>
          <w:sz w:val="36"/>
          <w:szCs w:val="36"/>
          <w:u w:val="single"/>
          <w:lang w:val="en-US" w:eastAsia="zh-CN"/>
        </w:rPr>
        <w:t xml:space="preserve">                       </w:t>
      </w:r>
      <w:r>
        <w:rPr>
          <w:rFonts w:hint="eastAsia" w:asciiTheme="majorEastAsia" w:hAnsiTheme="majorEastAsia" w:eastAsiaTheme="majorEastAsia" w:cstheme="majorEastAsia"/>
          <w:b/>
          <w:bCs/>
          <w:snapToGrid w:val="0"/>
          <w:kern w:val="0"/>
          <w:sz w:val="36"/>
          <w:szCs w:val="36"/>
          <w:u w:val="none"/>
          <w:lang w:val="en-US" w:eastAsia="zh-CN"/>
        </w:rPr>
        <w:t>（盖章）</w:t>
      </w:r>
    </w:p>
    <w:p w14:paraId="0FA4F14D">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15382F7E">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754E50B7">
      <w:pPr>
        <w:ind w:firstLine="723" w:firstLineChars="200"/>
        <w:rPr>
          <w:rFonts w:hint="default"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选择人名称：杭州交通高等级公路养护有限公司</w:t>
      </w:r>
    </w:p>
    <w:p w14:paraId="453D7A57">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6EC7A8B8">
      <w:pPr>
        <w:ind w:firstLine="643" w:firstLineChars="200"/>
        <w:rPr>
          <w:rFonts w:hint="eastAsia" w:asciiTheme="majorEastAsia" w:hAnsiTheme="majorEastAsia" w:eastAsiaTheme="majorEastAsia" w:cstheme="majorEastAsia"/>
          <w:b/>
          <w:bCs/>
          <w:snapToGrid w:val="0"/>
          <w:kern w:val="0"/>
          <w:sz w:val="32"/>
          <w:szCs w:val="32"/>
          <w:lang w:val="en-US" w:eastAsia="zh-CN"/>
        </w:rPr>
      </w:pPr>
    </w:p>
    <w:p w14:paraId="4028A078">
      <w:pPr>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2025年临安区“四好农村路”提升工程（大中修及桥梁维修改造）</w:t>
      </w:r>
    </w:p>
    <w:p w14:paraId="5FD6CE4F">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6"/>
          <w:szCs w:val="36"/>
          <w:lang w:val="en-US" w:eastAsia="zh-CN"/>
        </w:rPr>
        <w:t>安全防护用品采购响应文件</w:t>
      </w:r>
    </w:p>
    <w:p w14:paraId="1CBB5D77">
      <w:pPr>
        <w:ind w:firstLine="640" w:firstLineChars="200"/>
        <w:rPr>
          <w:rFonts w:hint="eastAsia" w:asciiTheme="majorEastAsia" w:hAnsiTheme="majorEastAsia" w:eastAsiaTheme="majorEastAsia" w:cstheme="majorEastAsia"/>
          <w:snapToGrid w:val="0"/>
          <w:kern w:val="0"/>
          <w:sz w:val="32"/>
          <w:szCs w:val="32"/>
          <w:lang w:val="en-US" w:eastAsia="zh-CN"/>
        </w:rPr>
      </w:pPr>
    </w:p>
    <w:p w14:paraId="241E84AD">
      <w:pPr>
        <w:ind w:firstLine="640" w:firstLineChars="200"/>
        <w:rPr>
          <w:rFonts w:hint="eastAsia" w:asciiTheme="majorEastAsia" w:hAnsiTheme="majorEastAsia" w:eastAsiaTheme="majorEastAsia" w:cstheme="majorEastAsia"/>
          <w:snapToGrid w:val="0"/>
          <w:kern w:val="0"/>
          <w:sz w:val="32"/>
          <w:szCs w:val="32"/>
          <w:lang w:val="en-US" w:eastAsia="zh-CN"/>
        </w:rPr>
      </w:pPr>
    </w:p>
    <w:p w14:paraId="5D85B871">
      <w:pPr>
        <w:jc w:val="center"/>
        <w:rPr>
          <w:rFonts w:hint="eastAsia" w:asciiTheme="majorEastAsia" w:hAnsiTheme="majorEastAsia" w:eastAsiaTheme="majorEastAsia" w:cstheme="majorEastAsia"/>
          <w:b/>
          <w:bCs/>
          <w:snapToGrid w:val="0"/>
          <w:kern w:val="0"/>
          <w:sz w:val="32"/>
          <w:szCs w:val="32"/>
          <w:lang w:val="en-US" w:eastAsia="zh-CN"/>
        </w:rPr>
      </w:pPr>
      <w:r>
        <w:rPr>
          <w:rFonts w:hint="eastAsia" w:asciiTheme="majorEastAsia" w:hAnsiTheme="majorEastAsia" w:eastAsiaTheme="majorEastAsia" w:cstheme="majorEastAsia"/>
          <w:b/>
          <w:bCs/>
          <w:snapToGrid w:val="0"/>
          <w:kern w:val="0"/>
          <w:sz w:val="32"/>
          <w:szCs w:val="32"/>
          <w:lang w:val="en-US" w:eastAsia="zh-CN"/>
        </w:rPr>
        <w:t>在 2025 年 9 月 9 日 15 时 50 分前不得开启</w:t>
      </w:r>
    </w:p>
    <w:p w14:paraId="74195CAC">
      <w:pPr>
        <w:rPr>
          <w:rFonts w:hint="eastAsia"/>
          <w:lang w:val="en-US" w:eastAsia="zh-CN"/>
        </w:rPr>
      </w:pPr>
    </w:p>
    <w:p w14:paraId="5E4607C1">
      <w:pPr>
        <w:rPr>
          <w:rFonts w:hint="eastAsia"/>
          <w:lang w:val="en-US" w:eastAsia="zh-CN"/>
        </w:rPr>
      </w:pPr>
    </w:p>
    <w:p w14:paraId="237CFB5E">
      <w:pPr>
        <w:rPr>
          <w:rFonts w:hint="eastAsia"/>
          <w:lang w:val="en-US" w:eastAsia="zh-CN"/>
        </w:rPr>
      </w:pPr>
    </w:p>
    <w:p w14:paraId="4569457A">
      <w:pPr>
        <w:rPr>
          <w:rFonts w:hint="eastAsia"/>
          <w:lang w:val="en-US" w:eastAsia="zh-CN"/>
        </w:rPr>
      </w:pPr>
    </w:p>
    <w:p w14:paraId="091DCEB9">
      <w:pPr>
        <w:rPr>
          <w:rFonts w:hint="eastAsia"/>
          <w:lang w:val="en-US" w:eastAsia="zh-CN"/>
        </w:rPr>
      </w:pPr>
    </w:p>
    <w:p w14:paraId="3B81F2F4">
      <w:pPr>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F33FFC">
      <w:pPr>
        <w:adjustRightInd w:val="0"/>
        <w:snapToGrid w:val="0"/>
        <w:spacing w:line="560" w:lineRule="exact"/>
        <w:jc w:val="center"/>
        <w:rPr>
          <w:rFonts w:hint="eastAsia" w:asciiTheme="majorEastAsia" w:hAnsiTheme="majorEastAsia" w:eastAsiaTheme="majorEastAsia" w:cstheme="majorEastAsia"/>
          <w:b/>
          <w:bCs/>
          <w:snapToGrid w:val="0"/>
          <w:kern w:val="0"/>
          <w:sz w:val="36"/>
          <w:szCs w:val="36"/>
          <w:lang w:val="en-US" w:eastAsia="zh-CN"/>
        </w:rPr>
      </w:pPr>
      <w:r>
        <w:rPr>
          <w:rFonts w:hint="eastAsia" w:asciiTheme="majorEastAsia" w:hAnsiTheme="majorEastAsia" w:eastAsiaTheme="majorEastAsia" w:cstheme="majorEastAsia"/>
          <w:b/>
          <w:bCs/>
          <w:snapToGrid w:val="0"/>
          <w:kern w:val="0"/>
          <w:sz w:val="36"/>
          <w:szCs w:val="36"/>
          <w:lang w:val="en-US" w:eastAsia="zh-CN"/>
        </w:rPr>
        <w:t>2025年临安区“四好农村路”提升工程</w:t>
      </w:r>
    </w:p>
    <w:p w14:paraId="25FE00A0">
      <w:pPr>
        <w:adjustRightInd w:val="0"/>
        <w:snapToGrid w:val="0"/>
        <w:spacing w:line="560" w:lineRule="exact"/>
        <w:jc w:val="center"/>
        <w:rPr>
          <w:rFonts w:hint="eastAsia"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b/>
          <w:bCs/>
          <w:snapToGrid w:val="0"/>
          <w:kern w:val="0"/>
          <w:sz w:val="36"/>
          <w:szCs w:val="36"/>
          <w:lang w:val="en-US" w:eastAsia="zh-CN"/>
        </w:rPr>
        <w:t>（大中修及桥梁维修改造）</w:t>
      </w:r>
    </w:p>
    <w:p w14:paraId="04DB4706">
      <w:pPr>
        <w:adjustRightInd w:val="0"/>
        <w:snapToGrid w:val="0"/>
        <w:spacing w:line="560" w:lineRule="exact"/>
        <w:jc w:val="center"/>
        <w:rPr>
          <w:rFonts w:hint="default" w:asciiTheme="majorEastAsia" w:hAnsiTheme="majorEastAsia" w:eastAsiaTheme="majorEastAsia" w:cstheme="majorEastAsia"/>
          <w:sz w:val="30"/>
          <w:lang w:val="en-US" w:eastAsia="zh-CN"/>
        </w:rPr>
      </w:pPr>
      <w:r>
        <w:rPr>
          <w:rFonts w:hint="eastAsia" w:asciiTheme="majorEastAsia" w:hAnsiTheme="majorEastAsia" w:eastAsiaTheme="majorEastAsia" w:cstheme="majorEastAsia"/>
          <w:sz w:val="30"/>
          <w:lang w:val="en-US" w:eastAsia="zh-CN"/>
        </w:rPr>
        <w:t xml:space="preserve">                                      （正本/副本）</w:t>
      </w:r>
    </w:p>
    <w:p w14:paraId="0D0D5C95">
      <w:pPr>
        <w:adjustRightInd w:val="0"/>
        <w:snapToGrid w:val="0"/>
        <w:spacing w:line="560" w:lineRule="exact"/>
        <w:jc w:val="center"/>
        <w:rPr>
          <w:rFonts w:hint="eastAsia" w:asciiTheme="majorEastAsia" w:hAnsiTheme="majorEastAsia" w:eastAsiaTheme="majorEastAsia" w:cstheme="majorEastAsia"/>
          <w:sz w:val="30"/>
        </w:rPr>
      </w:pPr>
    </w:p>
    <w:p w14:paraId="0628C71F">
      <w:pPr>
        <w:adjustRightInd w:val="0"/>
        <w:snapToGrid w:val="0"/>
        <w:spacing w:line="560" w:lineRule="exact"/>
        <w:jc w:val="center"/>
        <w:rPr>
          <w:rFonts w:hint="eastAsia" w:asciiTheme="majorEastAsia" w:hAnsiTheme="majorEastAsia" w:eastAsiaTheme="majorEastAsia" w:cstheme="majorEastAsia"/>
          <w:sz w:val="30"/>
        </w:rPr>
      </w:pPr>
    </w:p>
    <w:p w14:paraId="25987531">
      <w:pPr>
        <w:pStyle w:val="2"/>
        <w:rPr>
          <w:rFonts w:hint="eastAsia"/>
        </w:rPr>
      </w:pPr>
    </w:p>
    <w:p w14:paraId="697FDBE4">
      <w:pPr>
        <w:adjustRightInd w:val="0"/>
        <w:snapToGrid w:val="0"/>
        <w:spacing w:line="560" w:lineRule="exact"/>
        <w:jc w:val="both"/>
        <w:rPr>
          <w:rFonts w:hint="eastAsia" w:asciiTheme="majorEastAsia" w:hAnsiTheme="majorEastAsia" w:eastAsiaTheme="majorEastAsia" w:cstheme="majorEastAsia"/>
          <w:sz w:val="30"/>
        </w:rPr>
      </w:pPr>
    </w:p>
    <w:p w14:paraId="7906B9EE">
      <w:pPr>
        <w:pStyle w:val="4"/>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ajorEastAsia" w:hAnsiTheme="majorEastAsia" w:eastAsiaTheme="majorEastAsia" w:cstheme="majorEastAsia"/>
          <w:b/>
          <w:bCs/>
          <w:sz w:val="48"/>
          <w:szCs w:val="48"/>
          <w:lang w:val="en-US" w:eastAsia="zh-CN"/>
        </w:rPr>
      </w:pPr>
      <w:bookmarkStart w:id="78" w:name="_Toc28511"/>
      <w:bookmarkStart w:id="79" w:name="_Toc12326"/>
      <w:r>
        <w:rPr>
          <w:rFonts w:hint="eastAsia" w:asciiTheme="majorEastAsia" w:hAnsiTheme="majorEastAsia" w:eastAsiaTheme="majorEastAsia" w:cstheme="majorEastAsia"/>
          <w:b/>
          <w:bCs/>
          <w:sz w:val="48"/>
          <w:szCs w:val="48"/>
          <w:u w:val="none"/>
          <w:lang w:val="en-US" w:eastAsia="zh-CN"/>
        </w:rPr>
        <w:t>安全防护用品采购</w:t>
      </w:r>
      <w:r>
        <w:rPr>
          <w:rFonts w:hint="eastAsia" w:asciiTheme="majorEastAsia" w:hAnsiTheme="majorEastAsia" w:eastAsiaTheme="majorEastAsia" w:cstheme="majorEastAsia"/>
          <w:b/>
          <w:bCs/>
          <w:sz w:val="48"/>
          <w:szCs w:val="48"/>
          <w:lang w:val="en-US" w:eastAsia="zh-CN"/>
        </w:rPr>
        <w:t>响应文件</w:t>
      </w:r>
      <w:bookmarkEnd w:id="78"/>
      <w:bookmarkEnd w:id="79"/>
    </w:p>
    <w:p w14:paraId="7D662E1D">
      <w:pPr>
        <w:adjustRightInd w:val="0"/>
        <w:snapToGrid w:val="0"/>
        <w:spacing w:line="560" w:lineRule="exact"/>
        <w:jc w:val="center"/>
        <w:rPr>
          <w:rFonts w:hint="eastAsia" w:asciiTheme="majorEastAsia" w:hAnsiTheme="majorEastAsia" w:eastAsiaTheme="majorEastAsia" w:cstheme="majorEastAsia"/>
          <w:sz w:val="30"/>
        </w:rPr>
      </w:pPr>
    </w:p>
    <w:p w14:paraId="3E63ACE2">
      <w:pPr>
        <w:adjustRightInd w:val="0"/>
        <w:snapToGrid w:val="0"/>
        <w:spacing w:line="560" w:lineRule="exact"/>
        <w:jc w:val="center"/>
        <w:rPr>
          <w:rFonts w:hint="eastAsia" w:asciiTheme="majorEastAsia" w:hAnsiTheme="majorEastAsia" w:eastAsiaTheme="majorEastAsia" w:cstheme="majorEastAsia"/>
          <w:sz w:val="30"/>
        </w:rPr>
      </w:pPr>
    </w:p>
    <w:p w14:paraId="2D7A3AC3">
      <w:pPr>
        <w:adjustRightInd w:val="0"/>
        <w:snapToGrid w:val="0"/>
        <w:spacing w:line="560" w:lineRule="exact"/>
        <w:jc w:val="center"/>
        <w:rPr>
          <w:rFonts w:hint="eastAsia" w:asciiTheme="majorEastAsia" w:hAnsiTheme="majorEastAsia" w:eastAsiaTheme="majorEastAsia" w:cstheme="majorEastAsia"/>
          <w:sz w:val="30"/>
        </w:rPr>
      </w:pPr>
    </w:p>
    <w:p w14:paraId="4CC01716">
      <w:pPr>
        <w:widowControl w:val="0"/>
        <w:adjustRightInd w:val="0"/>
        <w:snapToGrid w:val="0"/>
        <w:spacing w:line="480" w:lineRule="auto"/>
        <w:ind w:firstLine="1200" w:firstLineChars="400"/>
        <w:jc w:val="both"/>
        <w:rPr>
          <w:rFonts w:hint="default" w:asciiTheme="majorEastAsia" w:hAnsiTheme="majorEastAsia" w:eastAsiaTheme="majorEastAsia" w:cstheme="majorEastAsia"/>
          <w:kern w:val="2"/>
          <w:sz w:val="30"/>
          <w:szCs w:val="24"/>
          <w:lang w:val="en-US" w:eastAsia="zh-CN" w:bidi="ar-SA"/>
        </w:rPr>
      </w:pPr>
      <w:r>
        <w:rPr>
          <w:rFonts w:hint="eastAsia" w:asciiTheme="majorEastAsia" w:hAnsiTheme="majorEastAsia" w:eastAsiaTheme="majorEastAsia" w:cstheme="majorEastAsia"/>
          <w:kern w:val="2"/>
          <w:sz w:val="30"/>
          <w:szCs w:val="24"/>
          <w:lang w:val="en-US" w:eastAsia="zh-CN" w:bidi="ar-SA"/>
        </w:rPr>
        <w:t>含税报价（小写）：</w:t>
      </w:r>
      <w:r>
        <w:rPr>
          <w:rFonts w:hint="eastAsia" w:asciiTheme="majorEastAsia" w:hAnsiTheme="majorEastAsia" w:eastAsiaTheme="majorEastAsia" w:cstheme="majorEastAsia"/>
          <w:kern w:val="2"/>
          <w:sz w:val="30"/>
          <w:szCs w:val="24"/>
          <w:u w:val="single"/>
          <w:lang w:val="en-US" w:eastAsia="zh-CN" w:bidi="ar-SA"/>
        </w:rPr>
        <w:t xml:space="preserve">                     </w:t>
      </w:r>
    </w:p>
    <w:p w14:paraId="5135C948">
      <w:pPr>
        <w:adjustRightInd w:val="0"/>
        <w:snapToGrid w:val="0"/>
        <w:spacing w:line="480" w:lineRule="auto"/>
        <w:ind w:firstLine="2400" w:firstLineChars="800"/>
        <w:jc w:val="both"/>
        <w:rPr>
          <w:rFonts w:hint="default" w:asciiTheme="majorEastAsia" w:hAnsiTheme="majorEastAsia" w:eastAsiaTheme="majorEastAsia" w:cstheme="majorEastAsia"/>
          <w:sz w:val="30"/>
          <w:lang w:val="en-US"/>
        </w:rPr>
      </w:pPr>
      <w:r>
        <w:rPr>
          <w:rFonts w:hint="eastAsia" w:asciiTheme="majorEastAsia" w:hAnsiTheme="majorEastAsia" w:eastAsiaTheme="majorEastAsia" w:cstheme="majorEastAsia"/>
          <w:kern w:val="2"/>
          <w:sz w:val="30"/>
          <w:szCs w:val="24"/>
          <w:lang w:val="en-US" w:eastAsia="zh-CN" w:bidi="ar-SA"/>
        </w:rPr>
        <w:t>（大写）：</w:t>
      </w:r>
      <w:r>
        <w:rPr>
          <w:rFonts w:hint="eastAsia" w:asciiTheme="majorEastAsia" w:hAnsiTheme="majorEastAsia" w:eastAsiaTheme="majorEastAsia" w:cstheme="majorEastAsia"/>
          <w:kern w:val="2"/>
          <w:sz w:val="30"/>
          <w:szCs w:val="24"/>
          <w:u w:val="single"/>
          <w:lang w:val="en-US" w:eastAsia="zh-CN" w:bidi="ar-SA"/>
        </w:rPr>
        <w:t xml:space="preserve">                     </w:t>
      </w:r>
    </w:p>
    <w:p w14:paraId="4B92E2B8">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239CED4">
      <w:pPr>
        <w:adjustRightInd w:val="0"/>
        <w:snapToGrid w:val="0"/>
        <w:spacing w:line="560" w:lineRule="exact"/>
        <w:ind w:firstLine="600" w:firstLineChars="200"/>
        <w:jc w:val="center"/>
        <w:rPr>
          <w:rFonts w:hint="eastAsia" w:asciiTheme="majorEastAsia" w:hAnsiTheme="majorEastAsia" w:eastAsiaTheme="majorEastAsia" w:cstheme="majorEastAsia"/>
          <w:sz w:val="30"/>
        </w:rPr>
      </w:pPr>
    </w:p>
    <w:p w14:paraId="05E5A4AD">
      <w:pPr>
        <w:adjustRightInd w:val="0"/>
        <w:snapToGrid w:val="0"/>
        <w:spacing w:line="560" w:lineRule="exact"/>
        <w:ind w:firstLine="0" w:firstLineChars="0"/>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rPr>
        <w:t>法定代表人或其授权委托人：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rPr>
        <w:t>(签字）</w:t>
      </w:r>
    </w:p>
    <w:p w14:paraId="31E41CC7">
      <w:pPr>
        <w:adjustRightInd w:val="0"/>
        <w:snapToGrid w:val="0"/>
        <w:spacing w:line="560" w:lineRule="exact"/>
        <w:ind w:firstLine="0" w:firstLineChars="0"/>
        <w:jc w:val="center"/>
        <w:rPr>
          <w:rFonts w:hint="eastAsia" w:asciiTheme="majorEastAsia" w:hAnsiTheme="majorEastAsia" w:eastAsiaTheme="majorEastAsia" w:cstheme="majorEastAsia"/>
          <w:sz w:val="30"/>
        </w:rPr>
      </w:pPr>
    </w:p>
    <w:p w14:paraId="27A6FD88">
      <w:pPr>
        <w:adjustRightInd w:val="0"/>
        <w:snapToGrid w:val="0"/>
        <w:spacing w:line="560" w:lineRule="exact"/>
        <w:ind w:firstLine="0" w:firstLineChars="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 xml:space="preserve"> 响应单位：</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盖章）</w:t>
      </w:r>
    </w:p>
    <w:p w14:paraId="5F16DFF7">
      <w:pPr>
        <w:adjustRightInd w:val="0"/>
        <w:snapToGrid w:val="0"/>
        <w:spacing w:line="560" w:lineRule="exact"/>
        <w:jc w:val="center"/>
        <w:rPr>
          <w:rFonts w:hint="eastAsia" w:asciiTheme="majorEastAsia" w:hAnsiTheme="majorEastAsia" w:eastAsiaTheme="majorEastAsia" w:cstheme="majorEastAsia"/>
          <w:sz w:val="30"/>
        </w:rPr>
      </w:pPr>
    </w:p>
    <w:p w14:paraId="2DD87184">
      <w:pPr>
        <w:adjustRightInd w:val="0"/>
        <w:snapToGrid w:val="0"/>
        <w:spacing w:line="560" w:lineRule="exact"/>
        <w:jc w:val="center"/>
        <w:rPr>
          <w:rFonts w:hint="eastAsia" w:asciiTheme="majorEastAsia" w:hAnsiTheme="majorEastAsia" w:eastAsiaTheme="majorEastAsia" w:cstheme="majorEastAsia"/>
          <w:sz w:val="30"/>
        </w:rPr>
      </w:pPr>
    </w:p>
    <w:p w14:paraId="51806A18">
      <w:pPr>
        <w:adjustRightInd w:val="0"/>
        <w:snapToGrid w:val="0"/>
        <w:spacing w:line="560" w:lineRule="exact"/>
        <w:ind w:firstLine="900" w:firstLineChars="300"/>
        <w:jc w:val="both"/>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none"/>
          <w:lang w:val="en-US" w:eastAsia="zh-CN"/>
        </w:rPr>
        <w:t>编制时间：</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2FE02F75">
      <w:pPr>
        <w:rPr>
          <w:rFonts w:hint="eastAsia"/>
        </w:rPr>
      </w:pPr>
    </w:p>
    <w:p w14:paraId="38AF4FDC">
      <w:pPr>
        <w:rPr>
          <w:rFonts w:hint="eastAsia"/>
        </w:rPr>
      </w:pPr>
    </w:p>
    <w:p w14:paraId="36F0D29E">
      <w:pPr>
        <w:pStyle w:val="2"/>
        <w:ind w:left="0" w:leftChars="0" w:firstLine="0" w:firstLineChars="0"/>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0CC2896">
      <w:pPr>
        <w:spacing w:after="120" w:afterLines="50" w:line="440" w:lineRule="exact"/>
        <w:jc w:val="center"/>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目</w:t>
      </w:r>
      <w:r>
        <w:rPr>
          <w:rFonts w:hint="eastAsia" w:ascii="宋体" w:hAnsi="宋体" w:eastAsia="宋体" w:cs="宋体"/>
          <w:b/>
          <w:bCs/>
          <w:sz w:val="36"/>
          <w:szCs w:val="36"/>
          <w:lang w:val="en-US" w:eastAsia="zh-CN"/>
        </w:rPr>
        <w:t xml:space="preserve"> </w:t>
      </w:r>
      <w:r>
        <w:rPr>
          <w:rFonts w:hint="eastAsia" w:ascii="宋体" w:hAnsi="宋体" w:cs="宋体"/>
          <w:b/>
          <w:bCs/>
          <w:sz w:val="36"/>
          <w:szCs w:val="36"/>
          <w:lang w:val="en-US" w:eastAsia="zh-CN"/>
        </w:rPr>
        <w:t>录</w:t>
      </w:r>
    </w:p>
    <w:p w14:paraId="26B77715">
      <w:pPr>
        <w:spacing w:after="120" w:afterLines="50" w:line="440" w:lineRule="exact"/>
        <w:jc w:val="both"/>
        <w:rPr>
          <w:rFonts w:hint="default" w:ascii="宋体" w:hAnsi="宋体" w:cs="宋体"/>
          <w:b/>
          <w:bCs/>
          <w:sz w:val="36"/>
          <w:szCs w:val="36"/>
          <w:lang w:val="en-US" w:eastAsia="zh-CN"/>
        </w:rPr>
      </w:pPr>
    </w:p>
    <w:p w14:paraId="2297D7B9">
      <w:pPr>
        <w:pStyle w:val="22"/>
        <w:tabs>
          <w:tab w:val="right" w:leader="dot" w:pos="9071"/>
        </w:tabs>
      </w:pPr>
      <w:r>
        <w:rPr>
          <w:rFonts w:hint="default" w:ascii="宋体" w:hAnsi="宋体" w:cs="宋体"/>
          <w:b/>
          <w:bCs/>
          <w:sz w:val="36"/>
          <w:szCs w:val="36"/>
          <w:lang w:val="en-US" w:eastAsia="zh-CN"/>
        </w:rPr>
        <w:fldChar w:fldCharType="begin"/>
      </w:r>
      <w:r>
        <w:rPr>
          <w:rFonts w:hint="default" w:ascii="宋体" w:hAnsi="宋体" w:cs="宋体"/>
          <w:b/>
          <w:bCs/>
          <w:sz w:val="36"/>
          <w:szCs w:val="36"/>
          <w:lang w:val="en-US" w:eastAsia="zh-CN"/>
        </w:rPr>
        <w:instrText xml:space="preserve">TOC \o "1-2" \h \u </w:instrText>
      </w:r>
      <w:r>
        <w:rPr>
          <w:rFonts w:hint="default" w:ascii="宋体" w:hAnsi="宋体" w:cs="宋体"/>
          <w:b/>
          <w:bCs/>
          <w:sz w:val="36"/>
          <w:szCs w:val="36"/>
          <w:lang w:val="en-US" w:eastAsia="zh-CN"/>
        </w:rPr>
        <w:fldChar w:fldCharType="separate"/>
      </w:r>
    </w:p>
    <w:p w14:paraId="26E65D64">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_Toc7874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一、</w:t>
      </w:r>
      <w:r>
        <w:rPr>
          <w:rFonts w:hint="eastAsia" w:ascii="仿宋" w:hAnsi="仿宋" w:eastAsia="仿宋" w:cs="仿宋"/>
          <w:bCs/>
          <w:sz w:val="28"/>
          <w:szCs w:val="28"/>
          <w:lang w:val="en-US" w:eastAsia="zh-CN"/>
        </w:rPr>
        <w:t>响 应</w:t>
      </w:r>
      <w:r>
        <w:rPr>
          <w:rFonts w:hint="eastAsia" w:ascii="仿宋" w:hAnsi="仿宋" w:eastAsia="仿宋" w:cs="仿宋"/>
          <w:bCs/>
          <w:sz w:val="28"/>
          <w:szCs w:val="28"/>
        </w:rPr>
        <w:t xml:space="preserve"> 函</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42E85D3">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_Toc26994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二、法定代表人身份证明或附有法定代表人身份证明</w:t>
      </w:r>
      <w:r>
        <w:rPr>
          <w:rFonts w:hint="eastAsia" w:ascii="仿宋" w:hAnsi="仿宋" w:eastAsia="仿宋" w:cs="仿宋"/>
          <w:bCs/>
          <w:sz w:val="28"/>
          <w:szCs w:val="28"/>
          <w:lang w:val="en-US" w:eastAsia="zh-CN"/>
        </w:rPr>
        <w:fldChar w:fldCharType="end"/>
      </w: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_Toc29642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的授权委托书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7ABE7AD">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三、工程量清单报价表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3F04192">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_Toc9309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工程量清单说明</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56F5E7F4">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_Toc5263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（2）报价单</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876AA6B">
      <w:pPr>
        <w:pStyle w:val="23"/>
        <w:tabs>
          <w:tab w:val="right" w:leader="dot" w:pos="9071"/>
        </w:tabs>
        <w:ind w:left="0" w:leftChars="0" w:firstLine="0" w:firstLineChars="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_Toc11325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rPr>
        <w:t>四、资格审查资料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25B14A31">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_Toc22480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rPr>
        <w:t>基本情况表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39C62553">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_Toc31342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kern w:val="2"/>
          <w:sz w:val="28"/>
          <w:szCs w:val="28"/>
          <w:lang w:val="en-US" w:eastAsia="zh-CN"/>
        </w:rPr>
        <w:t>（2）响应单位相关证件</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7194C5FC">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_Toc30396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（3）</w:t>
      </w:r>
      <w:r>
        <w:rPr>
          <w:rFonts w:hint="eastAsia" w:ascii="仿宋" w:hAnsi="仿宋" w:eastAsia="仿宋" w:cs="仿宋"/>
          <w:bCs/>
          <w:sz w:val="28"/>
          <w:szCs w:val="28"/>
        </w:rPr>
        <w:t>完成的类似项目情况表</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B448D15">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_Toc12818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（4）响应单位</w:t>
      </w:r>
      <w:r>
        <w:rPr>
          <w:rFonts w:hint="eastAsia" w:ascii="仿宋" w:hAnsi="仿宋" w:eastAsia="仿宋" w:cs="仿宋"/>
          <w:bCs/>
          <w:sz w:val="28"/>
          <w:szCs w:val="28"/>
        </w:rPr>
        <w:t>的信誉情况</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02303119">
      <w:pPr>
        <w:pStyle w:val="23"/>
        <w:tabs>
          <w:tab w:val="right" w:leader="dot" w:pos="9071"/>
        </w:tabs>
        <w:ind w:left="0" w:leftChars="0"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_Toc13549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（5）其他资料</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17C7980">
      <w:pPr>
        <w:pStyle w:val="23"/>
        <w:tabs>
          <w:tab w:val="right" w:leader="dot" w:pos="9071"/>
        </w:tabs>
        <w:ind w:left="0" w:leftChars="0" w:firstLine="0" w:firstLineChars="0"/>
      </w:pPr>
      <w:r>
        <w:rPr>
          <w:rFonts w:hint="eastAsia" w:ascii="仿宋" w:hAnsi="仿宋" w:eastAsia="仿宋" w:cs="仿宋"/>
          <w:bCs/>
          <w:sz w:val="28"/>
          <w:szCs w:val="28"/>
          <w:lang w:val="en-US" w:eastAsia="zh-CN"/>
        </w:rPr>
        <w:fldChar w:fldCharType="begin"/>
      </w:r>
      <w:r>
        <w:rPr>
          <w:rFonts w:hint="eastAsia" w:ascii="仿宋" w:hAnsi="仿宋" w:eastAsia="仿宋" w:cs="仿宋"/>
          <w:bCs/>
          <w:sz w:val="28"/>
          <w:szCs w:val="28"/>
          <w:lang w:val="en-US" w:eastAsia="zh-CN"/>
        </w:rPr>
        <w:instrText xml:space="preserve"> HYPERLINK \l _Toc2504 </w:instrText>
      </w:r>
      <w:r>
        <w:rPr>
          <w:rFonts w:hint="eastAsia" w:ascii="仿宋" w:hAnsi="仿宋" w:eastAsia="仿宋" w:cs="仿宋"/>
          <w:bCs/>
          <w:sz w:val="28"/>
          <w:szCs w:val="28"/>
          <w:lang w:val="en-US" w:eastAsia="zh-CN"/>
        </w:rPr>
        <w:fldChar w:fldCharType="separate"/>
      </w:r>
      <w:r>
        <w:rPr>
          <w:rFonts w:hint="eastAsia" w:ascii="仿宋" w:hAnsi="仿宋" w:eastAsia="仿宋" w:cs="仿宋"/>
          <w:bCs/>
          <w:sz w:val="28"/>
          <w:szCs w:val="28"/>
          <w:lang w:val="en-US" w:eastAsia="zh-CN"/>
        </w:rPr>
        <w:t>五、</w:t>
      </w:r>
      <w:r>
        <w:rPr>
          <w:rFonts w:hint="eastAsia" w:ascii="仿宋" w:hAnsi="仿宋" w:eastAsia="仿宋" w:cs="仿宋"/>
          <w:bCs/>
          <w:sz w:val="28"/>
          <w:szCs w:val="28"/>
        </w:rPr>
        <w:t>承 诺 书</w:t>
      </w:r>
      <w:r>
        <w:rPr>
          <w:rFonts w:hint="eastAsia" w:ascii="仿宋" w:hAnsi="仿宋" w:eastAsia="仿宋" w:cs="仿宋"/>
          <w:sz w:val="28"/>
          <w:szCs w:val="28"/>
        </w:rPr>
        <w:tab/>
      </w:r>
      <w:r>
        <w:rPr>
          <w:rFonts w:hint="eastAsia" w:ascii="仿宋" w:hAnsi="仿宋" w:eastAsia="仿宋" w:cs="仿宋"/>
          <w:bCs/>
          <w:sz w:val="28"/>
          <w:szCs w:val="28"/>
          <w:lang w:val="en-US" w:eastAsia="zh-CN"/>
        </w:rPr>
        <w:fldChar w:fldCharType="end"/>
      </w:r>
    </w:p>
    <w:p w14:paraId="6CD1FE38">
      <w:pPr>
        <w:spacing w:after="120" w:afterLines="50" w:line="440" w:lineRule="exact"/>
        <w:jc w:val="both"/>
        <w:rPr>
          <w:rFonts w:hint="default" w:ascii="宋体" w:hAnsi="宋体" w:eastAsia="宋体" w:cs="宋体"/>
          <w:b/>
          <w:bCs/>
          <w:kern w:val="2"/>
          <w:sz w:val="21"/>
          <w:szCs w:val="36"/>
          <w:lang w:val="en-US" w:eastAsia="zh-CN" w:bidi="ar-SA"/>
        </w:rPr>
      </w:pPr>
      <w:r>
        <w:rPr>
          <w:rFonts w:hint="default" w:ascii="宋体" w:hAnsi="宋体" w:cs="宋体"/>
          <w:bCs/>
          <w:szCs w:val="36"/>
          <w:lang w:val="en-US" w:eastAsia="zh-CN"/>
        </w:rPr>
        <w:fldChar w:fldCharType="end"/>
      </w:r>
    </w:p>
    <w:p w14:paraId="6F244CF7">
      <w:pPr>
        <w:spacing w:after="120" w:afterLines="50" w:line="440" w:lineRule="exact"/>
        <w:jc w:val="both"/>
        <w:rPr>
          <w:rFonts w:hint="default" w:ascii="宋体" w:hAnsi="宋体" w:cs="宋体"/>
          <w:b/>
          <w:bCs/>
          <w:sz w:val="21"/>
          <w:szCs w:val="36"/>
          <w:lang w:val="en-US" w:eastAsia="zh-CN"/>
        </w:rPr>
      </w:pPr>
    </w:p>
    <w:p w14:paraId="489B0A73">
      <w:pPr>
        <w:spacing w:after="120" w:afterLines="50" w:line="440" w:lineRule="exact"/>
        <w:jc w:val="center"/>
        <w:rPr>
          <w:rFonts w:hint="eastAsia" w:ascii="宋体" w:hAnsi="宋体" w:cs="宋体"/>
          <w:b/>
          <w:bCs/>
          <w:sz w:val="32"/>
          <w:szCs w:val="32"/>
          <w:lang w:val="en-US" w:eastAsia="zh-CN"/>
        </w:rPr>
      </w:pPr>
    </w:p>
    <w:p w14:paraId="2770A141">
      <w:pPr>
        <w:spacing w:after="120" w:afterLines="50" w:line="440" w:lineRule="exact"/>
        <w:jc w:val="center"/>
        <w:rPr>
          <w:rFonts w:hint="eastAsia" w:ascii="宋体" w:hAnsi="宋体" w:cs="宋体"/>
          <w:b/>
          <w:bCs/>
          <w:sz w:val="32"/>
          <w:szCs w:val="32"/>
        </w:rPr>
      </w:pPr>
    </w:p>
    <w:p w14:paraId="302E4121">
      <w:pPr>
        <w:spacing w:after="120" w:afterLines="50" w:line="440" w:lineRule="exact"/>
        <w:jc w:val="center"/>
        <w:rPr>
          <w:rFonts w:hint="eastAsia" w:ascii="宋体" w:hAnsi="宋体" w:cs="宋体"/>
          <w:b/>
          <w:bCs/>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6736A09">
      <w:pPr>
        <w:spacing w:after="120" w:afterLines="50" w:line="440" w:lineRule="exact"/>
        <w:jc w:val="center"/>
        <w:outlineLvl w:val="1"/>
        <w:rPr>
          <w:rFonts w:hint="eastAsia" w:ascii="宋体" w:hAnsi="宋体" w:cs="宋体"/>
          <w:b/>
          <w:bCs/>
          <w:sz w:val="32"/>
          <w:szCs w:val="32"/>
        </w:rPr>
      </w:pPr>
      <w:bookmarkStart w:id="80" w:name="_Toc28338"/>
      <w:bookmarkStart w:id="81" w:name="_Toc7874"/>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bookmarkEnd w:id="80"/>
      <w:bookmarkEnd w:id="81"/>
    </w:p>
    <w:p w14:paraId="711DAABB">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3C24A2B4">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w:t>
      </w:r>
      <w:r>
        <w:rPr>
          <w:rFonts w:hint="eastAsia" w:ascii="宋体" w:hAnsi="宋体" w:cs="宋体"/>
          <w:snapToGrid w:val="0"/>
          <w:kern w:val="0"/>
          <w:szCs w:val="21"/>
          <w:lang w:val="en-US" w:eastAsia="zh-CN"/>
        </w:rPr>
        <w:t>已</w:t>
      </w:r>
      <w:r>
        <w:rPr>
          <w:rFonts w:hint="eastAsia" w:ascii="宋体" w:hAnsi="宋体" w:cs="宋体"/>
          <w:snapToGrid w:val="0"/>
          <w:kern w:val="0"/>
          <w:szCs w:val="21"/>
        </w:rPr>
        <w:t xml:space="preserve">仔细研究了 </w:t>
      </w:r>
      <w:r>
        <w:rPr>
          <w:rFonts w:hint="eastAsia" w:ascii="宋体" w:hAnsi="宋体" w:cs="宋体"/>
          <w:snapToGrid w:val="0"/>
          <w:kern w:val="0"/>
          <w:szCs w:val="21"/>
          <w:u w:val="single"/>
          <w:lang w:val="en-US" w:eastAsia="zh-CN"/>
        </w:rPr>
        <w:t xml:space="preserve"> 2025年临安区“四好农村路”提升工程（大中修及桥梁维修改造）安全防护用品采购 </w:t>
      </w:r>
      <w:r>
        <w:rPr>
          <w:rFonts w:hint="eastAsia" w:asciiTheme="minorEastAsia" w:hAnsiTheme="minorEastAsia" w:eastAsiaTheme="minorEastAsia" w:cstheme="minorEastAsia"/>
          <w:spacing w:val="-1"/>
          <w:sz w:val="21"/>
          <w:szCs w:val="21"/>
          <w:u w:val="single"/>
          <w:lang w:val="en-US" w:eastAsia="zh-CN"/>
        </w:rPr>
        <w:t xml:space="preserve">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w:t>
      </w:r>
      <w:r>
        <w:rPr>
          <w:rFonts w:hint="eastAsia" w:ascii="宋体" w:hAnsi="宋体" w:cs="宋体"/>
          <w:szCs w:val="21"/>
          <w:lang w:val="en-US" w:eastAsia="zh-CN"/>
        </w:rPr>
        <w:t>次选择活动</w:t>
      </w:r>
      <w:r>
        <w:rPr>
          <w:rFonts w:hint="eastAsia" w:ascii="宋体" w:hAnsi="宋体" w:cs="宋体"/>
          <w:szCs w:val="21"/>
        </w:rPr>
        <w:t>我方的总报价为:大写</w:t>
      </w:r>
      <w:r>
        <w:rPr>
          <w:rFonts w:hint="eastAsia" w:ascii="宋体" w:hAnsi="宋体" w:cs="宋体"/>
          <w:szCs w:val="21"/>
          <w:u w:val="single"/>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Theme="minorEastAsia" w:hAnsiTheme="minorEastAsia" w:eastAsiaTheme="minorEastAsia" w:cstheme="minorEastAsia"/>
          <w:b w:val="0"/>
          <w:bCs w:val="0"/>
          <w:snapToGrid w:val="0"/>
          <w:kern w:val="0"/>
          <w:sz w:val="21"/>
          <w:szCs w:val="21"/>
        </w:rPr>
        <w:sym w:font="Wingdings" w:char="00FE"/>
      </w:r>
      <w:r>
        <w:rPr>
          <w:rFonts w:hint="eastAsia" w:ascii="宋体" w:hAnsi="宋体" w:cs="宋体"/>
          <w:snapToGrid w:val="0"/>
          <w:kern w:val="0"/>
          <w:szCs w:val="21"/>
        </w:rPr>
        <w:t>含税</w:t>
      </w:r>
      <w:r>
        <w:rPr>
          <w:rFonts w:hint="eastAsia" w:asciiTheme="minorEastAsia" w:hAnsiTheme="minorEastAsia" w:eastAsiaTheme="minorEastAsia" w:cstheme="minorEastAsia"/>
          <w:b w:val="0"/>
          <w:bCs w:val="0"/>
          <w:snapToGrid w:val="0"/>
          <w:kern w:val="0"/>
          <w:sz w:val="21"/>
          <w:szCs w:val="21"/>
        </w:rPr>
        <w:sym w:font="Wingdings" w:char="00A8"/>
      </w:r>
      <w:r>
        <w:rPr>
          <w:rFonts w:hint="eastAsia" w:ascii="宋体" w:hAnsi="宋体" w:cs="宋体"/>
          <w:snapToGrid w:val="0"/>
          <w:kern w:val="0"/>
          <w:szCs w:val="21"/>
        </w:rPr>
        <w:t>不含税)。服务时间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14F2819">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545C136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97C3EE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eastAsia="宋体" w:cs="宋体"/>
          <w:snapToGrid w:val="0"/>
          <w:kern w:val="0"/>
          <w:szCs w:val="21"/>
          <w:lang w:val="en-US" w:eastAsia="zh-CN"/>
        </w:rPr>
        <w:t>4</w:t>
      </w:r>
      <w:r>
        <w:rPr>
          <w:rFonts w:hint="eastAsia" w:ascii="宋体" w:hAnsi="宋体" w:cs="宋体"/>
          <w:snapToGrid w:val="0"/>
          <w:kern w:val="0"/>
          <w:szCs w:val="21"/>
        </w:rPr>
        <w:t>．我方同意按照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FD71D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76D237B">
      <w:pPr>
        <w:adjustRightInd w:val="0"/>
        <w:snapToGrid w:val="0"/>
        <w:spacing w:line="480" w:lineRule="auto"/>
        <w:ind w:firstLine="420" w:firstLineChars="200"/>
        <w:rPr>
          <w:rFonts w:hint="default" w:ascii="宋体" w:hAnsi="宋体" w:cs="宋体"/>
          <w:snapToGrid w:val="0"/>
          <w:kern w:val="0"/>
          <w:szCs w:val="21"/>
          <w:lang w:val="en-US"/>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w:t>
      </w:r>
      <w:r>
        <w:rPr>
          <w:rFonts w:hint="eastAsia" w:ascii="宋体" w:hAnsi="宋体" w:eastAsia="宋体" w:cs="宋体"/>
          <w:snapToGrid w:val="0"/>
          <w:kern w:val="0"/>
          <w:sz w:val="21"/>
          <w:szCs w:val="21"/>
          <w:lang w:eastAsia="zh-CN"/>
        </w:rPr>
        <w:t>在收到中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通知书后，在中</w:t>
      </w:r>
      <w:r>
        <w:rPr>
          <w:rFonts w:hint="eastAsia" w:ascii="宋体" w:hAnsi="宋体" w:cs="宋体"/>
          <w:snapToGrid w:val="0"/>
          <w:kern w:val="0"/>
          <w:sz w:val="21"/>
          <w:szCs w:val="21"/>
          <w:lang w:val="en-US" w:eastAsia="zh-CN"/>
        </w:rPr>
        <w:t>选</w:t>
      </w:r>
      <w:r>
        <w:rPr>
          <w:rFonts w:hint="eastAsia" w:ascii="宋体" w:hAnsi="宋体" w:eastAsia="宋体" w:cs="宋体"/>
          <w:snapToGrid w:val="0"/>
          <w:kern w:val="0"/>
          <w:sz w:val="21"/>
          <w:szCs w:val="21"/>
          <w:lang w:eastAsia="zh-CN"/>
        </w:rPr>
        <w:t>通知书规定的期限内与你方签订合同</w:t>
      </w:r>
      <w:r>
        <w:rPr>
          <w:rFonts w:hint="eastAsia" w:ascii="宋体" w:hAnsi="宋体" w:cs="宋体"/>
          <w:snapToGrid w:val="0"/>
          <w:kern w:val="0"/>
          <w:sz w:val="21"/>
          <w:szCs w:val="21"/>
          <w:lang w:eastAsia="zh-CN"/>
        </w:rPr>
        <w:t>。</w:t>
      </w:r>
    </w:p>
    <w:p w14:paraId="196ECDA4">
      <w:pPr>
        <w:adjustRightInd w:val="0"/>
        <w:snapToGrid w:val="0"/>
        <w:spacing w:line="480" w:lineRule="auto"/>
        <w:ind w:firstLine="420" w:firstLineChars="200"/>
        <w:rPr>
          <w:rFonts w:hint="default" w:ascii="宋体" w:hAnsi="宋体" w:cs="宋体"/>
          <w:snapToGrid w:val="0"/>
          <w:kern w:val="0"/>
          <w:szCs w:val="21"/>
          <w:lang w:val="en-US" w:eastAsia="zh-CN"/>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2</w:t>
      </w:r>
      <w:r>
        <w:rPr>
          <w:rFonts w:hint="eastAsia" w:ascii="宋体" w:hAnsi="宋体" w:cs="宋体"/>
          <w:snapToGrid w:val="0"/>
          <w:kern w:val="0"/>
          <w:szCs w:val="21"/>
          <w:lang w:eastAsia="zh-CN"/>
        </w:rPr>
        <w:t>）</w:t>
      </w:r>
      <w:r>
        <w:rPr>
          <w:rFonts w:hint="eastAsia" w:ascii="宋体" w:hAnsi="宋体" w:eastAsia="宋体" w:cs="宋体"/>
          <w:snapToGrid w:val="0"/>
          <w:kern w:val="0"/>
          <w:sz w:val="21"/>
          <w:szCs w:val="21"/>
          <w:lang w:eastAsia="zh-CN"/>
        </w:rPr>
        <w:t>在签订合同时不向你方提出附加条件</w:t>
      </w:r>
      <w:r>
        <w:rPr>
          <w:rFonts w:hint="eastAsia" w:ascii="宋体" w:hAnsi="宋体" w:cs="宋体"/>
          <w:snapToGrid w:val="0"/>
          <w:kern w:val="0"/>
          <w:sz w:val="21"/>
          <w:szCs w:val="21"/>
          <w:lang w:eastAsia="zh-CN"/>
        </w:rPr>
        <w:t>。</w:t>
      </w:r>
    </w:p>
    <w:p w14:paraId="7E3384B4">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3</w:t>
      </w:r>
      <w:r>
        <w:rPr>
          <w:rFonts w:hint="eastAsia" w:ascii="宋体" w:hAnsi="宋体" w:cs="宋体"/>
          <w:snapToGrid w:val="0"/>
          <w:kern w:val="0"/>
          <w:szCs w:val="21"/>
          <w:lang w:eastAsia="zh-CN"/>
        </w:rPr>
        <w:t>）</w:t>
      </w:r>
      <w:r>
        <w:rPr>
          <w:rFonts w:hint="eastAsia" w:ascii="宋体" w:hAnsi="宋体" w:cs="宋体"/>
          <w:snapToGrid w:val="0"/>
          <w:kern w:val="0"/>
          <w:szCs w:val="21"/>
        </w:rPr>
        <w:t>在合同约定的期限内完成合同规定的全部义务。</w:t>
      </w:r>
    </w:p>
    <w:p w14:paraId="2FFA0512">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4</w:t>
      </w:r>
      <w:r>
        <w:rPr>
          <w:rFonts w:hint="eastAsia" w:ascii="宋体" w:hAnsi="宋体" w:cs="宋体"/>
          <w:snapToGrid w:val="0"/>
          <w:kern w:val="0"/>
          <w:szCs w:val="21"/>
        </w:rPr>
        <w:t>）我方承诺接受你方对服务范围的调整。</w:t>
      </w:r>
    </w:p>
    <w:p w14:paraId="5FA8631A">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78F3784F">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26085BBE">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6FBA2ABB">
      <w:pPr>
        <w:adjustRightInd w:val="0"/>
        <w:snapToGrid w:val="0"/>
        <w:spacing w:line="360" w:lineRule="auto"/>
        <w:ind w:firstLine="420" w:firstLineChars="200"/>
        <w:rPr>
          <w:rFonts w:hint="eastAsia"/>
          <w:lang w:val="en-US" w:eastAsia="zh-CN"/>
        </w:rPr>
      </w:pPr>
      <w:r>
        <w:rPr>
          <w:rFonts w:hint="eastAsia" w:ascii="宋体" w:hAnsi="宋体" w:cs="宋体"/>
          <w:snapToGrid w:val="0"/>
          <w:kern w:val="0"/>
          <w:szCs w:val="21"/>
          <w:lang w:val="en-US" w:eastAsia="zh-CN"/>
        </w:rPr>
        <w:t xml:space="preserve"> </w:t>
      </w:r>
    </w:p>
    <w:p w14:paraId="7F555CA2">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3C16C638">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7917F69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24C4FEB4">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w:t>
      </w:r>
      <w:r>
        <w:rPr>
          <w:rFonts w:hint="eastAsia" w:ascii="宋体" w:hAnsi="宋体" w:cs="宋体"/>
          <w:snapToGrid w:val="0"/>
          <w:kern w:val="0"/>
          <w:szCs w:val="21"/>
          <w:u w:val="single"/>
        </w:rPr>
        <w:t xml:space="preserve">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10A5E7F3">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p>
    <w:p w14:paraId="4D4CBB61">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4AF66518">
      <w:pPr>
        <w:spacing w:line="360" w:lineRule="auto"/>
        <w:jc w:val="center"/>
        <w:outlineLvl w:val="1"/>
        <w:rPr>
          <w:rFonts w:hint="eastAsia" w:ascii="宋体" w:hAnsi="宋体" w:cs="宋体"/>
          <w:b/>
          <w:bCs/>
          <w:sz w:val="32"/>
          <w:szCs w:val="32"/>
        </w:rPr>
      </w:pPr>
      <w:bookmarkStart w:id="82" w:name="_Toc478761773"/>
      <w:bookmarkStart w:id="83" w:name="_Toc31445"/>
      <w:bookmarkStart w:id="84" w:name="_Toc4500"/>
      <w:bookmarkStart w:id="85" w:name="_Toc26994"/>
      <w:r>
        <w:rPr>
          <w:rFonts w:hint="eastAsia" w:ascii="宋体" w:hAnsi="宋体" w:cs="宋体"/>
          <w:b/>
          <w:bCs/>
          <w:sz w:val="32"/>
          <w:szCs w:val="32"/>
        </w:rPr>
        <w:t>二、</w:t>
      </w:r>
      <w:bookmarkEnd w:id="82"/>
      <w:bookmarkEnd w:id="83"/>
      <w:r>
        <w:rPr>
          <w:rFonts w:hint="eastAsia" w:ascii="宋体" w:hAnsi="宋体" w:cs="宋体"/>
          <w:b/>
          <w:bCs/>
          <w:sz w:val="32"/>
          <w:szCs w:val="32"/>
        </w:rPr>
        <w:t>法定代表人身份证明或附有法定代表人身份证明</w:t>
      </w:r>
      <w:bookmarkEnd w:id="84"/>
      <w:bookmarkEnd w:id="85"/>
    </w:p>
    <w:p w14:paraId="04F8E2E0">
      <w:pPr>
        <w:spacing w:line="360" w:lineRule="auto"/>
        <w:jc w:val="center"/>
        <w:outlineLvl w:val="1"/>
        <w:rPr>
          <w:rFonts w:hint="eastAsia" w:ascii="宋体" w:hAnsi="宋体" w:cs="宋体"/>
          <w:b/>
          <w:bCs/>
          <w:sz w:val="32"/>
          <w:szCs w:val="32"/>
        </w:rPr>
      </w:pPr>
      <w:bookmarkStart w:id="86" w:name="_Toc18254"/>
      <w:bookmarkStart w:id="87" w:name="_Toc29642"/>
      <w:r>
        <w:rPr>
          <w:rFonts w:hint="eastAsia" w:ascii="宋体" w:hAnsi="宋体" w:cs="宋体"/>
          <w:b/>
          <w:bCs/>
          <w:sz w:val="32"/>
          <w:szCs w:val="32"/>
        </w:rPr>
        <w:t>的授权委托书</w:t>
      </w:r>
      <w:bookmarkEnd w:id="86"/>
      <w:bookmarkEnd w:id="87"/>
    </w:p>
    <w:p w14:paraId="3E2358B8">
      <w:pPr>
        <w:snapToGrid w:val="0"/>
        <w:spacing w:line="360" w:lineRule="auto"/>
        <w:jc w:val="center"/>
        <w:rPr>
          <w:rFonts w:hint="eastAsia" w:ascii="宋体" w:hAnsi="宋体" w:cs="宋体"/>
          <w:b/>
          <w:bCs/>
          <w:sz w:val="32"/>
          <w:szCs w:val="32"/>
        </w:rPr>
      </w:pPr>
    </w:p>
    <w:p w14:paraId="6CF977DE">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1</w:t>
      </w:r>
      <w:r>
        <w:rPr>
          <w:rFonts w:hint="eastAsia" w:ascii="宋体" w:hAnsi="宋体" w:cs="宋体"/>
          <w:b/>
          <w:bCs/>
          <w:sz w:val="32"/>
          <w:szCs w:val="32"/>
          <w:lang w:eastAsia="zh-CN"/>
        </w:rPr>
        <w:t>）</w:t>
      </w:r>
      <w:r>
        <w:rPr>
          <w:rFonts w:hint="eastAsia" w:ascii="宋体" w:hAnsi="宋体" w:cs="宋体"/>
          <w:b/>
          <w:bCs/>
          <w:sz w:val="28"/>
          <w:szCs w:val="28"/>
        </w:rPr>
        <w:t>法定代表人身份证明</w:t>
      </w:r>
    </w:p>
    <w:p w14:paraId="58C78B8E">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8EE4D80">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42204417">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2886E404">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46A2EE78">
      <w:pPr>
        <w:snapToGrid w:val="0"/>
        <w:spacing w:line="480" w:lineRule="auto"/>
        <w:ind w:firstLine="0" w:firstLineChars="0"/>
        <w:rPr>
          <w:rFonts w:hint="eastAsia" w:ascii="宋体" w:hAnsi="宋体" w:cs="宋体"/>
          <w:szCs w:val="21"/>
        </w:rPr>
      </w:pPr>
    </w:p>
    <w:p w14:paraId="2E00D245">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34E0B6C2">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附：法定代表人身份证复制件（扫描件）</w:t>
      </w:r>
    </w:p>
    <w:p w14:paraId="68A4F09B">
      <w:pPr>
        <w:snapToGrid w:val="0"/>
        <w:spacing w:line="480" w:lineRule="auto"/>
        <w:ind w:firstLine="420" w:firstLineChars="200"/>
        <w:jc w:val="center"/>
        <w:rPr>
          <w:rFonts w:hint="eastAsia" w:ascii="宋体" w:hAnsi="宋体" w:cs="宋体"/>
          <w:szCs w:val="21"/>
          <w:lang w:val="en-US" w:eastAsia="zh-CN"/>
        </w:rPr>
      </w:pPr>
      <w:r>
        <w:rPr>
          <w:rFonts w:hint="eastAsia" w:ascii="宋体" w:hAnsi="宋体" w:cs="宋体"/>
          <w:szCs w:val="21"/>
          <w:lang w:val="en-US" w:eastAsia="zh-CN"/>
        </w:rPr>
        <w:t xml:space="preserve">                                    </w:t>
      </w:r>
    </w:p>
    <w:p w14:paraId="56A22F3E">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4ED10CF2">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F9063B9">
      <w:pPr>
        <w:pStyle w:val="22"/>
        <w:rPr>
          <w:rFonts w:hint="eastAsia"/>
        </w:rPr>
      </w:pPr>
    </w:p>
    <w:p w14:paraId="3230D6A2">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BF5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2204642A">
            <w:pPr>
              <w:adjustRightInd w:val="0"/>
              <w:snapToGrid w:val="0"/>
              <w:spacing w:line="360" w:lineRule="auto"/>
              <w:jc w:val="center"/>
              <w:rPr>
                <w:rFonts w:hint="default" w:ascii="宋体" w:hAnsi="宋体" w:eastAsia="宋体" w:cs="宋体"/>
                <w:szCs w:val="21"/>
                <w:lang w:val="en-US" w:eastAsia="zh-CN"/>
              </w:rPr>
            </w:pPr>
            <w:r>
              <w:rPr>
                <w:rFonts w:hint="eastAsia" w:ascii="宋体" w:hAnsi="宋体" w:cs="宋体"/>
                <w:szCs w:val="21"/>
              </w:rPr>
              <w:t>法定代表人（单位负责人）身份证复制件（扫描件）放置处</w:t>
            </w:r>
            <w:r>
              <w:rPr>
                <w:rFonts w:hint="eastAsia" w:ascii="宋体" w:hAnsi="宋体" w:cs="宋体"/>
                <w:szCs w:val="21"/>
                <w:lang w:eastAsia="zh-CN"/>
              </w:rPr>
              <w:t>，</w:t>
            </w:r>
            <w:r>
              <w:rPr>
                <w:rFonts w:hint="eastAsia" w:ascii="宋体" w:hAnsi="宋体" w:cs="宋体"/>
                <w:szCs w:val="21"/>
                <w:lang w:val="en-US" w:eastAsia="zh-CN"/>
              </w:rPr>
              <w:t>可附页</w:t>
            </w:r>
          </w:p>
          <w:p w14:paraId="556619C0">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548235DE">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88" w:name="_Toc478761774"/>
      <w:bookmarkStart w:id="89" w:name="_Toc44"/>
      <w:r>
        <w:rPr>
          <w:rFonts w:hint="eastAsia" w:ascii="宋体" w:hAnsi="宋体" w:cs="宋体"/>
          <w:b/>
          <w:bCs/>
          <w:sz w:val="32"/>
          <w:szCs w:val="32"/>
          <w:lang w:val="en-US" w:eastAsia="zh-CN"/>
        </w:rPr>
        <w:t>（2）</w:t>
      </w:r>
      <w:r>
        <w:rPr>
          <w:rFonts w:hint="eastAsia" w:ascii="宋体" w:hAnsi="宋体" w:cs="宋体"/>
          <w:b/>
          <w:bCs/>
          <w:sz w:val="28"/>
          <w:szCs w:val="28"/>
        </w:rPr>
        <w:t>授权委托书</w:t>
      </w:r>
      <w:bookmarkEnd w:id="88"/>
      <w:bookmarkEnd w:id="89"/>
    </w:p>
    <w:p w14:paraId="5AFA8A8C">
      <w:pPr>
        <w:spacing w:line="440" w:lineRule="exact"/>
        <w:ind w:firstLine="420" w:firstLineChars="200"/>
        <w:rPr>
          <w:rFonts w:hint="eastAsia" w:ascii="宋体" w:hAnsi="宋体" w:cs="宋体"/>
          <w:szCs w:val="21"/>
        </w:rPr>
      </w:pPr>
    </w:p>
    <w:p w14:paraId="0DE187A0">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法人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（委托代理人姓名）为我方代理人。代理人根据授权，以我方名义签署、澄清、说明、补正、递交、撤回、修改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u w:val="single"/>
          <w:lang w:eastAsia="zh-CN"/>
        </w:rPr>
        <w:t>2025年临安区“四好农村路”提升工程（大中修及桥梁维修改造）安全防护用品采购</w:t>
      </w:r>
      <w:r>
        <w:rPr>
          <w:rFonts w:hint="eastAsia" w:ascii="宋体" w:hAnsi="宋体" w:cs="宋体"/>
          <w:szCs w:val="21"/>
          <w:u w:val="single"/>
        </w:rPr>
        <w:t xml:space="preserve">  </w:t>
      </w:r>
      <w:r>
        <w:rPr>
          <w:rFonts w:hint="eastAsia" w:ascii="宋体" w:hAnsi="宋体" w:cs="宋体"/>
          <w:szCs w:val="21"/>
        </w:rPr>
        <w:t>签订合同和处理有关事宜，其法律后果由我方承担。</w:t>
      </w:r>
    </w:p>
    <w:p w14:paraId="7759AD1C">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委托期限：</w:t>
      </w:r>
      <w:r>
        <w:rPr>
          <w:rFonts w:hint="eastAsia" w:ascii="宋体" w:hAnsi="宋体" w:eastAsia="宋体" w:cs="宋体"/>
          <w:sz w:val="21"/>
          <w:szCs w:val="21"/>
          <w:u w:val="single"/>
          <w:lang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p>
    <w:p w14:paraId="4B198D92">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5CB34D45">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附件：委托代理人身份证复制件（扫描件）</w:t>
      </w:r>
    </w:p>
    <w:p w14:paraId="192772D0">
      <w:pPr>
        <w:spacing w:line="360" w:lineRule="auto"/>
        <w:rPr>
          <w:rFonts w:hint="eastAsia" w:ascii="宋体" w:hAnsi="宋体" w:cs="宋体"/>
          <w:szCs w:val="21"/>
        </w:rPr>
      </w:pPr>
    </w:p>
    <w:p w14:paraId="2C0FE287">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43C06D3A">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0D2843B8">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9CE25E8">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12F00AB5">
      <w:pPr>
        <w:spacing w:line="480" w:lineRule="auto"/>
        <w:rPr>
          <w:rFonts w:hint="default" w:ascii="宋体" w:hAnsi="宋体" w:eastAsia="宋体" w:cs="宋体"/>
          <w:szCs w:val="21"/>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156BF89F">
      <w:pPr>
        <w:snapToGrid w:val="0"/>
        <w:spacing w:line="480" w:lineRule="auto"/>
        <w:jc w:val="both"/>
        <w:rPr>
          <w:rFonts w:hint="eastAsia" w:ascii="宋体" w:hAnsi="宋体" w:cs="宋体"/>
          <w:szCs w:val="21"/>
        </w:rPr>
      </w:pPr>
      <w:r>
        <w:rPr>
          <w:rFonts w:hint="eastAsia" w:ascii="宋体" w:hAnsi="宋体" w:cs="宋体"/>
          <w:szCs w:val="21"/>
        </w:rPr>
        <w:t>日期：      年    月    日</w:t>
      </w:r>
    </w:p>
    <w:p w14:paraId="745C1D92">
      <w:pPr>
        <w:rPr>
          <w:rFonts w:hint="eastAsia" w:ascii="宋体" w:hAnsi="宋体" w:cs="宋体"/>
          <w:szCs w:val="21"/>
        </w:rPr>
      </w:pPr>
    </w:p>
    <w:p w14:paraId="4AB28604">
      <w:pPr>
        <w:pStyle w:val="22"/>
        <w:rPr>
          <w:rFonts w:hint="eastAsia" w:ascii="宋体" w:hAnsi="宋体" w:cs="宋体"/>
          <w:szCs w:val="21"/>
        </w:rPr>
      </w:pPr>
    </w:p>
    <w:p w14:paraId="5A94CED8">
      <w:pPr>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FC1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33C458DC">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委托代理人身份证复制件（扫描件）放置处</w:t>
            </w:r>
            <w:r>
              <w:rPr>
                <w:rFonts w:hint="eastAsia" w:ascii="宋体" w:hAnsi="宋体" w:cs="宋体"/>
                <w:szCs w:val="21"/>
                <w:lang w:eastAsia="zh-CN"/>
              </w:rPr>
              <w:t>，</w:t>
            </w:r>
            <w:r>
              <w:rPr>
                <w:rFonts w:hint="eastAsia" w:ascii="宋体" w:hAnsi="宋体" w:cs="宋体"/>
                <w:szCs w:val="21"/>
                <w:lang w:val="en-US" w:eastAsia="zh-CN"/>
              </w:rPr>
              <w:t>可附页</w:t>
            </w:r>
          </w:p>
          <w:p w14:paraId="7C93F7CB">
            <w:pPr>
              <w:adjustRightInd w:val="0"/>
              <w:snapToGrid w:val="0"/>
              <w:spacing w:line="360" w:lineRule="auto"/>
              <w:jc w:val="center"/>
              <w:rPr>
                <w:rFonts w:hint="eastAsia" w:ascii="宋体" w:hAnsi="宋体" w:cs="宋体"/>
                <w:szCs w:val="21"/>
              </w:rPr>
            </w:pPr>
            <w:r>
              <w:rPr>
                <w:rFonts w:hint="eastAsia" w:ascii="宋体" w:hAnsi="宋体" w:cs="宋体"/>
                <w:szCs w:val="21"/>
              </w:rPr>
              <w:t>（正、反面）</w:t>
            </w:r>
          </w:p>
        </w:tc>
      </w:tr>
    </w:tbl>
    <w:p w14:paraId="33FEC6E1">
      <w:pPr>
        <w:rPr>
          <w:rFonts w:hint="eastAsia"/>
        </w:rPr>
      </w:pPr>
    </w:p>
    <w:p w14:paraId="7B7D14CD">
      <w:pPr>
        <w:spacing w:line="480" w:lineRule="exact"/>
        <w:jc w:val="center"/>
        <w:rPr>
          <w:rFonts w:hint="eastAsia" w:ascii="黑体" w:eastAsia="黑体"/>
          <w:b/>
          <w:bCs/>
          <w:sz w:val="36"/>
        </w:rPr>
      </w:pPr>
    </w:p>
    <w:p w14:paraId="030B8925">
      <w:pPr>
        <w:spacing w:line="480" w:lineRule="exact"/>
        <w:jc w:val="center"/>
        <w:rPr>
          <w:rFonts w:hint="eastAsia" w:ascii="黑体" w:eastAsia="黑体"/>
          <w:b/>
          <w:bCs/>
          <w:sz w:val="36"/>
        </w:rPr>
      </w:pPr>
    </w:p>
    <w:p w14:paraId="02C3822F">
      <w:pPr>
        <w:rPr>
          <w:rFonts w:hint="eastAsi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BA84B5">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643" w:firstLineChars="200"/>
        <w:jc w:val="center"/>
        <w:textAlignment w:val="auto"/>
        <w:outlineLvl w:val="1"/>
        <w:rPr>
          <w:rFonts w:hint="default" w:ascii="宋体" w:hAnsi="宋体" w:eastAsia="宋体" w:cs="宋体"/>
          <w:b/>
          <w:bCs/>
          <w:sz w:val="32"/>
          <w:szCs w:val="32"/>
          <w:lang w:val="en-US" w:eastAsia="zh-CN"/>
        </w:rPr>
      </w:pPr>
      <w:bookmarkStart w:id="90" w:name="_Toc30398"/>
      <w:bookmarkStart w:id="91" w:name="_Toc23859"/>
      <w:r>
        <w:rPr>
          <w:rFonts w:hint="eastAsia" w:ascii="宋体" w:hAnsi="宋体" w:cs="宋体"/>
          <w:b/>
          <w:bCs/>
          <w:sz w:val="32"/>
          <w:szCs w:val="32"/>
          <w:lang w:val="en-US" w:eastAsia="zh-CN"/>
        </w:rPr>
        <w:t>三、工程量清单报价表</w:t>
      </w:r>
      <w:bookmarkEnd w:id="90"/>
      <w:bookmarkEnd w:id="91"/>
    </w:p>
    <w:p w14:paraId="576A792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宋体" w:hAnsi="宋体" w:cs="宋体"/>
          <w:b/>
          <w:bCs/>
          <w:sz w:val="28"/>
          <w:szCs w:val="28"/>
        </w:rPr>
      </w:pPr>
      <w:bookmarkStart w:id="92" w:name="_Toc32696"/>
      <w:bookmarkStart w:id="93" w:name="_Toc9309"/>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cs="宋体"/>
          <w:b/>
          <w:bCs/>
          <w:sz w:val="28"/>
          <w:szCs w:val="28"/>
        </w:rPr>
        <w:t>工程量清单说明</w:t>
      </w:r>
      <w:bookmarkEnd w:id="92"/>
      <w:bookmarkEnd w:id="93"/>
    </w:p>
    <w:p w14:paraId="7F270E7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4" w:name="_Toc25277"/>
      <w:bookmarkStart w:id="95" w:name="_Toc3897"/>
      <w:r>
        <w:rPr>
          <w:rFonts w:hint="eastAsia" w:ascii="宋体" w:hAnsi="宋体" w:cs="宋体"/>
          <w:b w:val="0"/>
          <w:bCs w:val="0"/>
          <w:sz w:val="24"/>
        </w:rPr>
        <w:t>1.本报价单应与选择</w:t>
      </w:r>
      <w:r>
        <w:rPr>
          <w:rFonts w:hint="eastAsia" w:ascii="宋体" w:hAnsi="宋体" w:cs="宋体"/>
          <w:b w:val="0"/>
          <w:bCs w:val="0"/>
          <w:sz w:val="24"/>
          <w:szCs w:val="24"/>
          <w:lang w:val="en-US" w:eastAsia="zh-CN"/>
        </w:rPr>
        <w:t>文件</w:t>
      </w:r>
      <w:r>
        <w:rPr>
          <w:rFonts w:hint="eastAsia" w:ascii="宋体" w:hAnsi="宋体" w:cs="宋体"/>
          <w:b w:val="0"/>
          <w:bCs w:val="0"/>
          <w:sz w:val="24"/>
        </w:rPr>
        <w:t>、</w:t>
      </w:r>
      <w:r>
        <w:rPr>
          <w:rFonts w:hint="eastAsia" w:ascii="宋体" w:hAnsi="宋体" w:cs="宋体"/>
          <w:b w:val="0"/>
          <w:bCs w:val="0"/>
          <w:sz w:val="24"/>
          <w:szCs w:val="24"/>
          <w:lang w:val="en-US" w:eastAsia="zh-CN"/>
        </w:rPr>
        <w:t>施工</w:t>
      </w:r>
      <w:r>
        <w:rPr>
          <w:rFonts w:hint="eastAsia" w:ascii="宋体" w:hAnsi="宋体" w:cs="宋体"/>
          <w:b w:val="0"/>
          <w:bCs w:val="0"/>
          <w:sz w:val="24"/>
        </w:rPr>
        <w:t>图纸等文件结合起来查阅与理解。</w:t>
      </w:r>
      <w:bookmarkEnd w:id="94"/>
      <w:bookmarkEnd w:id="95"/>
    </w:p>
    <w:p w14:paraId="57F23784">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6" w:name="_Toc20945"/>
      <w:bookmarkStart w:id="97" w:name="_Toc20597"/>
      <w:r>
        <w:rPr>
          <w:rFonts w:hint="eastAsia" w:ascii="宋体" w:hAnsi="宋体" w:cs="宋体"/>
          <w:b w:val="0"/>
          <w:bCs w:val="0"/>
          <w:sz w:val="24"/>
        </w:rPr>
        <w:t>2.</w:t>
      </w:r>
      <w:r>
        <w:rPr>
          <w:rFonts w:hint="eastAsia" w:ascii="宋体" w:hAnsi="宋体" w:cs="宋体"/>
          <w:b w:val="0"/>
          <w:bCs w:val="0"/>
          <w:sz w:val="24"/>
          <w:szCs w:val="24"/>
          <w:lang w:val="en-US" w:eastAsia="zh-CN"/>
        </w:rPr>
        <w:t>响应</w:t>
      </w:r>
      <w:r>
        <w:rPr>
          <w:rFonts w:hint="eastAsia" w:ascii="宋体" w:hAnsi="宋体" w:cs="宋体"/>
          <w:b w:val="0"/>
          <w:bCs w:val="0"/>
          <w:sz w:val="24"/>
        </w:rPr>
        <w:t>人应根据自身的实际技术、管理、资金等能力填写报价单中的各项单价。</w:t>
      </w:r>
      <w:bookmarkEnd w:id="96"/>
      <w:bookmarkEnd w:id="97"/>
    </w:p>
    <w:p w14:paraId="1EBE9618">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98" w:name="_Toc17966"/>
      <w:bookmarkStart w:id="99" w:name="_Toc32438"/>
      <w:r>
        <w:rPr>
          <w:rFonts w:hint="eastAsia" w:ascii="宋体" w:hAnsi="宋体" w:cs="宋体"/>
          <w:b w:val="0"/>
          <w:bCs w:val="0"/>
          <w:sz w:val="24"/>
        </w:rPr>
        <w:t>3.</w:t>
      </w:r>
      <w:bookmarkEnd w:id="98"/>
      <w:bookmarkEnd w:id="99"/>
      <w:r>
        <w:rPr>
          <w:rFonts w:hint="eastAsia" w:ascii="宋体" w:hAnsi="宋体" w:cs="宋体"/>
          <w:b w:val="0"/>
          <w:bCs w:val="0"/>
          <w:sz w:val="24"/>
        </w:rPr>
        <w:t>响应单位所报的价格包括材料成本（折减回收价值）、运输费、包装费、装卸、场外运输损耗、仓储保管、保险、规费、税金、利润等政策性文件规定及合同包含的所有风险、责任等各项应有费用。</w:t>
      </w:r>
    </w:p>
    <w:p w14:paraId="6C1EF1F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0" w:name="_Toc6790"/>
      <w:bookmarkStart w:id="101" w:name="_Toc9147"/>
      <w:r>
        <w:rPr>
          <w:rFonts w:hint="eastAsia" w:ascii="宋体" w:hAnsi="宋体" w:cs="宋体"/>
          <w:b w:val="0"/>
          <w:bCs w:val="0"/>
          <w:sz w:val="24"/>
        </w:rPr>
        <w:t>4.工程量清单中本工程的每一个细目（有工程数量项目），都需填入单价，对于没有填入单价的细目，其费用应视为已包括在工程量清单的其他单价中。</w:t>
      </w:r>
      <w:bookmarkEnd w:id="100"/>
      <w:bookmarkEnd w:id="101"/>
    </w:p>
    <w:p w14:paraId="16D74E0E">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2" w:name="_Toc7692"/>
      <w:bookmarkStart w:id="103" w:name="_Toc7382"/>
      <w:r>
        <w:rPr>
          <w:rFonts w:hint="eastAsia" w:ascii="宋体" w:hAnsi="宋体" w:cs="宋体"/>
          <w:b w:val="0"/>
          <w:bCs w:val="0"/>
          <w:sz w:val="24"/>
        </w:rPr>
        <w:t>5.工程量清单中所列的数量是估算的预计数量，仅作为报价的共同基础，不能作为最终结算及支付的依据，实际支付应按实际完成经业主和监理工程师确认计量的数量为准，按合同约定的计量支付方式进行。</w:t>
      </w:r>
      <w:bookmarkEnd w:id="102"/>
      <w:bookmarkEnd w:id="103"/>
    </w:p>
    <w:p w14:paraId="43FF8DC3">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4" w:name="_Toc26194"/>
      <w:bookmarkStart w:id="105" w:name="_Toc3115"/>
      <w:r>
        <w:rPr>
          <w:rFonts w:hint="eastAsia" w:ascii="宋体" w:hAnsi="宋体" w:cs="宋体"/>
          <w:b w:val="0"/>
          <w:bCs w:val="0"/>
          <w:sz w:val="24"/>
          <w:lang w:val="en-US" w:eastAsia="zh-CN"/>
        </w:rPr>
        <w:t>6</w:t>
      </w:r>
      <w:r>
        <w:rPr>
          <w:rFonts w:hint="eastAsia" w:ascii="宋体" w:hAnsi="宋体" w:cs="宋体"/>
          <w:b w:val="0"/>
          <w:bCs w:val="0"/>
          <w:sz w:val="24"/>
        </w:rPr>
        <w:t>.工程量清单中的各项费用均以人民币（元）结算。</w:t>
      </w:r>
      <w:bookmarkEnd w:id="104"/>
      <w:bookmarkEnd w:id="105"/>
    </w:p>
    <w:p w14:paraId="4A28A3B1">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480" w:firstLineChars="200"/>
        <w:jc w:val="left"/>
        <w:textAlignment w:val="auto"/>
        <w:outlineLvl w:val="1"/>
        <w:rPr>
          <w:rFonts w:hint="eastAsia" w:ascii="宋体" w:hAnsi="宋体" w:cs="宋体"/>
          <w:b w:val="0"/>
          <w:bCs w:val="0"/>
          <w:sz w:val="24"/>
        </w:rPr>
      </w:pPr>
      <w:bookmarkStart w:id="106" w:name="_Toc28872"/>
      <w:bookmarkStart w:id="107" w:name="_Toc25973"/>
      <w:r>
        <w:rPr>
          <w:rFonts w:hint="eastAsia" w:ascii="宋体" w:hAnsi="宋体" w:cs="宋体"/>
          <w:b w:val="0"/>
          <w:bCs w:val="0"/>
          <w:sz w:val="24"/>
          <w:lang w:val="en-US" w:eastAsia="zh-CN"/>
        </w:rPr>
        <w:t>7</w:t>
      </w:r>
      <w:r>
        <w:rPr>
          <w:rFonts w:hint="eastAsia" w:ascii="宋体" w:hAnsi="宋体" w:cs="宋体"/>
          <w:b w:val="0"/>
          <w:bCs w:val="0"/>
          <w:sz w:val="24"/>
        </w:rPr>
        <w:t>.</w:t>
      </w:r>
      <w:r>
        <w:rPr>
          <w:rFonts w:hint="eastAsia" w:ascii="宋体" w:hAnsi="宋体" w:cs="宋体"/>
          <w:b w:val="0"/>
          <w:bCs w:val="0"/>
          <w:sz w:val="24"/>
          <w:szCs w:val="24"/>
          <w:lang w:val="en-US" w:eastAsia="zh-CN"/>
        </w:rPr>
        <w:t>响应</w:t>
      </w:r>
      <w:r>
        <w:rPr>
          <w:rFonts w:hint="eastAsia" w:ascii="宋体" w:hAnsi="宋体" w:cs="宋体"/>
          <w:b w:val="0"/>
          <w:bCs w:val="0"/>
          <w:sz w:val="24"/>
        </w:rPr>
        <w:t>人使用的临时设施、材料和设备搬运、装卸、整修及场地日常清理等工作，为</w:t>
      </w:r>
      <w:r>
        <w:rPr>
          <w:rFonts w:hint="eastAsia" w:ascii="宋体" w:hAnsi="宋体" w:cs="宋体"/>
          <w:b w:val="0"/>
          <w:bCs w:val="0"/>
          <w:sz w:val="24"/>
          <w:szCs w:val="24"/>
          <w:lang w:val="en-US" w:eastAsia="zh-CN"/>
        </w:rPr>
        <w:t>响应</w:t>
      </w:r>
      <w:r>
        <w:rPr>
          <w:rFonts w:hint="eastAsia" w:ascii="宋体" w:hAnsi="宋体" w:cs="宋体"/>
          <w:b w:val="0"/>
          <w:bCs w:val="0"/>
          <w:sz w:val="24"/>
        </w:rPr>
        <w:t>人必须完成的工作，并视为工程量清单内容的附属工作，不得以点工计量，也不另行计算，报价人在清单项目报价时应予充分考虑。</w:t>
      </w:r>
      <w:bookmarkEnd w:id="106"/>
      <w:bookmarkEnd w:id="107"/>
    </w:p>
    <w:p w14:paraId="58140BE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pPr>
    </w:p>
    <w:p w14:paraId="783861BB">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cs="宋体"/>
          <w:b/>
          <w:bCs/>
          <w:sz w:val="21"/>
          <w:szCs w:val="21"/>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A55FD6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cs="宋体"/>
          <w:b/>
          <w:bCs/>
          <w:sz w:val="28"/>
          <w:szCs w:val="28"/>
          <w:lang w:val="en-US" w:eastAsia="zh-CN"/>
        </w:rPr>
      </w:pPr>
      <w:bookmarkStart w:id="108" w:name="_Toc5263"/>
      <w:bookmarkStart w:id="109" w:name="_Toc14842"/>
      <w:r>
        <w:rPr>
          <w:rFonts w:hint="eastAsia" w:ascii="宋体" w:hAnsi="宋体" w:cs="宋体"/>
          <w:b/>
          <w:bCs/>
          <w:sz w:val="28"/>
          <w:szCs w:val="28"/>
          <w:lang w:val="en-US" w:eastAsia="zh-CN"/>
        </w:rPr>
        <w:t>（2）报价单</w:t>
      </w:r>
      <w:bookmarkEnd w:id="108"/>
      <w:bookmarkEnd w:id="109"/>
    </w:p>
    <w:p w14:paraId="6DA8B2C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0"/>
          <w:szCs w:val="20"/>
          <w:lang w:val="en-US" w:eastAsia="zh-CN"/>
        </w:rPr>
      </w:pPr>
      <w:r>
        <w:rPr>
          <w:rFonts w:hint="eastAsia" w:ascii="宋体" w:hAnsi="宋体" w:cs="宋体"/>
          <w:b w:val="0"/>
          <w:bCs w:val="0"/>
          <w:sz w:val="22"/>
          <w:szCs w:val="22"/>
          <w:u w:val="none"/>
          <w:lang w:val="en-US" w:eastAsia="zh-CN"/>
        </w:rPr>
        <w:t>项目名称：</w:t>
      </w:r>
      <w:r>
        <w:rPr>
          <w:rFonts w:hint="eastAsia" w:ascii="宋体" w:hAnsi="宋体" w:cs="宋体"/>
          <w:b w:val="0"/>
          <w:bCs w:val="0"/>
          <w:sz w:val="21"/>
          <w:szCs w:val="21"/>
          <w:u w:val="single"/>
          <w:lang w:val="en-US" w:eastAsia="zh-CN"/>
        </w:rPr>
        <w:t>2025年临安区“四好农村路”提升工程（大中修及桥梁维修改造）安全防护用品采购</w:t>
      </w:r>
    </w:p>
    <w:tbl>
      <w:tblPr>
        <w:tblStyle w:val="27"/>
        <w:tblW w:w="552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7"/>
        <w:gridCol w:w="2058"/>
        <w:gridCol w:w="3153"/>
        <w:gridCol w:w="690"/>
        <w:gridCol w:w="633"/>
        <w:gridCol w:w="1107"/>
        <w:gridCol w:w="1105"/>
        <w:gridCol w:w="875"/>
      </w:tblGrid>
      <w:tr w14:paraId="4085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8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1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2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0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C5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暂估数量</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E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E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3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124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91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26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彩钢板</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B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材料(镀锌彩钢瓦尺寸：1.2*2m)</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F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A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8B45">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D1D6">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FC55">
            <w:pPr>
              <w:jc w:val="center"/>
              <w:rPr>
                <w:rFonts w:hint="eastAsia" w:ascii="宋体" w:hAnsi="宋体" w:eastAsia="宋体" w:cs="宋体"/>
                <w:i w:val="0"/>
                <w:iCs w:val="0"/>
                <w:color w:val="000000"/>
                <w:sz w:val="20"/>
                <w:szCs w:val="20"/>
                <w:u w:val="none"/>
              </w:rPr>
            </w:pPr>
          </w:p>
        </w:tc>
      </w:tr>
      <w:tr w14:paraId="7BB3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7A2E7">
            <w:pPr>
              <w:jc w:val="center"/>
              <w:rPr>
                <w:rFonts w:hint="eastAsia" w:ascii="宋体" w:hAnsi="宋体" w:eastAsia="宋体" w:cs="宋体"/>
                <w:i w:val="0"/>
                <w:iCs w:val="0"/>
                <w:color w:val="000000"/>
                <w:sz w:val="20"/>
                <w:szCs w:val="20"/>
                <w:u w:val="none"/>
              </w:rPr>
            </w:pPr>
          </w:p>
        </w:tc>
        <w:tc>
          <w:tcPr>
            <w:tcW w:w="10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194A">
            <w:pPr>
              <w:jc w:val="center"/>
              <w:rPr>
                <w:rFonts w:hint="eastAsia" w:ascii="宋体" w:hAnsi="宋体" w:eastAsia="宋体" w:cs="宋体"/>
                <w:i w:val="0"/>
                <w:iCs w:val="0"/>
                <w:color w:val="000000"/>
                <w:sz w:val="20"/>
                <w:szCs w:val="20"/>
                <w:u w:val="none"/>
              </w:rPr>
            </w:pP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2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支架(方形钢管） 尺寸：4cm*6cm*2m)</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F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2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5EAF">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7A70">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9E9D">
            <w:pPr>
              <w:jc w:val="center"/>
              <w:rPr>
                <w:rFonts w:hint="eastAsia" w:ascii="宋体" w:hAnsi="宋体" w:eastAsia="宋体" w:cs="宋体"/>
                <w:i w:val="0"/>
                <w:iCs w:val="0"/>
                <w:color w:val="000000"/>
                <w:sz w:val="20"/>
                <w:szCs w:val="20"/>
                <w:u w:val="none"/>
              </w:rPr>
            </w:pPr>
          </w:p>
        </w:tc>
      </w:tr>
      <w:tr w14:paraId="4C5C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5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D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基坑围挡</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0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尺寸：1.2*2m（高*宽）；</w:t>
            </w:r>
          </w:p>
          <w:p w14:paraId="5F73E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材质：低碳钢丝网</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5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F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B852">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EB1C">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C0E5">
            <w:pPr>
              <w:jc w:val="center"/>
              <w:rPr>
                <w:rFonts w:hint="eastAsia" w:ascii="宋体" w:hAnsi="宋体" w:eastAsia="宋体" w:cs="宋体"/>
                <w:i w:val="0"/>
                <w:iCs w:val="0"/>
                <w:color w:val="000000"/>
                <w:sz w:val="20"/>
                <w:szCs w:val="20"/>
                <w:u w:val="none"/>
              </w:rPr>
            </w:pPr>
          </w:p>
        </w:tc>
      </w:tr>
      <w:tr w14:paraId="5CEB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C0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D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塑料围挡</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A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名称：三孔塑料胶马（吹塑）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尺寸：155*100(cm) 重量：≥9KG</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2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3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F2C2">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9153">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8D66">
            <w:pPr>
              <w:jc w:val="center"/>
              <w:rPr>
                <w:rFonts w:hint="eastAsia" w:ascii="宋体" w:hAnsi="宋体" w:eastAsia="宋体" w:cs="宋体"/>
                <w:i w:val="0"/>
                <w:iCs w:val="0"/>
                <w:color w:val="000000"/>
                <w:sz w:val="20"/>
                <w:szCs w:val="20"/>
                <w:u w:val="none"/>
              </w:rPr>
            </w:pPr>
          </w:p>
        </w:tc>
      </w:tr>
      <w:tr w14:paraId="1435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F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4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滚塑水马</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1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材质：塑料PE；工艺：滚塑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产品尺寸：150*80(cm)（宽*高）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筒体贴Ⅲ反光膜</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3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D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F327">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DDA9">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C132">
            <w:pPr>
              <w:jc w:val="center"/>
              <w:rPr>
                <w:rFonts w:hint="eastAsia" w:ascii="宋体" w:hAnsi="宋体" w:eastAsia="宋体" w:cs="宋体"/>
                <w:i w:val="0"/>
                <w:iCs w:val="0"/>
                <w:color w:val="000000"/>
                <w:sz w:val="20"/>
                <w:szCs w:val="20"/>
                <w:u w:val="none"/>
              </w:rPr>
            </w:pPr>
          </w:p>
        </w:tc>
      </w:tr>
      <w:tr w14:paraId="1B80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4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B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橡胶路锥</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E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EVA0.9m，三道高强级反光膜</w:t>
            </w:r>
          </w:p>
          <w:p w14:paraId="2E4BE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(专用膜)，印字</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F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color w:val="000000"/>
                <w:sz w:val="20"/>
                <w:szCs w:val="20"/>
                <w:u w:val="none"/>
                <w:lang w:val="en-US" w:eastAsia="zh-CN" w:bidi="ar"/>
              </w:rPr>
              <w:t>只</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5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015E">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5C809">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D993">
            <w:pPr>
              <w:jc w:val="center"/>
              <w:rPr>
                <w:rFonts w:hint="eastAsia" w:ascii="宋体" w:hAnsi="宋体" w:eastAsia="宋体" w:cs="宋体"/>
                <w:i w:val="0"/>
                <w:iCs w:val="0"/>
                <w:color w:val="000000"/>
                <w:sz w:val="20"/>
                <w:szCs w:val="20"/>
                <w:u w:val="none"/>
              </w:rPr>
            </w:pPr>
          </w:p>
        </w:tc>
      </w:tr>
      <w:tr w14:paraId="1608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A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8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三角彩带</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E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规格：大号五彩旗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尺寸：20*30CM；长度：100M</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5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4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683D">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5BBE">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F537">
            <w:pPr>
              <w:jc w:val="center"/>
              <w:rPr>
                <w:rFonts w:hint="eastAsia" w:ascii="宋体" w:hAnsi="宋体" w:eastAsia="宋体" w:cs="宋体"/>
                <w:i w:val="0"/>
                <w:iCs w:val="0"/>
                <w:color w:val="000000"/>
                <w:sz w:val="20"/>
                <w:szCs w:val="20"/>
                <w:u w:val="none"/>
              </w:rPr>
            </w:pPr>
          </w:p>
        </w:tc>
      </w:tr>
      <w:tr w14:paraId="2FA02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6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8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柔性示警桩</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6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底座：Φ直径：20cm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高度：75CM；材质：PU，含螺丝</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7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3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6D20">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4BC1">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3EF0">
            <w:pPr>
              <w:jc w:val="center"/>
              <w:rPr>
                <w:rFonts w:hint="eastAsia" w:ascii="宋体" w:hAnsi="宋体" w:eastAsia="宋体" w:cs="宋体"/>
                <w:i w:val="0"/>
                <w:iCs w:val="0"/>
                <w:color w:val="000000"/>
                <w:sz w:val="20"/>
                <w:szCs w:val="20"/>
                <w:u w:val="none"/>
              </w:rPr>
            </w:pPr>
          </w:p>
        </w:tc>
      </w:tr>
      <w:tr w14:paraId="3E94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6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B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太阳能爆闪灯</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2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名称：分体式铝壳双面四格爆闪灯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附件：含移动式支架 主体尺寸53*170：太阳能板尺寸：18*22(cm)</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65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D529">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0137">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AB57">
            <w:pPr>
              <w:jc w:val="center"/>
              <w:rPr>
                <w:rFonts w:hint="eastAsia" w:ascii="宋体" w:hAnsi="宋体" w:eastAsia="宋体" w:cs="宋体"/>
                <w:i w:val="0"/>
                <w:iCs w:val="0"/>
                <w:color w:val="000000"/>
                <w:sz w:val="20"/>
                <w:szCs w:val="20"/>
                <w:u w:val="none"/>
              </w:rPr>
            </w:pPr>
          </w:p>
        </w:tc>
      </w:tr>
      <w:tr w14:paraId="56F2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8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9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蓄电池：≥40ah；续航:≥12H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功率：≥200W；爆闪灯：≥6组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语音：支持</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B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E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820F">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0DB6">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FD28">
            <w:pPr>
              <w:jc w:val="center"/>
              <w:rPr>
                <w:rFonts w:hint="eastAsia" w:ascii="宋体" w:hAnsi="宋体" w:eastAsia="宋体" w:cs="宋体"/>
                <w:i w:val="0"/>
                <w:iCs w:val="0"/>
                <w:color w:val="000000"/>
                <w:sz w:val="20"/>
                <w:szCs w:val="20"/>
                <w:u w:val="none"/>
              </w:rPr>
            </w:pPr>
          </w:p>
        </w:tc>
      </w:tr>
      <w:tr w14:paraId="0BA5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8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3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太阳能电子导向牌</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F8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材质：镀锌钢板；款式：太阳能双向折叠 尺寸：120*40*110(cm)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续航：阴雨天≥7天 太阳能板尺寸：18*22(cm)</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F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5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89801">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126F">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E5C3">
            <w:pPr>
              <w:jc w:val="center"/>
              <w:rPr>
                <w:rFonts w:hint="eastAsia" w:ascii="宋体" w:hAnsi="宋体" w:eastAsia="宋体" w:cs="宋体"/>
                <w:i w:val="0"/>
                <w:iCs w:val="0"/>
                <w:color w:val="000000"/>
                <w:sz w:val="20"/>
                <w:szCs w:val="20"/>
                <w:u w:val="none"/>
              </w:rPr>
            </w:pPr>
          </w:p>
        </w:tc>
      </w:tr>
      <w:tr w14:paraId="3BE2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8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7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各类细化施工标志牌（折叠）</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7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面板：≥1.5mm镀锌板，折边后尺寸：1.2*0.5(m) 支架：2mm厚2*4镀锌管/剪刀脚支撑 面板膜：Ⅲ类反光膜 包运输</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7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3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DD8E">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9AF5">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B50E">
            <w:pPr>
              <w:jc w:val="center"/>
              <w:rPr>
                <w:rFonts w:hint="eastAsia" w:ascii="宋体" w:hAnsi="宋体" w:eastAsia="宋体" w:cs="宋体"/>
                <w:i w:val="0"/>
                <w:iCs w:val="0"/>
                <w:color w:val="000000"/>
                <w:sz w:val="20"/>
                <w:szCs w:val="20"/>
                <w:u w:val="none"/>
              </w:rPr>
            </w:pPr>
          </w:p>
        </w:tc>
      </w:tr>
      <w:tr w14:paraId="2ACB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6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道路施工限速（单立柱式）</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A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面板：2.0mm铝板，尺寸：1.5*0.8m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立柱：φ114，厚度2mm热镀锌，H=3m 面板膜：Ⅲ类反光膜 包运输</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E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2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8320">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5F5C">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1B16">
            <w:pPr>
              <w:jc w:val="center"/>
              <w:rPr>
                <w:rFonts w:hint="eastAsia" w:ascii="宋体" w:hAnsi="宋体" w:eastAsia="宋体" w:cs="宋体"/>
                <w:i w:val="0"/>
                <w:iCs w:val="0"/>
                <w:color w:val="000000"/>
                <w:sz w:val="20"/>
                <w:szCs w:val="20"/>
                <w:u w:val="none"/>
              </w:rPr>
            </w:pPr>
          </w:p>
        </w:tc>
      </w:tr>
      <w:tr w14:paraId="533B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2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7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施工公告（单立柱式）</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D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面板：2.0mm铝板，尺寸：1.2*2m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立柱：φ114，厚度2mm热镀锌，H=3m 面板膜：Ⅲ类反光膜 包运输</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1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B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DFFA">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6BA8">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CEBF">
            <w:pPr>
              <w:jc w:val="center"/>
              <w:rPr>
                <w:rFonts w:hint="eastAsia" w:ascii="宋体" w:hAnsi="宋体" w:eastAsia="宋体" w:cs="宋体"/>
                <w:i w:val="0"/>
                <w:iCs w:val="0"/>
                <w:color w:val="000000"/>
                <w:sz w:val="20"/>
                <w:szCs w:val="20"/>
                <w:u w:val="none"/>
              </w:rPr>
            </w:pPr>
          </w:p>
        </w:tc>
      </w:tr>
      <w:tr w14:paraId="2E90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4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5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风险告知（双支撑移动式）</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5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面板：2.0mm铝板，尺寸：1.2*2m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立柱：φ114，厚度2mm热镀锌，H=4m 面板膜：Ⅲ类反光膜 包运输</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D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0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4403">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0A15">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D7713">
            <w:pPr>
              <w:jc w:val="center"/>
              <w:rPr>
                <w:rFonts w:hint="eastAsia" w:ascii="宋体" w:hAnsi="宋体" w:eastAsia="宋体" w:cs="宋体"/>
                <w:i w:val="0"/>
                <w:iCs w:val="0"/>
                <w:color w:val="000000"/>
                <w:sz w:val="20"/>
                <w:szCs w:val="20"/>
                <w:u w:val="none"/>
              </w:rPr>
            </w:pPr>
          </w:p>
        </w:tc>
      </w:tr>
      <w:tr w14:paraId="40BF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7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7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施工标志牌（折叠）面板膜维修</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E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1.2*0.5</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F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2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BCA8">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28E6D">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5AC5">
            <w:pPr>
              <w:jc w:val="center"/>
              <w:rPr>
                <w:rFonts w:hint="eastAsia" w:ascii="宋体" w:hAnsi="宋体" w:eastAsia="宋体" w:cs="宋体"/>
                <w:i w:val="0"/>
                <w:iCs w:val="0"/>
                <w:color w:val="000000"/>
                <w:sz w:val="20"/>
                <w:szCs w:val="20"/>
                <w:u w:val="none"/>
              </w:rPr>
            </w:pPr>
          </w:p>
        </w:tc>
      </w:tr>
      <w:tr w14:paraId="33C8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1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9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施工标志牌（折叠）支架维修</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剪刀脚支撑带链条</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E4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B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5A2F">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9B65">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8CFC">
            <w:pPr>
              <w:jc w:val="center"/>
              <w:rPr>
                <w:rFonts w:hint="eastAsia" w:ascii="宋体" w:hAnsi="宋体" w:eastAsia="宋体" w:cs="宋体"/>
                <w:i w:val="0"/>
                <w:iCs w:val="0"/>
                <w:color w:val="000000"/>
                <w:sz w:val="20"/>
                <w:szCs w:val="20"/>
                <w:u w:val="none"/>
              </w:rPr>
            </w:pPr>
          </w:p>
        </w:tc>
      </w:tr>
      <w:tr w14:paraId="1F4B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7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63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道路施工限速（单立柱式）面板膜维修</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B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4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5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C63D">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274E">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B282">
            <w:pPr>
              <w:jc w:val="center"/>
              <w:rPr>
                <w:rFonts w:hint="eastAsia" w:ascii="宋体" w:hAnsi="宋体" w:eastAsia="宋体" w:cs="宋体"/>
                <w:i w:val="0"/>
                <w:iCs w:val="0"/>
                <w:color w:val="000000"/>
                <w:sz w:val="20"/>
                <w:szCs w:val="20"/>
                <w:u w:val="none"/>
              </w:rPr>
            </w:pPr>
          </w:p>
        </w:tc>
      </w:tr>
      <w:tr w14:paraId="3E05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5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C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施工公告（单立柱式）面板膜维修</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3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A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E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FF904">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91BB">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8AB3">
            <w:pPr>
              <w:jc w:val="center"/>
              <w:rPr>
                <w:rFonts w:hint="eastAsia" w:ascii="宋体" w:hAnsi="宋体" w:eastAsia="宋体" w:cs="宋体"/>
                <w:i w:val="0"/>
                <w:iCs w:val="0"/>
                <w:color w:val="000000"/>
                <w:sz w:val="20"/>
                <w:szCs w:val="20"/>
                <w:u w:val="none"/>
              </w:rPr>
            </w:pPr>
          </w:p>
        </w:tc>
      </w:tr>
      <w:tr w14:paraId="56F9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7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E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安全服</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C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全棉</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F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EF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16C2">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B7E2">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ED3D">
            <w:pPr>
              <w:jc w:val="center"/>
              <w:rPr>
                <w:rFonts w:hint="eastAsia" w:ascii="宋体" w:hAnsi="宋体" w:eastAsia="宋体" w:cs="宋体"/>
                <w:i w:val="0"/>
                <w:iCs w:val="0"/>
                <w:color w:val="000000"/>
                <w:sz w:val="20"/>
                <w:szCs w:val="20"/>
                <w:u w:val="none"/>
              </w:rPr>
            </w:pPr>
          </w:p>
        </w:tc>
      </w:tr>
      <w:tr w14:paraId="2F24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6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1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安全帽</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9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ABS</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E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C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8835">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EF04">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84B9">
            <w:pPr>
              <w:jc w:val="center"/>
              <w:rPr>
                <w:rFonts w:hint="eastAsia" w:ascii="宋体" w:hAnsi="宋体" w:eastAsia="宋体" w:cs="宋体"/>
                <w:i w:val="0"/>
                <w:iCs w:val="0"/>
                <w:color w:val="000000"/>
                <w:sz w:val="20"/>
                <w:szCs w:val="20"/>
                <w:u w:val="none"/>
              </w:rPr>
            </w:pPr>
          </w:p>
        </w:tc>
      </w:tr>
      <w:tr w14:paraId="0E94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A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9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反光背心</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E4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反光条</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4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C947C">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F943">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A436">
            <w:pPr>
              <w:jc w:val="center"/>
              <w:rPr>
                <w:rFonts w:hint="eastAsia" w:ascii="宋体" w:hAnsi="宋体" w:eastAsia="宋体" w:cs="宋体"/>
                <w:i w:val="0"/>
                <w:iCs w:val="0"/>
                <w:color w:val="000000"/>
                <w:sz w:val="20"/>
                <w:szCs w:val="20"/>
                <w:u w:val="none"/>
              </w:rPr>
            </w:pPr>
          </w:p>
        </w:tc>
      </w:tr>
      <w:tr w14:paraId="425A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6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8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手套</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2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棉麻</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3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9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C839">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7150">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BD1C">
            <w:pPr>
              <w:jc w:val="center"/>
              <w:rPr>
                <w:rFonts w:hint="eastAsia" w:ascii="宋体" w:hAnsi="宋体" w:eastAsia="宋体" w:cs="宋体"/>
                <w:i w:val="0"/>
                <w:iCs w:val="0"/>
                <w:color w:val="000000"/>
                <w:sz w:val="20"/>
                <w:szCs w:val="20"/>
                <w:u w:val="none"/>
              </w:rPr>
            </w:pPr>
          </w:p>
        </w:tc>
      </w:tr>
      <w:tr w14:paraId="5A89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6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0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五点式安全带</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D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2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E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F230">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F32E">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C974">
            <w:pPr>
              <w:jc w:val="center"/>
              <w:rPr>
                <w:rFonts w:hint="eastAsia" w:ascii="宋体" w:hAnsi="宋体" w:eastAsia="宋体" w:cs="宋体"/>
                <w:i w:val="0"/>
                <w:iCs w:val="0"/>
                <w:color w:val="000000"/>
                <w:sz w:val="20"/>
                <w:szCs w:val="20"/>
                <w:u w:val="none"/>
              </w:rPr>
            </w:pPr>
          </w:p>
        </w:tc>
      </w:tr>
      <w:tr w14:paraId="1E3A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2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E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灭火器（设备）</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E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4kg</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C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A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2C28">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5D68F">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B67E">
            <w:pPr>
              <w:jc w:val="center"/>
              <w:rPr>
                <w:rFonts w:hint="eastAsia" w:ascii="宋体" w:hAnsi="宋体" w:eastAsia="宋体" w:cs="宋体"/>
                <w:i w:val="0"/>
                <w:iCs w:val="0"/>
                <w:color w:val="000000"/>
                <w:sz w:val="20"/>
                <w:szCs w:val="20"/>
                <w:u w:val="none"/>
              </w:rPr>
            </w:pPr>
          </w:p>
        </w:tc>
      </w:tr>
      <w:tr w14:paraId="1A08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0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4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灭火器箱子</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B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2个装</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6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6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DE03">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E1FB">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77E8">
            <w:pPr>
              <w:jc w:val="center"/>
              <w:rPr>
                <w:rFonts w:hint="eastAsia" w:ascii="宋体" w:hAnsi="宋体" w:eastAsia="宋体" w:cs="宋体"/>
                <w:i w:val="0"/>
                <w:iCs w:val="0"/>
                <w:color w:val="000000"/>
                <w:sz w:val="20"/>
                <w:szCs w:val="20"/>
                <w:u w:val="none"/>
              </w:rPr>
            </w:pPr>
          </w:p>
        </w:tc>
      </w:tr>
      <w:tr w14:paraId="3554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4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B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安全宣传KT板</w:t>
            </w:r>
          </w:p>
        </w:tc>
        <w:tc>
          <w:tcPr>
            <w:tcW w:w="15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4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材质：KT板</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5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F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F015">
            <w:pPr>
              <w:jc w:val="center"/>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49D78">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0757">
            <w:pPr>
              <w:jc w:val="center"/>
              <w:rPr>
                <w:rFonts w:hint="eastAsia" w:ascii="宋体" w:hAnsi="宋体" w:eastAsia="宋体" w:cs="宋体"/>
                <w:i w:val="0"/>
                <w:iCs w:val="0"/>
                <w:color w:val="000000"/>
                <w:sz w:val="20"/>
                <w:szCs w:val="20"/>
                <w:u w:val="none"/>
              </w:rPr>
            </w:pPr>
          </w:p>
        </w:tc>
      </w:tr>
      <w:tr w14:paraId="0228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FF98">
            <w:pPr>
              <w:jc w:val="center"/>
              <w:rPr>
                <w:rFonts w:hint="eastAsia" w:ascii="宋体" w:hAnsi="宋体" w:eastAsia="宋体" w:cs="宋体"/>
                <w:i w:val="0"/>
                <w:iCs w:val="0"/>
                <w:color w:val="000000"/>
                <w:sz w:val="20"/>
                <w:szCs w:val="20"/>
                <w:u w:val="none"/>
              </w:rPr>
            </w:pPr>
          </w:p>
        </w:tc>
        <w:tc>
          <w:tcPr>
            <w:tcW w:w="2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32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合计金额（元）</w:t>
            </w:r>
          </w:p>
        </w:tc>
        <w:tc>
          <w:tcPr>
            <w:tcW w:w="17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19882">
            <w:pPr>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0418">
            <w:pPr>
              <w:jc w:val="center"/>
              <w:rPr>
                <w:rFonts w:hint="eastAsia" w:ascii="宋体" w:hAnsi="宋体" w:eastAsia="宋体" w:cs="宋体"/>
                <w:i w:val="0"/>
                <w:iCs w:val="0"/>
                <w:color w:val="000000"/>
                <w:sz w:val="20"/>
                <w:szCs w:val="20"/>
                <w:u w:val="none"/>
              </w:rPr>
            </w:pPr>
          </w:p>
        </w:tc>
      </w:tr>
    </w:tbl>
    <w:p w14:paraId="50C0AAD5">
      <w:pPr>
        <w:keepNext w:val="0"/>
        <w:keepLines w:val="0"/>
        <w:pageBreakBefore w:val="0"/>
        <w:widowControl w:val="0"/>
        <w:kinsoku/>
        <w:wordWrap/>
        <w:overflowPunct/>
        <w:topLinePunct w:val="0"/>
        <w:autoSpaceDE/>
        <w:autoSpaceDN/>
        <w:bidi w:val="0"/>
        <w:adjustRightInd w:val="0"/>
        <w:snapToGrid w:val="0"/>
        <w:spacing w:before="160" w:beforeLines="50"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bookmarkStart w:id="129" w:name="_GoBack"/>
      <w:bookmarkEnd w:id="129"/>
    </w:p>
    <w:p w14:paraId="646776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121067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val="en-US" w:eastAsia="zh-CN"/>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、本表可根据实际情况调整；内容较多时可另行附件。</w:t>
      </w:r>
    </w:p>
    <w:p w14:paraId="47E977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响应单位</w:t>
      </w:r>
      <w:r>
        <w:rPr>
          <w:rFonts w:hint="eastAsia" w:ascii="宋体" w:hAnsi="宋体" w:cs="宋体"/>
          <w:sz w:val="21"/>
          <w:szCs w:val="21"/>
          <w:lang w:eastAsia="zh-CN"/>
        </w:rPr>
        <w:t>）</w:t>
      </w:r>
      <w:r>
        <w:rPr>
          <w:rFonts w:hint="eastAsia" w:ascii="宋体" w:hAnsi="宋体" w:cs="宋体"/>
          <w:sz w:val="21"/>
          <w:szCs w:val="21"/>
        </w:rPr>
        <w:t>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活动再次慎重考虑后的报价，我单位自愿承担本次报价的一切责任，同意以该单价签订合同，并承诺全面履行合同，绝不反悔。</w:t>
      </w:r>
    </w:p>
    <w:p w14:paraId="0F8FDA9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sz w:val="21"/>
          <w:szCs w:val="21"/>
        </w:rPr>
      </w:pPr>
      <w:r>
        <w:rPr>
          <w:rFonts w:hint="eastAsia" w:ascii="宋体" w:hAnsi="宋体" w:cs="宋体"/>
          <w:sz w:val="21"/>
          <w:szCs w:val="21"/>
          <w:lang w:val="en-US" w:eastAsia="zh-CN"/>
        </w:rPr>
        <w:t xml:space="preserve">                                       响 应 </w:t>
      </w:r>
      <w:r>
        <w:rPr>
          <w:rFonts w:hint="eastAsia" w:ascii="宋体" w:hAnsi="宋体" w:cs="宋体"/>
          <w:sz w:val="21"/>
          <w:szCs w:val="21"/>
        </w:rPr>
        <w:t>单</w:t>
      </w:r>
      <w:r>
        <w:rPr>
          <w:rFonts w:hint="eastAsia" w:ascii="宋体" w:hAnsi="宋体" w:cs="宋体"/>
          <w:sz w:val="21"/>
          <w:szCs w:val="21"/>
          <w:lang w:val="en-US" w:eastAsia="zh-CN"/>
        </w:rPr>
        <w:t xml:space="preserve"> </w:t>
      </w:r>
      <w:r>
        <w:rPr>
          <w:rFonts w:hint="eastAsia" w:ascii="宋体" w:hAnsi="宋体" w:cs="宋体"/>
          <w:sz w:val="21"/>
          <w:szCs w:val="21"/>
        </w:rPr>
        <w:t>位 ：</w:t>
      </w:r>
      <w:r>
        <w:rPr>
          <w:rFonts w:hint="eastAsia" w:ascii="宋体" w:hAnsi="宋体" w:cs="宋体"/>
          <w:sz w:val="21"/>
          <w:szCs w:val="21"/>
          <w:u w:val="single"/>
          <w:lang w:val="en-US" w:eastAsia="zh-CN"/>
        </w:rPr>
        <w:t xml:space="preserve">                </w:t>
      </w:r>
      <w:r>
        <w:rPr>
          <w:rFonts w:hint="eastAsia" w:ascii="宋体" w:hAnsi="宋体" w:cs="宋体"/>
          <w:sz w:val="21"/>
          <w:szCs w:val="21"/>
        </w:rPr>
        <w:t>（盖单位公章）</w:t>
      </w:r>
    </w:p>
    <w:p w14:paraId="1D0D62C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w:t>
      </w:r>
      <w:r>
        <w:rPr>
          <w:rFonts w:hint="eastAsia" w:ascii="宋体" w:hAnsi="宋体" w:cs="宋体"/>
          <w:sz w:val="21"/>
          <w:szCs w:val="21"/>
          <w:u w:val="single"/>
          <w:lang w:val="en-US" w:eastAsia="zh-CN"/>
        </w:rPr>
        <w:t xml:space="preserve">                </w:t>
      </w:r>
      <w:r>
        <w:rPr>
          <w:rFonts w:hint="eastAsia" w:ascii="宋体" w:hAnsi="宋体" w:cs="宋体"/>
          <w:sz w:val="21"/>
          <w:szCs w:val="21"/>
        </w:rPr>
        <w:t>（签字）</w:t>
      </w:r>
    </w:p>
    <w:p w14:paraId="35A5D405">
      <w:pPr>
        <w:keepNext w:val="0"/>
        <w:keepLines w:val="0"/>
        <w:pageBreakBefore w:val="0"/>
        <w:widowControl w:val="0"/>
        <w:kinsoku/>
        <w:wordWrap/>
        <w:overflowPunct/>
        <w:topLinePunct w:val="0"/>
        <w:autoSpaceDE/>
        <w:autoSpaceDN/>
        <w:bidi w:val="0"/>
        <w:adjustRightInd w:val="0"/>
        <w:snapToGrid w:val="0"/>
        <w:spacing w:line="360" w:lineRule="auto"/>
        <w:ind w:firstLine="4410" w:firstLineChars="2100"/>
        <w:textAlignment w:val="auto"/>
        <w:rPr>
          <w:rFonts w:hint="eastAsia" w:ascii="宋体" w:hAnsi="宋体" w:cs="宋体"/>
          <w:sz w:val="21"/>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lang w:val="en-US" w:eastAsia="zh-CN"/>
        </w:rPr>
        <w:t xml:space="preserve"> </w:t>
      </w:r>
      <w:r>
        <w:rPr>
          <w:rFonts w:hint="eastAsia" w:ascii="宋体" w:hAnsi="宋体" w:cs="宋体"/>
          <w:sz w:val="21"/>
          <w:szCs w:val="21"/>
          <w:u w:val="single"/>
          <w:lang w:val="en-US" w:eastAsia="zh-CN"/>
        </w:rPr>
        <w:t xml:space="preserve">               </w:t>
      </w:r>
    </w:p>
    <w:p w14:paraId="6FD66985">
      <w:pPr>
        <w:keepNext w:val="0"/>
        <w:keepLines w:val="0"/>
        <w:pageBreakBefore w:val="0"/>
        <w:widowControl w:val="0"/>
        <w:kinsoku/>
        <w:wordWrap/>
        <w:overflowPunct/>
        <w:topLinePunct w:val="0"/>
        <w:autoSpaceDE/>
        <w:autoSpaceDN/>
        <w:bidi w:val="0"/>
        <w:adjustRightInd w:val="0"/>
        <w:snapToGrid w:val="0"/>
        <w:spacing w:line="360" w:lineRule="auto"/>
        <w:ind w:firstLine="4410" w:firstLineChars="2100"/>
        <w:textAlignment w:val="auto"/>
        <w:rPr>
          <w:rFonts w:hint="eastAsia" w:ascii="宋体" w:hAnsi="宋体" w:cs="宋体"/>
          <w:sz w:val="21"/>
          <w:szCs w:val="21"/>
          <w:u w:val="single"/>
          <w:lang w:val="en-US" w:eastAsia="zh-CN"/>
        </w:rPr>
      </w:pPr>
      <w:r>
        <w:rPr>
          <w:rFonts w:hint="eastAsia" w:ascii="宋体" w:hAnsi="宋体" w:cs="宋体"/>
          <w:szCs w:val="21"/>
        </w:rPr>
        <w:t>日</w:t>
      </w:r>
      <w:r>
        <w:rPr>
          <w:rFonts w:hint="eastAsia" w:ascii="宋体" w:hAnsi="宋体" w:cs="宋体"/>
          <w:szCs w:val="21"/>
          <w:lang w:val="en-US" w:eastAsia="zh-CN"/>
        </w:rPr>
        <w:t xml:space="preserve">      </w:t>
      </w:r>
      <w:r>
        <w:rPr>
          <w:rFonts w:hint="eastAsia" w:ascii="宋体" w:hAnsi="宋体" w:cs="宋体"/>
          <w:szCs w:val="21"/>
        </w:rPr>
        <w:t>期：      年    月    日</w:t>
      </w:r>
    </w:p>
    <w:p w14:paraId="07B68BFB">
      <w:pPr>
        <w:pStyle w:val="46"/>
        <w:rPr>
          <w:rFonts w:hint="eastAsia"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8592A3E">
      <w:pPr>
        <w:widowControl/>
        <w:numPr>
          <w:ilvl w:val="0"/>
          <w:numId w:val="5"/>
        </w:numPr>
        <w:spacing w:line="360" w:lineRule="auto"/>
        <w:ind w:firstLine="643"/>
        <w:jc w:val="center"/>
        <w:outlineLvl w:val="1"/>
        <w:rPr>
          <w:rFonts w:hint="eastAsia" w:ascii="宋体" w:hAnsi="宋体" w:eastAsia="宋体" w:cs="宋体"/>
          <w:b/>
          <w:bCs/>
          <w:sz w:val="32"/>
          <w:szCs w:val="32"/>
        </w:rPr>
      </w:pPr>
      <w:bookmarkStart w:id="110" w:name="_Toc14867_WPSOffice_Level1"/>
      <w:bookmarkStart w:id="111" w:name="_Toc468"/>
      <w:bookmarkStart w:id="112" w:name="_Toc11325"/>
      <w:bookmarkStart w:id="113" w:name="_Toc27899"/>
      <w:bookmarkStart w:id="114" w:name="_Toc501460793"/>
      <w:r>
        <w:rPr>
          <w:rFonts w:hint="eastAsia" w:ascii="宋体" w:hAnsi="宋体" w:eastAsia="宋体" w:cs="宋体"/>
          <w:b/>
          <w:bCs/>
          <w:sz w:val="32"/>
          <w:szCs w:val="32"/>
        </w:rPr>
        <w:t>资格审查资料</w:t>
      </w:r>
      <w:bookmarkEnd w:id="110"/>
      <w:bookmarkEnd w:id="111"/>
      <w:bookmarkEnd w:id="112"/>
      <w:bookmarkEnd w:id="113"/>
      <w:bookmarkEnd w:id="114"/>
    </w:p>
    <w:p w14:paraId="043ABF14">
      <w:pPr>
        <w:widowControl/>
        <w:numPr>
          <w:ilvl w:val="-1"/>
          <w:numId w:val="0"/>
        </w:numPr>
        <w:spacing w:before="0" w:line="360" w:lineRule="auto"/>
        <w:ind w:firstLine="0"/>
        <w:jc w:val="center"/>
        <w:outlineLvl w:val="1"/>
        <w:rPr>
          <w:rFonts w:hint="eastAsia" w:ascii="宋体" w:hAnsi="宋体" w:eastAsia="宋体" w:cs="宋体"/>
          <w:b/>
          <w:bCs/>
          <w:sz w:val="28"/>
          <w:szCs w:val="28"/>
        </w:rPr>
      </w:pPr>
      <w:bookmarkStart w:id="115" w:name="_Toc18014"/>
      <w:bookmarkStart w:id="116" w:name="_Toc22480"/>
      <w:bookmarkStart w:id="117" w:name="_Toc501460794"/>
      <w:bookmarkStart w:id="118" w:name="_Toc6423"/>
      <w:r>
        <w:rPr>
          <w:rFonts w:hint="eastAsia" w:ascii="宋体" w:hAnsi="宋体" w:cs="宋体"/>
          <w:b/>
          <w:bCs/>
          <w:sz w:val="28"/>
          <w:szCs w:val="28"/>
          <w:lang w:eastAsia="zh-CN"/>
        </w:rPr>
        <w:t>（</w:t>
      </w:r>
      <w:r>
        <w:rPr>
          <w:rFonts w:hint="eastAsia" w:ascii="宋体" w:hAnsi="宋体" w:cs="宋体"/>
          <w:b/>
          <w:bCs/>
          <w:sz w:val="28"/>
          <w:szCs w:val="28"/>
          <w:lang w:val="en-US" w:eastAsia="zh-CN"/>
        </w:rPr>
        <w:t>1</w:t>
      </w:r>
      <w:r>
        <w:rPr>
          <w:rFonts w:hint="eastAsia" w:ascii="宋体" w:hAnsi="宋体" w:cs="宋体"/>
          <w:b/>
          <w:bCs/>
          <w:sz w:val="28"/>
          <w:szCs w:val="28"/>
          <w:lang w:eastAsia="zh-CN"/>
        </w:rPr>
        <w:t>）</w:t>
      </w:r>
      <w:r>
        <w:rPr>
          <w:rFonts w:hint="eastAsia" w:ascii="宋体" w:hAnsi="宋体" w:eastAsia="宋体" w:cs="宋体"/>
          <w:b/>
          <w:bCs/>
          <w:sz w:val="28"/>
          <w:szCs w:val="28"/>
        </w:rPr>
        <w:t>基本情况表</w:t>
      </w:r>
      <w:bookmarkEnd w:id="115"/>
      <w:bookmarkEnd w:id="116"/>
      <w:bookmarkEnd w:id="117"/>
      <w:bookmarkEnd w:id="118"/>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948"/>
        <w:gridCol w:w="1031"/>
        <w:gridCol w:w="1767"/>
        <w:gridCol w:w="1475"/>
        <w:gridCol w:w="2066"/>
      </w:tblGrid>
      <w:tr w14:paraId="6036C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D6F9688">
            <w:pPr>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响应</w:t>
            </w:r>
            <w:r>
              <w:rPr>
                <w:rFonts w:hint="eastAsia" w:ascii="宋体" w:hAnsi="宋体" w:eastAsia="宋体" w:cs="宋体"/>
                <w:sz w:val="24"/>
                <w:szCs w:val="28"/>
                <w:lang w:eastAsia="zh-CN"/>
              </w:rPr>
              <w:t>人名称</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3E0A3B4B">
            <w:pPr>
              <w:jc w:val="center"/>
              <w:rPr>
                <w:rFonts w:hint="eastAsia" w:ascii="宋体" w:hAnsi="宋体" w:eastAsia="宋体" w:cs="宋体"/>
                <w:sz w:val="24"/>
                <w:szCs w:val="28"/>
                <w:lang w:eastAsia="zh-CN"/>
              </w:rPr>
            </w:pPr>
          </w:p>
        </w:tc>
      </w:tr>
      <w:tr w14:paraId="6B9F2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625BE22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注册资金</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2530CC37">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6F83DA7">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成立时间</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14A8F4CA">
            <w:pPr>
              <w:jc w:val="center"/>
              <w:rPr>
                <w:rFonts w:hint="eastAsia" w:ascii="宋体" w:hAnsi="宋体" w:eastAsia="宋体" w:cs="宋体"/>
                <w:sz w:val="24"/>
                <w:szCs w:val="28"/>
                <w:lang w:eastAsia="zh-CN"/>
              </w:rPr>
            </w:pPr>
          </w:p>
        </w:tc>
      </w:tr>
      <w:tr w14:paraId="2E1E8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4F405A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注册地址</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02F292CD">
            <w:pPr>
              <w:jc w:val="center"/>
              <w:rPr>
                <w:rFonts w:hint="eastAsia" w:ascii="宋体" w:hAnsi="宋体" w:eastAsia="宋体" w:cs="宋体"/>
                <w:sz w:val="24"/>
                <w:szCs w:val="28"/>
                <w:lang w:eastAsia="zh-CN"/>
              </w:rPr>
            </w:pPr>
          </w:p>
        </w:tc>
      </w:tr>
      <w:tr w14:paraId="1446F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78083453">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邮政编码</w:t>
            </w:r>
          </w:p>
        </w:tc>
        <w:tc>
          <w:tcPr>
            <w:tcW w:w="1506" w:type="pct"/>
            <w:gridSpan w:val="2"/>
            <w:tcBorders>
              <w:top w:val="single" w:color="auto" w:sz="4" w:space="0"/>
              <w:left w:val="single" w:color="auto" w:sz="4" w:space="0"/>
              <w:bottom w:val="single" w:color="auto" w:sz="4" w:space="0"/>
              <w:right w:val="single" w:color="auto" w:sz="4" w:space="0"/>
            </w:tcBorders>
            <w:noWrap w:val="0"/>
            <w:vAlign w:val="center"/>
          </w:tcPr>
          <w:p w14:paraId="6E37AD41">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225E46E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员工总数</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56B564A9">
            <w:pPr>
              <w:jc w:val="center"/>
              <w:rPr>
                <w:rFonts w:hint="eastAsia" w:ascii="宋体" w:hAnsi="宋体" w:eastAsia="宋体" w:cs="宋体"/>
                <w:sz w:val="24"/>
                <w:szCs w:val="28"/>
                <w:lang w:eastAsia="zh-CN"/>
              </w:rPr>
            </w:pPr>
          </w:p>
        </w:tc>
      </w:tr>
      <w:tr w14:paraId="2DC39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14:paraId="7CCCF09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联系方式</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4025F279">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联系人</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5DF7536B">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F99707E">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0CD83113">
            <w:pPr>
              <w:jc w:val="center"/>
              <w:rPr>
                <w:rFonts w:hint="eastAsia" w:ascii="宋体" w:hAnsi="宋体" w:eastAsia="宋体" w:cs="宋体"/>
                <w:sz w:val="24"/>
                <w:szCs w:val="28"/>
                <w:lang w:eastAsia="zh-CN"/>
              </w:rPr>
            </w:pPr>
          </w:p>
        </w:tc>
      </w:tr>
      <w:tr w14:paraId="46A5AA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9B8988C">
            <w:pPr>
              <w:widowControl/>
              <w:jc w:val="left"/>
              <w:rPr>
                <w:rFonts w:ascii="宋体" w:hAnsi="宋体" w:eastAsia="宋体" w:cs="宋体"/>
                <w:sz w:val="24"/>
                <w:szCs w:val="28"/>
                <w:lang w:eastAsia="zh-CN"/>
              </w:rPr>
            </w:pPr>
          </w:p>
        </w:tc>
        <w:tc>
          <w:tcPr>
            <w:tcW w:w="555" w:type="pct"/>
            <w:tcBorders>
              <w:top w:val="single" w:color="auto" w:sz="4" w:space="0"/>
              <w:left w:val="single" w:color="auto" w:sz="4" w:space="0"/>
              <w:bottom w:val="single" w:color="auto" w:sz="4" w:space="0"/>
              <w:right w:val="single" w:color="auto" w:sz="4" w:space="0"/>
            </w:tcBorders>
            <w:noWrap w:val="0"/>
            <w:vAlign w:val="center"/>
          </w:tcPr>
          <w:p w14:paraId="21C781A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网址</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6406F2BE">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3931539C">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传真</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74E83CE4">
            <w:pPr>
              <w:jc w:val="center"/>
              <w:rPr>
                <w:rFonts w:hint="eastAsia" w:ascii="宋体" w:hAnsi="宋体" w:eastAsia="宋体" w:cs="宋体"/>
                <w:sz w:val="24"/>
                <w:szCs w:val="28"/>
                <w:lang w:eastAsia="zh-CN"/>
              </w:rPr>
            </w:pPr>
          </w:p>
        </w:tc>
      </w:tr>
      <w:tr w14:paraId="01932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1ED5C55">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法定代表人</w:t>
            </w:r>
          </w:p>
          <w:p w14:paraId="2EDCE34F">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（单位负责人）</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2DFA21">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姓名</w:t>
            </w:r>
          </w:p>
        </w:tc>
        <w:tc>
          <w:tcPr>
            <w:tcW w:w="951" w:type="pct"/>
            <w:tcBorders>
              <w:top w:val="single" w:color="auto" w:sz="4" w:space="0"/>
              <w:left w:val="single" w:color="auto" w:sz="4" w:space="0"/>
              <w:bottom w:val="single" w:color="auto" w:sz="4" w:space="0"/>
              <w:right w:val="single" w:color="auto" w:sz="4" w:space="0"/>
            </w:tcBorders>
            <w:noWrap w:val="0"/>
            <w:vAlign w:val="center"/>
          </w:tcPr>
          <w:p w14:paraId="2BD64788">
            <w:pPr>
              <w:jc w:val="center"/>
              <w:rPr>
                <w:rFonts w:hint="eastAsia" w:ascii="宋体" w:hAnsi="宋体" w:eastAsia="宋体" w:cs="宋体"/>
                <w:sz w:val="24"/>
                <w:szCs w:val="28"/>
                <w:lang w:eastAsia="zh-CN"/>
              </w:rPr>
            </w:pPr>
          </w:p>
        </w:tc>
        <w:tc>
          <w:tcPr>
            <w:tcW w:w="794" w:type="pct"/>
            <w:tcBorders>
              <w:top w:val="single" w:color="auto" w:sz="4" w:space="0"/>
              <w:left w:val="single" w:color="auto" w:sz="4" w:space="0"/>
              <w:bottom w:val="single" w:color="auto" w:sz="4" w:space="0"/>
              <w:right w:val="single" w:color="auto" w:sz="4" w:space="0"/>
            </w:tcBorders>
            <w:noWrap w:val="0"/>
            <w:vAlign w:val="center"/>
          </w:tcPr>
          <w:p w14:paraId="4AC224A6">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电话</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24333D39">
            <w:pPr>
              <w:jc w:val="center"/>
              <w:rPr>
                <w:rFonts w:hint="eastAsia" w:ascii="宋体" w:hAnsi="宋体" w:eastAsia="宋体" w:cs="宋体"/>
                <w:sz w:val="24"/>
                <w:szCs w:val="28"/>
                <w:lang w:eastAsia="zh-CN"/>
              </w:rPr>
            </w:pPr>
          </w:p>
        </w:tc>
      </w:tr>
      <w:tr w14:paraId="446BD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20EBF224">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基本账户开户银行</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5ADDBBC8">
            <w:pPr>
              <w:jc w:val="center"/>
              <w:rPr>
                <w:rFonts w:hint="eastAsia" w:ascii="宋体" w:hAnsi="宋体" w:eastAsia="宋体" w:cs="宋体"/>
                <w:sz w:val="24"/>
                <w:szCs w:val="28"/>
                <w:lang w:eastAsia="zh-CN"/>
              </w:rPr>
            </w:pPr>
          </w:p>
        </w:tc>
      </w:tr>
      <w:tr w14:paraId="04BC4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3EB4338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基本账户银行账号</w:t>
            </w:r>
          </w:p>
        </w:tc>
        <w:tc>
          <w:tcPr>
            <w:tcW w:w="3412" w:type="pct"/>
            <w:gridSpan w:val="4"/>
            <w:tcBorders>
              <w:top w:val="single" w:color="auto" w:sz="4" w:space="0"/>
              <w:left w:val="single" w:color="auto" w:sz="4" w:space="0"/>
              <w:bottom w:val="nil"/>
              <w:right w:val="single" w:color="auto" w:sz="4" w:space="0"/>
            </w:tcBorders>
            <w:noWrap w:val="0"/>
            <w:vAlign w:val="center"/>
          </w:tcPr>
          <w:p w14:paraId="1FAA951D">
            <w:pPr>
              <w:jc w:val="center"/>
              <w:rPr>
                <w:rFonts w:hint="eastAsia" w:ascii="宋体" w:hAnsi="宋体" w:eastAsia="宋体" w:cs="宋体"/>
                <w:sz w:val="24"/>
                <w:szCs w:val="28"/>
                <w:lang w:eastAsia="zh-CN"/>
              </w:rPr>
            </w:pPr>
          </w:p>
        </w:tc>
      </w:tr>
      <w:tr w14:paraId="61F4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nil"/>
              <w:right w:val="single" w:color="auto" w:sz="4" w:space="0"/>
            </w:tcBorders>
            <w:noWrap w:val="0"/>
            <w:vAlign w:val="center"/>
          </w:tcPr>
          <w:p w14:paraId="02A0A7BA">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近三年营业额</w:t>
            </w:r>
          </w:p>
        </w:tc>
        <w:tc>
          <w:tcPr>
            <w:tcW w:w="3412" w:type="pct"/>
            <w:gridSpan w:val="4"/>
            <w:tcBorders>
              <w:top w:val="single" w:color="auto" w:sz="4" w:space="0"/>
              <w:left w:val="single" w:color="auto" w:sz="4" w:space="0"/>
              <w:bottom w:val="nil"/>
              <w:right w:val="single" w:color="auto" w:sz="4" w:space="0"/>
            </w:tcBorders>
            <w:noWrap w:val="0"/>
            <w:vAlign w:val="center"/>
          </w:tcPr>
          <w:p w14:paraId="475859EB">
            <w:pPr>
              <w:jc w:val="center"/>
              <w:rPr>
                <w:rFonts w:hint="eastAsia" w:ascii="宋体" w:hAnsi="宋体" w:eastAsia="宋体" w:cs="宋体"/>
                <w:sz w:val="24"/>
                <w:szCs w:val="28"/>
                <w:lang w:eastAsia="zh-CN"/>
              </w:rPr>
            </w:pPr>
          </w:p>
        </w:tc>
      </w:tr>
      <w:tr w14:paraId="4FDB5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587" w:type="pct"/>
            <w:tcBorders>
              <w:top w:val="single" w:color="auto" w:sz="4" w:space="0"/>
              <w:left w:val="single" w:color="auto" w:sz="4" w:space="0"/>
              <w:bottom w:val="single" w:color="auto" w:sz="4" w:space="0"/>
              <w:right w:val="single" w:color="auto" w:sz="4" w:space="0"/>
            </w:tcBorders>
            <w:noWrap w:val="0"/>
            <w:vAlign w:val="center"/>
          </w:tcPr>
          <w:p w14:paraId="0616E932">
            <w:pPr>
              <w:jc w:val="center"/>
              <w:rPr>
                <w:rFonts w:hint="eastAsia" w:ascii="宋体" w:hAnsi="宋体" w:eastAsia="宋体" w:cs="宋体"/>
                <w:sz w:val="24"/>
                <w:szCs w:val="28"/>
                <w:lang w:eastAsia="zh-CN"/>
              </w:rPr>
            </w:pPr>
            <w:r>
              <w:rPr>
                <w:rFonts w:hint="eastAsia" w:ascii="宋体" w:hAnsi="宋体" w:eastAsia="宋体" w:cs="宋体"/>
                <w:sz w:val="24"/>
                <w:szCs w:val="28"/>
                <w:lang w:eastAsia="zh-CN"/>
              </w:rPr>
              <w:t>备注</w:t>
            </w:r>
          </w:p>
        </w:tc>
        <w:tc>
          <w:tcPr>
            <w:tcW w:w="3412" w:type="pct"/>
            <w:gridSpan w:val="4"/>
            <w:tcBorders>
              <w:top w:val="single" w:color="auto" w:sz="4" w:space="0"/>
              <w:left w:val="single" w:color="auto" w:sz="4" w:space="0"/>
              <w:bottom w:val="single" w:color="auto" w:sz="4" w:space="0"/>
              <w:right w:val="single" w:color="auto" w:sz="4" w:space="0"/>
            </w:tcBorders>
            <w:noWrap w:val="0"/>
            <w:vAlign w:val="center"/>
          </w:tcPr>
          <w:p w14:paraId="2D9A2FAC">
            <w:pPr>
              <w:jc w:val="center"/>
              <w:rPr>
                <w:rFonts w:hint="eastAsia" w:ascii="宋体" w:hAnsi="宋体" w:eastAsia="宋体" w:cs="宋体"/>
                <w:sz w:val="24"/>
                <w:szCs w:val="28"/>
                <w:lang w:eastAsia="zh-CN"/>
              </w:rPr>
            </w:pPr>
          </w:p>
        </w:tc>
      </w:tr>
    </w:tbl>
    <w:p w14:paraId="6301CFDF">
      <w:pPr>
        <w:pStyle w:val="46"/>
        <w:rPr>
          <w:rFonts w:hint="default" w:ascii="宋体" w:hAnsi="宋体" w:cs="宋体"/>
          <w:sz w:val="21"/>
          <w:szCs w:val="21"/>
          <w:u w:val="single"/>
          <w:lang w:val="en-US" w:eastAsia="zh-CN"/>
        </w:rPr>
      </w:pPr>
    </w:p>
    <w:p w14:paraId="3C73814B">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31EDB711">
      <w:pPr>
        <w:widowControl/>
        <w:numPr>
          <w:ilvl w:val="-1"/>
          <w:numId w:val="0"/>
        </w:numPr>
        <w:spacing w:line="360" w:lineRule="auto"/>
        <w:ind w:leftChars="0"/>
        <w:jc w:val="center"/>
        <w:outlineLvl w:val="1"/>
        <w:rPr>
          <w:rFonts w:hint="eastAsia" w:ascii="宋体" w:hAnsi="宋体" w:eastAsia="宋体" w:cs="宋体"/>
          <w:b/>
          <w:bCs/>
          <w:kern w:val="2"/>
          <w:sz w:val="28"/>
          <w:szCs w:val="28"/>
          <w:lang w:val="en-US" w:eastAsia="zh-CN"/>
        </w:rPr>
      </w:pPr>
      <w:bookmarkStart w:id="119" w:name="_Toc31342"/>
      <w:bookmarkStart w:id="120" w:name="_Toc20787"/>
      <w:r>
        <w:rPr>
          <w:rFonts w:hint="eastAsia" w:ascii="宋体" w:hAnsi="宋体" w:cs="宋体"/>
          <w:b/>
          <w:bCs/>
          <w:kern w:val="2"/>
          <w:sz w:val="28"/>
          <w:szCs w:val="28"/>
          <w:lang w:val="en-US" w:eastAsia="zh-CN"/>
        </w:rPr>
        <w:t>（2）响应</w:t>
      </w:r>
      <w:r>
        <w:rPr>
          <w:rFonts w:hint="eastAsia" w:ascii="宋体" w:hAnsi="宋体" w:eastAsia="宋体" w:cs="宋体"/>
          <w:b/>
          <w:bCs/>
          <w:kern w:val="2"/>
          <w:sz w:val="28"/>
          <w:szCs w:val="28"/>
          <w:lang w:val="en-US" w:eastAsia="zh-CN"/>
        </w:rPr>
        <w:t>单位相关证件</w:t>
      </w:r>
      <w:bookmarkEnd w:id="119"/>
      <w:bookmarkEnd w:id="120"/>
    </w:p>
    <w:p w14:paraId="50999818">
      <w:pPr>
        <w:keepNext w:val="0"/>
        <w:keepLines w:val="0"/>
        <w:pageBreakBefore w:val="0"/>
        <w:widowControl w:val="0"/>
        <w:shd w:val="clear" w:color="auto" w:fill="auto"/>
        <w:tabs>
          <w:tab w:val="left" w:pos="800"/>
        </w:tabs>
        <w:kinsoku/>
        <w:wordWrap/>
        <w:overflowPunct/>
        <w:topLinePunct w:val="0"/>
        <w:autoSpaceDE/>
        <w:autoSpaceDN/>
        <w:bidi w:val="0"/>
        <w:adjustRightInd/>
        <w:snapToGrid/>
        <w:spacing w:line="360" w:lineRule="auto"/>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1.企业法人营业执照的复印件；</w:t>
      </w:r>
    </w:p>
    <w:p w14:paraId="292FC01E">
      <w:pPr>
        <w:widowControl/>
        <w:numPr>
          <w:ilvl w:val="0"/>
          <w:numId w:val="0"/>
        </w:numPr>
        <w:spacing w:after="0" w:afterLines="-2147483648" w:line="360" w:lineRule="auto"/>
        <w:jc w:val="both"/>
        <w:outlineLvl w:val="1"/>
        <w:rPr>
          <w:rFonts w:hint="eastAsia" w:ascii="仿宋" w:hAnsi="仿宋" w:eastAsia="仿宋" w:cs="仿宋"/>
          <w:kern w:val="2"/>
          <w:sz w:val="28"/>
          <w:szCs w:val="28"/>
          <w:lang w:val="en-US" w:eastAsia="zh-CN" w:bidi="ar-SA"/>
        </w:rPr>
      </w:pPr>
      <w:bookmarkStart w:id="121" w:name="_Toc27392"/>
      <w:bookmarkStart w:id="122" w:name="_Toc24871"/>
      <w:r>
        <w:rPr>
          <w:rFonts w:hint="eastAsia" w:ascii="仿宋" w:hAnsi="仿宋" w:eastAsia="仿宋" w:cs="仿宋"/>
          <w:kern w:val="2"/>
          <w:sz w:val="28"/>
          <w:szCs w:val="28"/>
          <w:lang w:val="en-US" w:eastAsia="zh-CN" w:bidi="ar-SA"/>
        </w:rPr>
        <w:t>2.基本账户开户许可证的复印件</w:t>
      </w:r>
      <w:bookmarkEnd w:id="121"/>
      <w:bookmarkEnd w:id="122"/>
      <w:r>
        <w:rPr>
          <w:rFonts w:hint="eastAsia" w:ascii="仿宋" w:hAnsi="仿宋" w:eastAsia="仿宋" w:cs="仿宋"/>
          <w:kern w:val="2"/>
          <w:sz w:val="28"/>
          <w:szCs w:val="28"/>
          <w:lang w:val="en-US" w:eastAsia="zh-CN" w:bidi="ar-SA"/>
        </w:rPr>
        <w:t>。</w:t>
      </w:r>
    </w:p>
    <w:p w14:paraId="1C4B8DF4">
      <w:pPr>
        <w:widowControl/>
        <w:numPr>
          <w:ilvl w:val="0"/>
          <w:numId w:val="0"/>
        </w:numPr>
        <w:spacing w:after="0" w:afterLines="-2147483648" w:line="360" w:lineRule="auto"/>
        <w:jc w:val="both"/>
        <w:outlineLvl w:val="9"/>
        <w:rPr>
          <w:rFonts w:hint="eastAsia" w:ascii="仿宋" w:hAnsi="仿宋" w:eastAsia="仿宋" w:cs="仿宋"/>
          <w:kern w:val="2"/>
          <w:sz w:val="28"/>
          <w:szCs w:val="28"/>
          <w:lang w:val="en-US" w:eastAsia="zh-CN" w:bidi="ar-SA"/>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B9F6BD7">
      <w:pPr>
        <w:widowControl/>
        <w:numPr>
          <w:ilvl w:val="0"/>
          <w:numId w:val="0"/>
        </w:numPr>
        <w:spacing w:after="0" w:afterLines="-2147483648" w:line="360" w:lineRule="auto"/>
        <w:jc w:val="center"/>
        <w:outlineLvl w:val="1"/>
        <w:rPr>
          <w:rFonts w:hint="eastAsia" w:ascii="宋体" w:hAnsi="宋体" w:eastAsia="宋体" w:cs="宋体"/>
          <w:b/>
          <w:bCs/>
          <w:sz w:val="28"/>
          <w:szCs w:val="28"/>
          <w:lang w:eastAsia="zh-CN"/>
        </w:rPr>
      </w:pPr>
      <w:bookmarkStart w:id="123" w:name="_Toc30396"/>
      <w:bookmarkStart w:id="124" w:name="_Toc32670"/>
      <w:r>
        <w:rPr>
          <w:rFonts w:hint="eastAsia" w:ascii="宋体" w:hAnsi="宋体" w:cs="宋体"/>
          <w:b/>
          <w:bCs/>
          <w:sz w:val="28"/>
          <w:szCs w:val="28"/>
          <w:lang w:val="en-US" w:eastAsia="zh-CN"/>
        </w:rPr>
        <w:t>（3）</w:t>
      </w:r>
      <w:r>
        <w:rPr>
          <w:rFonts w:hint="eastAsia" w:ascii="宋体" w:hAnsi="宋体" w:cs="宋体"/>
          <w:b/>
          <w:bCs/>
          <w:sz w:val="28"/>
          <w:szCs w:val="28"/>
        </w:rPr>
        <w:t>完成的类似项目情况表</w:t>
      </w:r>
      <w:bookmarkEnd w:id="123"/>
      <w:bookmarkEnd w:id="124"/>
    </w:p>
    <w:p w14:paraId="255F3931">
      <w:pPr>
        <w:spacing w:line="66" w:lineRule="exact"/>
      </w:pPr>
    </w:p>
    <w:tbl>
      <w:tblPr>
        <w:tblStyle w:val="3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417"/>
        <w:gridCol w:w="6662"/>
      </w:tblGrid>
      <w:tr w14:paraId="1FBE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1" w:type="pct"/>
            <w:tcBorders>
              <w:top w:val="single" w:color="000000" w:sz="2" w:space="0"/>
              <w:bottom w:val="single" w:color="000000" w:sz="2" w:space="0"/>
            </w:tcBorders>
            <w:vAlign w:val="top"/>
          </w:tcPr>
          <w:p w14:paraId="4BCCDBB6">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3668" w:type="pct"/>
            <w:tcBorders>
              <w:top w:val="single" w:color="000000" w:sz="2" w:space="0"/>
              <w:bottom w:val="single" w:color="000000" w:sz="2" w:space="0"/>
            </w:tcBorders>
            <w:vAlign w:val="top"/>
          </w:tcPr>
          <w:p w14:paraId="5C073BFA">
            <w:pPr>
              <w:rPr>
                <w:rFonts w:ascii="Arial"/>
                <w:sz w:val="21"/>
              </w:rPr>
            </w:pPr>
          </w:p>
        </w:tc>
      </w:tr>
      <w:tr w14:paraId="5D07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1" w:type="pct"/>
            <w:tcBorders>
              <w:top w:val="single" w:color="000000" w:sz="2" w:space="0"/>
              <w:bottom w:val="single" w:color="000000" w:sz="2" w:space="0"/>
            </w:tcBorders>
            <w:vAlign w:val="top"/>
          </w:tcPr>
          <w:p w14:paraId="115492D8">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3668" w:type="pct"/>
            <w:tcBorders>
              <w:top w:val="single" w:color="000000" w:sz="2" w:space="0"/>
              <w:bottom w:val="single" w:color="000000" w:sz="2" w:space="0"/>
            </w:tcBorders>
            <w:vAlign w:val="top"/>
          </w:tcPr>
          <w:p w14:paraId="74113123">
            <w:pPr>
              <w:rPr>
                <w:rFonts w:ascii="Arial"/>
                <w:sz w:val="21"/>
              </w:rPr>
            </w:pPr>
          </w:p>
        </w:tc>
      </w:tr>
      <w:tr w14:paraId="18CDF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0A297874">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3668" w:type="pct"/>
            <w:tcBorders>
              <w:top w:val="single" w:color="000000" w:sz="2" w:space="0"/>
              <w:bottom w:val="single" w:color="000000" w:sz="2" w:space="0"/>
            </w:tcBorders>
            <w:vAlign w:val="top"/>
          </w:tcPr>
          <w:p w14:paraId="20901CC1">
            <w:pPr>
              <w:rPr>
                <w:rFonts w:ascii="Arial"/>
                <w:sz w:val="21"/>
              </w:rPr>
            </w:pPr>
          </w:p>
        </w:tc>
      </w:tr>
      <w:tr w14:paraId="69AA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331" w:type="pct"/>
            <w:tcBorders>
              <w:top w:val="single" w:color="000000" w:sz="2" w:space="0"/>
              <w:bottom w:val="single" w:color="000000" w:sz="2" w:space="0"/>
            </w:tcBorders>
            <w:vAlign w:val="top"/>
          </w:tcPr>
          <w:p w14:paraId="2A3A0938">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3668" w:type="pct"/>
            <w:tcBorders>
              <w:top w:val="single" w:color="000000" w:sz="2" w:space="0"/>
              <w:bottom w:val="single" w:color="000000" w:sz="2" w:space="0"/>
            </w:tcBorders>
            <w:vAlign w:val="top"/>
          </w:tcPr>
          <w:p w14:paraId="4F3DBDC2">
            <w:pPr>
              <w:rPr>
                <w:rFonts w:ascii="Arial"/>
                <w:sz w:val="21"/>
              </w:rPr>
            </w:pPr>
          </w:p>
        </w:tc>
      </w:tr>
      <w:tr w14:paraId="471D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331" w:type="pct"/>
            <w:tcBorders>
              <w:top w:val="single" w:color="000000" w:sz="2" w:space="0"/>
              <w:bottom w:val="single" w:color="000000" w:sz="2" w:space="0"/>
            </w:tcBorders>
            <w:vAlign w:val="top"/>
          </w:tcPr>
          <w:p w14:paraId="7303F594">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3668" w:type="pct"/>
            <w:tcBorders>
              <w:top w:val="single" w:color="000000" w:sz="2" w:space="0"/>
              <w:bottom w:val="single" w:color="000000" w:sz="2" w:space="0"/>
            </w:tcBorders>
            <w:vAlign w:val="top"/>
          </w:tcPr>
          <w:p w14:paraId="75146E98">
            <w:pPr>
              <w:rPr>
                <w:rFonts w:ascii="Arial"/>
                <w:sz w:val="21"/>
              </w:rPr>
            </w:pPr>
          </w:p>
        </w:tc>
      </w:tr>
      <w:tr w14:paraId="26C3C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1331" w:type="pct"/>
            <w:tcBorders>
              <w:top w:val="single" w:color="000000" w:sz="2" w:space="0"/>
              <w:bottom w:val="single" w:color="000000" w:sz="2" w:space="0"/>
            </w:tcBorders>
            <w:vAlign w:val="top"/>
          </w:tcPr>
          <w:p w14:paraId="4819B839">
            <w:pPr>
              <w:spacing w:line="257" w:lineRule="auto"/>
              <w:rPr>
                <w:rFonts w:ascii="Arial"/>
                <w:sz w:val="21"/>
              </w:rPr>
            </w:pPr>
          </w:p>
          <w:p w14:paraId="68FB443D">
            <w:pPr>
              <w:spacing w:line="257" w:lineRule="auto"/>
              <w:rPr>
                <w:rFonts w:ascii="Arial"/>
                <w:sz w:val="21"/>
              </w:rPr>
            </w:pPr>
          </w:p>
          <w:p w14:paraId="3706EEA2">
            <w:pPr>
              <w:spacing w:line="257" w:lineRule="auto"/>
              <w:rPr>
                <w:rFonts w:ascii="Arial"/>
                <w:sz w:val="21"/>
              </w:rPr>
            </w:pPr>
          </w:p>
          <w:p w14:paraId="6938E7C4">
            <w:pPr>
              <w:spacing w:line="258" w:lineRule="auto"/>
              <w:rPr>
                <w:rFonts w:ascii="Arial"/>
                <w:sz w:val="21"/>
              </w:rPr>
            </w:pPr>
          </w:p>
          <w:p w14:paraId="38B03B04">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3668" w:type="pct"/>
            <w:tcBorders>
              <w:top w:val="single" w:color="000000" w:sz="2" w:space="0"/>
              <w:bottom w:val="single" w:color="000000" w:sz="2" w:space="0"/>
            </w:tcBorders>
            <w:vAlign w:val="top"/>
          </w:tcPr>
          <w:p w14:paraId="0486A105">
            <w:pPr>
              <w:rPr>
                <w:rFonts w:ascii="Arial"/>
                <w:sz w:val="21"/>
              </w:rPr>
            </w:pPr>
          </w:p>
        </w:tc>
      </w:tr>
      <w:tr w14:paraId="0FA2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1331" w:type="pct"/>
            <w:tcBorders>
              <w:top w:val="single" w:color="000000" w:sz="2" w:space="0"/>
              <w:bottom w:val="single" w:color="000000" w:sz="2" w:space="0"/>
            </w:tcBorders>
            <w:vAlign w:val="top"/>
          </w:tcPr>
          <w:p w14:paraId="3D8F8570">
            <w:pPr>
              <w:spacing w:line="276" w:lineRule="auto"/>
              <w:rPr>
                <w:rFonts w:ascii="Arial"/>
                <w:sz w:val="21"/>
              </w:rPr>
            </w:pPr>
          </w:p>
          <w:p w14:paraId="1F08F908">
            <w:pPr>
              <w:spacing w:line="276" w:lineRule="auto"/>
              <w:rPr>
                <w:rFonts w:ascii="Arial"/>
                <w:sz w:val="21"/>
              </w:rPr>
            </w:pPr>
          </w:p>
          <w:p w14:paraId="10121393">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3668" w:type="pct"/>
            <w:tcBorders>
              <w:top w:val="single" w:color="000000" w:sz="2" w:space="0"/>
              <w:bottom w:val="single" w:color="000000" w:sz="2" w:space="0"/>
            </w:tcBorders>
            <w:vAlign w:val="top"/>
          </w:tcPr>
          <w:p w14:paraId="6DA9DEFB">
            <w:pPr>
              <w:rPr>
                <w:rFonts w:ascii="Arial"/>
                <w:sz w:val="21"/>
              </w:rPr>
            </w:pPr>
          </w:p>
        </w:tc>
      </w:tr>
    </w:tbl>
    <w:p w14:paraId="162360C2">
      <w:pPr>
        <w:spacing w:before="160" w:beforeLines="50" w:line="480" w:lineRule="auto"/>
        <w:rPr>
          <w:rFonts w:hint="default" w:ascii="宋体" w:hAnsi="宋体" w:cs="宋体"/>
          <w:sz w:val="21"/>
          <w:szCs w:val="21"/>
          <w:u w:val="single"/>
          <w:lang w:val="en-US" w:eastAsia="zh-CN"/>
        </w:rPr>
      </w:pPr>
      <w:r>
        <w:rPr>
          <w:rFonts w:hint="eastAsia" w:ascii="宋体" w:hAnsi="宋体" w:eastAsia="宋体" w:cs="宋体"/>
          <w:szCs w:val="21"/>
        </w:rPr>
        <w:t>注：</w:t>
      </w:r>
      <w:r>
        <w:rPr>
          <w:rFonts w:hint="eastAsia" w:ascii="宋体" w:hAnsi="宋体" w:eastAsia="宋体" w:cs="宋体"/>
          <w:szCs w:val="21"/>
          <w:lang w:val="en-US" w:eastAsia="zh-CN"/>
        </w:rPr>
        <w:t>响应</w:t>
      </w:r>
      <w:r>
        <w:rPr>
          <w:rFonts w:hint="eastAsia" w:ascii="宋体" w:hAnsi="宋体" w:eastAsia="宋体" w:cs="宋体"/>
          <w:szCs w:val="21"/>
        </w:rPr>
        <w:t>人应根据</w:t>
      </w:r>
      <w:r>
        <w:rPr>
          <w:rFonts w:hint="eastAsia" w:ascii="宋体" w:hAnsi="宋体" w:eastAsia="宋体" w:cs="宋体"/>
          <w:szCs w:val="21"/>
          <w:lang w:eastAsia="zh-CN"/>
        </w:rPr>
        <w:t>“</w:t>
      </w:r>
      <w:r>
        <w:rPr>
          <w:rFonts w:hint="eastAsia" w:ascii="宋体" w:hAnsi="宋体" w:eastAsia="宋体" w:cs="宋体"/>
          <w:szCs w:val="21"/>
          <w:lang w:val="en-US" w:eastAsia="zh-CN"/>
        </w:rPr>
        <w:t>第一章 选择公告 ”</w:t>
      </w:r>
      <w:r>
        <w:rPr>
          <w:rFonts w:hint="eastAsia" w:ascii="宋体" w:hAnsi="宋体" w:eastAsia="宋体" w:cs="宋体"/>
          <w:szCs w:val="21"/>
        </w:rPr>
        <w:t>第</w:t>
      </w:r>
      <w:r>
        <w:rPr>
          <w:rFonts w:hint="eastAsia" w:ascii="宋体" w:hAnsi="宋体" w:eastAsia="宋体" w:cs="宋体"/>
          <w:b w:val="0"/>
          <w:bCs w:val="0"/>
          <w:spacing w:val="0"/>
          <w:sz w:val="21"/>
          <w:szCs w:val="21"/>
          <w:lang w:val="en-US" w:eastAsia="zh-CN"/>
        </w:rPr>
        <w:t>三条、响应人资格条件</w:t>
      </w:r>
      <w:r>
        <w:rPr>
          <w:rFonts w:hint="eastAsia" w:ascii="宋体" w:hAnsi="宋体" w:eastAsia="宋体" w:cs="宋体"/>
          <w:szCs w:val="21"/>
        </w:rPr>
        <w:t>的要求在本表后附</w:t>
      </w:r>
      <w:r>
        <w:rPr>
          <w:rFonts w:hint="eastAsia" w:ascii="宋体" w:hAnsi="宋体" w:cs="宋体"/>
          <w:kern w:val="2"/>
          <w:sz w:val="21"/>
          <w:szCs w:val="21"/>
          <w:lang w:val="en-US" w:eastAsia="zh-CN" w:bidi="ar-SA"/>
        </w:rPr>
        <w:t>合同扫描件等</w:t>
      </w:r>
      <w:r>
        <w:rPr>
          <w:rFonts w:hint="eastAsia" w:ascii="宋体" w:hAnsi="宋体" w:eastAsia="宋体" w:cs="宋体"/>
          <w:szCs w:val="21"/>
        </w:rPr>
        <w:t>相关证明材料。</w:t>
      </w:r>
    </w:p>
    <w:p w14:paraId="1610AF7D">
      <w:pPr>
        <w:pStyle w:val="46"/>
        <w:rPr>
          <w:rFonts w:hint="default" w:ascii="宋体" w:hAnsi="宋体" w:cs="宋体"/>
          <w:sz w:val="21"/>
          <w:szCs w:val="21"/>
          <w:u w:val="single"/>
          <w:lang w:val="en-US" w:eastAsia="zh-CN"/>
        </w:rPr>
      </w:pPr>
    </w:p>
    <w:p w14:paraId="724E6719">
      <w:pPr>
        <w:pStyle w:val="46"/>
        <w:rPr>
          <w:rFonts w:hint="default" w:ascii="宋体" w:hAnsi="宋体" w:cs="宋体"/>
          <w:sz w:val="21"/>
          <w:szCs w:val="21"/>
          <w:u w:val="single"/>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17EED6A">
      <w:pPr>
        <w:widowControl/>
        <w:numPr>
          <w:ilvl w:val="0"/>
          <w:numId w:val="0"/>
        </w:numPr>
        <w:spacing w:before="0" w:line="360" w:lineRule="auto"/>
        <w:ind w:firstLine="0"/>
        <w:jc w:val="center"/>
        <w:outlineLvl w:val="1"/>
        <w:rPr>
          <w:rFonts w:hint="eastAsia" w:ascii="宋体" w:hAnsi="宋体" w:eastAsia="宋体" w:cs="宋体"/>
          <w:b/>
          <w:bCs/>
          <w:sz w:val="28"/>
          <w:szCs w:val="28"/>
        </w:rPr>
      </w:pPr>
      <w:bookmarkStart w:id="125" w:name="_Toc12818"/>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）响应单位</w:t>
      </w:r>
      <w:r>
        <w:rPr>
          <w:rFonts w:hint="eastAsia" w:ascii="宋体" w:hAnsi="宋体" w:eastAsia="宋体" w:cs="宋体"/>
          <w:b/>
          <w:bCs/>
          <w:sz w:val="28"/>
          <w:szCs w:val="28"/>
        </w:rPr>
        <w:t>的信誉情况</w:t>
      </w:r>
      <w:bookmarkEnd w:id="125"/>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6064"/>
        <w:gridCol w:w="1519"/>
      </w:tblGrid>
      <w:tr w14:paraId="5922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81" w:type="pct"/>
            <w:gridSpan w:val="2"/>
            <w:vAlign w:val="center"/>
          </w:tcPr>
          <w:p w14:paraId="335C1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cs="Times New Roman"/>
                <w:bCs/>
                <w:sz w:val="24"/>
                <w:szCs w:val="24"/>
              </w:rPr>
            </w:pPr>
            <w:r>
              <w:rPr>
                <w:rFonts w:hint="default" w:cs="Times New Roman"/>
                <w:bCs/>
                <w:sz w:val="24"/>
                <w:szCs w:val="24"/>
              </w:rPr>
              <w:t>项目</w:t>
            </w:r>
          </w:p>
        </w:tc>
        <w:tc>
          <w:tcPr>
            <w:tcW w:w="818" w:type="pct"/>
            <w:vAlign w:val="center"/>
          </w:tcPr>
          <w:p w14:paraId="048D6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eastAsia" w:cs="Times New Roman"/>
                <w:bCs/>
                <w:sz w:val="24"/>
                <w:szCs w:val="24"/>
                <w:lang w:val="en-US" w:eastAsia="zh-CN"/>
              </w:rPr>
              <w:t>响应</w:t>
            </w:r>
            <w:r>
              <w:rPr>
                <w:rFonts w:hint="eastAsia" w:cs="Times New Roman"/>
                <w:bCs/>
                <w:sz w:val="24"/>
                <w:szCs w:val="24"/>
                <w:lang w:eastAsia="zh-CN"/>
              </w:rPr>
              <w:t>人</w:t>
            </w:r>
          </w:p>
          <w:p w14:paraId="5725F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Times New Roman"/>
                <w:bCs/>
                <w:sz w:val="24"/>
                <w:szCs w:val="24"/>
                <w:lang w:eastAsia="zh-CN"/>
              </w:rPr>
            </w:pPr>
            <w:r>
              <w:rPr>
                <w:rFonts w:hint="default" w:cs="Times New Roman"/>
                <w:bCs/>
                <w:sz w:val="24"/>
                <w:szCs w:val="24"/>
              </w:rPr>
              <w:t>情况说明</w:t>
            </w:r>
          </w:p>
        </w:tc>
      </w:tr>
      <w:tr w14:paraId="3506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5" w:type="pct"/>
            <w:vMerge w:val="restart"/>
            <w:vAlign w:val="center"/>
          </w:tcPr>
          <w:p w14:paraId="040E8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在近</w:t>
            </w:r>
            <w:r>
              <w:rPr>
                <w:rFonts w:hint="eastAsia" w:ascii="仿宋" w:hAnsi="仿宋" w:eastAsia="仿宋" w:cs="仿宋"/>
                <w:sz w:val="24"/>
                <w:szCs w:val="24"/>
                <w:lang w:val="en-US" w:eastAsia="zh-CN"/>
              </w:rPr>
              <w:t>3</w:t>
            </w:r>
            <w:r>
              <w:rPr>
                <w:rFonts w:hint="eastAsia" w:ascii="仿宋" w:hAnsi="仿宋" w:eastAsia="仿宋" w:cs="仿宋"/>
                <w:sz w:val="24"/>
                <w:szCs w:val="24"/>
              </w:rPr>
              <w:t>年内（</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日至今）不曾在类似合同中被驱逐或因</w:t>
            </w:r>
            <w:r>
              <w:rPr>
                <w:rFonts w:hint="eastAsia" w:ascii="仿宋" w:hAnsi="仿宋" w:eastAsia="仿宋" w:cs="仿宋"/>
                <w:sz w:val="24"/>
                <w:szCs w:val="24"/>
                <w:lang w:eastAsia="zh-CN"/>
              </w:rPr>
              <w:t>投标人</w:t>
            </w:r>
            <w:r>
              <w:rPr>
                <w:rFonts w:hint="eastAsia" w:ascii="仿宋" w:hAnsi="仿宋" w:eastAsia="仿宋" w:cs="仿宋"/>
                <w:sz w:val="24"/>
                <w:szCs w:val="24"/>
              </w:rPr>
              <w:t>自身的原因而使类似合同被解除</w:t>
            </w:r>
          </w:p>
        </w:tc>
        <w:tc>
          <w:tcPr>
            <w:tcW w:w="3266" w:type="pct"/>
            <w:vAlign w:val="center"/>
          </w:tcPr>
          <w:p w14:paraId="1CC82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被省级及以上交通运输主管部门取消投标项目所在地的投标资格且处于有效期内</w:t>
            </w:r>
          </w:p>
        </w:tc>
        <w:tc>
          <w:tcPr>
            <w:tcW w:w="818" w:type="pct"/>
            <w:vAlign w:val="center"/>
          </w:tcPr>
          <w:p w14:paraId="0714E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lang w:val="en-US" w:eastAsia="zh-CN"/>
              </w:rPr>
            </w:pPr>
          </w:p>
        </w:tc>
      </w:tr>
      <w:tr w14:paraId="2D5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5" w:type="pct"/>
            <w:vMerge w:val="continue"/>
            <w:vAlign w:val="center"/>
          </w:tcPr>
          <w:p w14:paraId="6EEAC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52837A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②</w:t>
            </w:r>
            <w:r>
              <w:rPr>
                <w:rFonts w:hint="eastAsia" w:ascii="仿宋" w:hAnsi="仿宋" w:eastAsia="仿宋" w:cs="仿宋"/>
                <w:sz w:val="24"/>
                <w:szCs w:val="24"/>
              </w:rPr>
              <w:t>被责令停业，暂扣或吊销执照，或吊销资质证书</w:t>
            </w:r>
          </w:p>
        </w:tc>
        <w:tc>
          <w:tcPr>
            <w:tcW w:w="818" w:type="pct"/>
            <w:vAlign w:val="center"/>
          </w:tcPr>
          <w:p w14:paraId="3AF4B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F24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603E5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67119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③</w:t>
            </w:r>
            <w:r>
              <w:rPr>
                <w:rFonts w:hint="eastAsia" w:ascii="仿宋" w:hAnsi="仿宋" w:eastAsia="仿宋" w:cs="仿宋"/>
                <w:sz w:val="24"/>
                <w:szCs w:val="24"/>
              </w:rPr>
              <w:t>进入清算程序，或被宣告破产，或其他丧失履约能力的情形</w:t>
            </w:r>
          </w:p>
        </w:tc>
        <w:tc>
          <w:tcPr>
            <w:tcW w:w="818" w:type="pct"/>
            <w:vAlign w:val="center"/>
          </w:tcPr>
          <w:p w14:paraId="673E9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p>
        </w:tc>
      </w:tr>
      <w:tr w14:paraId="2B0F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03431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12F97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④</w:t>
            </w:r>
            <w:r>
              <w:rPr>
                <w:rFonts w:hint="eastAsia" w:ascii="仿宋" w:hAnsi="仿宋" w:eastAsia="仿宋" w:cs="仿宋"/>
                <w:sz w:val="24"/>
                <w:szCs w:val="24"/>
              </w:rPr>
              <w:t>在国家企业信用信息公示系统（http://www.gsxt.gov.cn/）列入严重违法失信企业名单</w:t>
            </w:r>
          </w:p>
        </w:tc>
        <w:tc>
          <w:tcPr>
            <w:tcW w:w="818" w:type="pct"/>
            <w:vAlign w:val="center"/>
          </w:tcPr>
          <w:p w14:paraId="6A9A41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5637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5FE35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0FE7C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⑤</w:t>
            </w:r>
            <w:r>
              <w:rPr>
                <w:rFonts w:hint="eastAsia" w:ascii="仿宋" w:hAnsi="仿宋" w:eastAsia="仿宋" w:cs="仿宋"/>
                <w:sz w:val="24"/>
                <w:szCs w:val="24"/>
              </w:rPr>
              <w:t>在“信用中国”网站（http://www.creditchina.gov.cn/)中列入失信被执行人名单</w:t>
            </w:r>
          </w:p>
        </w:tc>
        <w:tc>
          <w:tcPr>
            <w:tcW w:w="818" w:type="pct"/>
            <w:vAlign w:val="center"/>
          </w:tcPr>
          <w:p w14:paraId="5309B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r w14:paraId="2278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5" w:type="pct"/>
            <w:vMerge w:val="continue"/>
            <w:vAlign w:val="center"/>
          </w:tcPr>
          <w:p w14:paraId="42056C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仿宋" w:hAnsi="仿宋" w:eastAsia="仿宋" w:cs="仿宋"/>
                <w:sz w:val="24"/>
                <w:szCs w:val="24"/>
              </w:rPr>
            </w:pPr>
          </w:p>
        </w:tc>
        <w:tc>
          <w:tcPr>
            <w:tcW w:w="3266" w:type="pct"/>
            <w:vAlign w:val="center"/>
          </w:tcPr>
          <w:p w14:paraId="341E7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⑥</w:t>
            </w:r>
            <w:r>
              <w:rPr>
                <w:rFonts w:hint="eastAsia" w:ascii="仿宋" w:hAnsi="仿宋" w:eastAsia="仿宋" w:cs="仿宋"/>
                <w:color w:val="auto"/>
                <w:sz w:val="24"/>
                <w:szCs w:val="24"/>
                <w:highlight w:val="none"/>
                <w:lang w:val="en-US" w:eastAsia="zh-CN"/>
              </w:rPr>
              <w:t>响应</w:t>
            </w:r>
            <w:r>
              <w:rPr>
                <w:rFonts w:hint="eastAsia" w:ascii="仿宋" w:hAnsi="仿宋" w:eastAsia="仿宋" w:cs="仿宋"/>
                <w:sz w:val="24"/>
                <w:szCs w:val="24"/>
                <w:lang w:eastAsia="zh-CN"/>
              </w:rPr>
              <w:t>人</w:t>
            </w:r>
            <w:r>
              <w:rPr>
                <w:rFonts w:hint="eastAsia" w:ascii="仿宋" w:hAnsi="仿宋" w:eastAsia="仿宋" w:cs="仿宋"/>
                <w:sz w:val="24"/>
                <w:szCs w:val="24"/>
              </w:rPr>
              <w:t>或其法定代表人在近三年（</w:t>
            </w:r>
            <w:r>
              <w:rPr>
                <w:rFonts w:hint="eastAsia" w:ascii="仿宋" w:hAnsi="仿宋" w:eastAsia="仿宋" w:cs="仿宋"/>
                <w:sz w:val="24"/>
                <w:szCs w:val="24"/>
                <w:lang w:val="en-US" w:eastAsia="zh-CN"/>
              </w:rPr>
              <w:t>2022</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日至今）内有行贿犯罪行为的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查询步骤详见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w:t>
            </w:r>
            <w:r>
              <w:rPr>
                <w:rFonts w:hint="eastAsia" w:ascii="仿宋" w:hAnsi="仿宋" w:eastAsia="仿宋" w:cs="仿宋"/>
                <w:sz w:val="24"/>
                <w:szCs w:val="24"/>
                <w:lang w:eastAsia="zh-CN"/>
              </w:rPr>
              <w:t>）</w:t>
            </w:r>
          </w:p>
        </w:tc>
        <w:tc>
          <w:tcPr>
            <w:tcW w:w="818" w:type="pct"/>
            <w:vAlign w:val="center"/>
          </w:tcPr>
          <w:p w14:paraId="4A4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后</w:t>
            </w:r>
            <w:r>
              <w:rPr>
                <w:rFonts w:hint="eastAsia" w:ascii="仿宋" w:hAnsi="仿宋" w:eastAsia="仿宋" w:cs="仿宋"/>
                <w:sz w:val="24"/>
                <w:szCs w:val="24"/>
              </w:rPr>
              <w:t>附截图)</w:t>
            </w:r>
          </w:p>
        </w:tc>
      </w:tr>
    </w:tbl>
    <w:p w14:paraId="69193B81">
      <w:pPr>
        <w:pStyle w:val="13"/>
        <w:adjustRightInd w:val="0"/>
        <w:snapToGrid w:val="0"/>
        <w:spacing w:line="52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人应根据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第一章 选择公告 ”</w:t>
      </w:r>
      <w:r>
        <w:rPr>
          <w:rFonts w:hint="eastAsia" w:ascii="仿宋" w:hAnsi="仿宋" w:eastAsia="仿宋" w:cs="仿宋"/>
          <w:color w:val="auto"/>
          <w:sz w:val="24"/>
          <w:szCs w:val="24"/>
          <w:highlight w:val="none"/>
        </w:rPr>
        <w:t>第</w:t>
      </w:r>
      <w:r>
        <w:rPr>
          <w:rFonts w:hint="eastAsia" w:ascii="仿宋" w:hAnsi="仿宋" w:eastAsia="仿宋" w:cs="仿宋"/>
          <w:b w:val="0"/>
          <w:bCs w:val="0"/>
          <w:color w:val="auto"/>
          <w:spacing w:val="0"/>
          <w:sz w:val="24"/>
          <w:szCs w:val="24"/>
          <w:highlight w:val="none"/>
          <w:lang w:val="en-US" w:eastAsia="zh-CN"/>
        </w:rPr>
        <w:t>三条、响应人资格条件</w:t>
      </w:r>
      <w:r>
        <w:rPr>
          <w:rFonts w:hint="eastAsia" w:ascii="仿宋" w:hAnsi="仿宋" w:eastAsia="仿宋" w:cs="仿宋"/>
          <w:color w:val="auto"/>
          <w:sz w:val="24"/>
          <w:szCs w:val="24"/>
          <w:highlight w:val="none"/>
        </w:rPr>
        <w:t>的要求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在此对其信誉情况作出说明</w:t>
      </w:r>
      <w:r>
        <w:rPr>
          <w:rFonts w:hint="eastAsia" w:ascii="仿宋" w:hAnsi="仿宋" w:eastAsia="仿宋" w:cs="仿宋"/>
          <w:color w:val="auto"/>
          <w:sz w:val="24"/>
          <w:szCs w:val="24"/>
          <w:highlight w:val="none"/>
          <w:lang w:eastAsia="zh-CN"/>
        </w:rPr>
        <w:t>；</w:t>
      </w:r>
    </w:p>
    <w:p w14:paraId="0B4B9447">
      <w:pPr>
        <w:pStyle w:val="13"/>
        <w:adjustRightInd w:val="0"/>
        <w:snapToGrid w:val="0"/>
        <w:spacing w:line="520" w:lineRule="exact"/>
        <w:jc w:val="both"/>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响应人请根据实际情况填写本小节①、②、③，如有上述情况请如实填写说明，没有填写“无”；④、⑤、⑥需自行查询并附网页截图。</w:t>
      </w:r>
    </w:p>
    <w:p w14:paraId="5787E7C2">
      <w:pPr>
        <w:pStyle w:val="13"/>
        <w:adjustRightInd w:val="0"/>
        <w:snapToGrid w:val="0"/>
        <w:spacing w:line="520" w:lineRule="exact"/>
        <w:rPr>
          <w:rFonts w:hint="eastAsia" w:ascii="仿宋" w:hAnsi="仿宋" w:eastAsia="仿宋" w:cs="仿宋"/>
          <w:color w:val="auto"/>
          <w:sz w:val="24"/>
          <w:szCs w:val="24"/>
          <w:highlight w:val="none"/>
        </w:rPr>
      </w:pPr>
    </w:p>
    <w:p w14:paraId="785B29C6">
      <w:pPr>
        <w:pStyle w:val="13"/>
        <w:adjustRightInd w:val="0"/>
        <w:snapToGrid w:val="0"/>
        <w:spacing w:line="520" w:lineRule="exact"/>
        <w:rPr>
          <w:rFonts w:hint="eastAsia" w:ascii="仿宋" w:hAnsi="仿宋" w:eastAsia="仿宋" w:cs="仿宋"/>
          <w:color w:val="auto"/>
          <w:sz w:val="24"/>
          <w:szCs w:val="24"/>
          <w:highlight w:val="none"/>
        </w:rPr>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013DDA5C">
      <w:pPr>
        <w:widowControl/>
        <w:numPr>
          <w:ilvl w:val="0"/>
          <w:numId w:val="0"/>
        </w:numPr>
        <w:spacing w:before="0" w:line="360" w:lineRule="auto"/>
        <w:ind w:firstLine="0"/>
        <w:jc w:val="center"/>
        <w:outlineLvl w:val="1"/>
        <w:rPr>
          <w:rFonts w:hint="eastAsia" w:ascii="宋体" w:hAnsi="宋体" w:cs="宋体"/>
          <w:b/>
          <w:bCs/>
          <w:sz w:val="28"/>
          <w:szCs w:val="28"/>
          <w:lang w:val="en-US" w:eastAsia="zh-CN"/>
        </w:rPr>
      </w:pPr>
      <w:bookmarkStart w:id="126" w:name="_Toc13549"/>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5</w:t>
      </w:r>
      <w:r>
        <w:rPr>
          <w:rFonts w:hint="eastAsia" w:ascii="宋体" w:hAnsi="宋体" w:eastAsia="宋体" w:cs="宋体"/>
          <w:b/>
          <w:bCs/>
          <w:sz w:val="28"/>
          <w:szCs w:val="28"/>
          <w:lang w:val="en-US" w:eastAsia="zh-CN"/>
        </w:rPr>
        <w:t>）</w:t>
      </w:r>
      <w:r>
        <w:rPr>
          <w:rFonts w:hint="eastAsia" w:ascii="宋体" w:hAnsi="宋体" w:cs="宋体"/>
          <w:b/>
          <w:bCs/>
          <w:sz w:val="28"/>
          <w:szCs w:val="28"/>
          <w:lang w:val="en-US" w:eastAsia="zh-CN"/>
        </w:rPr>
        <w:t>其他资料</w:t>
      </w:r>
      <w:bookmarkEnd w:id="126"/>
    </w:p>
    <w:p w14:paraId="52107E9D">
      <w:pPr>
        <w:pStyle w:val="46"/>
        <w:numPr>
          <w:ilvl w:val="0"/>
          <w:numId w:val="6"/>
        </w:numPr>
        <w:ind w:firstLine="0" w:firstLineChars="0"/>
        <w:rPr>
          <w:rFonts w:hint="eastAsia" w:ascii="Times New Roman" w:hAnsi="Times New Roman" w:eastAsia="宋体" w:cs="宋体"/>
        </w:rPr>
      </w:pPr>
      <w:r>
        <w:rPr>
          <w:rFonts w:hint="eastAsia" w:ascii="Times New Roman" w:hAnsi="Times New Roman" w:eastAsia="宋体" w:cs="宋体"/>
          <w:sz w:val="24"/>
          <w:szCs w:val="20"/>
          <w:lang w:val="en-US" w:eastAsia="zh-CN"/>
        </w:rPr>
        <w:t>需</w:t>
      </w:r>
      <w:r>
        <w:rPr>
          <w:rFonts w:hint="eastAsia" w:ascii="Times New Roman" w:hAnsi="Times New Roman" w:eastAsia="宋体" w:cs="宋体"/>
          <w:lang w:val="en-US" w:eastAsia="zh-CN"/>
        </w:rPr>
        <w:t>提供</w:t>
      </w:r>
      <w:r>
        <w:rPr>
          <w:rFonts w:hint="eastAsia" w:ascii="Times New Roman" w:hAnsi="Times New Roman" w:eastAsia="宋体" w:cs="宋体"/>
        </w:rPr>
        <w:t>材料质量保证措施</w:t>
      </w:r>
      <w:r>
        <w:rPr>
          <w:rFonts w:hint="eastAsia" w:ascii="Times New Roman" w:hAnsi="Times New Roman" w:eastAsia="宋体" w:cs="宋体"/>
          <w:lang w:eastAsia="zh-CN"/>
        </w:rPr>
        <w:t>、</w:t>
      </w:r>
      <w:r>
        <w:rPr>
          <w:rFonts w:hint="eastAsia" w:ascii="Times New Roman" w:hAnsi="Times New Roman" w:eastAsia="宋体" w:cs="宋体"/>
        </w:rPr>
        <w:t>材料保供措施</w:t>
      </w:r>
      <w:r>
        <w:rPr>
          <w:rFonts w:hint="eastAsia" w:ascii="Times New Roman" w:hAnsi="Times New Roman" w:eastAsia="宋体" w:cs="宋体"/>
          <w:lang w:eastAsia="zh-CN"/>
        </w:rPr>
        <w:t>、</w:t>
      </w:r>
      <w:r>
        <w:rPr>
          <w:rFonts w:hint="eastAsia" w:ascii="Times New Roman" w:hAnsi="Times New Roman" w:eastAsia="宋体" w:cs="宋体"/>
        </w:rPr>
        <w:t>售后服务方案</w:t>
      </w:r>
      <w:r>
        <w:rPr>
          <w:rFonts w:hint="eastAsia" w:ascii="Times New Roman" w:hAnsi="Times New Roman" w:eastAsia="宋体" w:cs="宋体"/>
          <w:lang w:val="en-US" w:eastAsia="zh-CN"/>
        </w:rPr>
        <w:t>等</w:t>
      </w:r>
      <w:r>
        <w:rPr>
          <w:rFonts w:hint="eastAsia" w:cs="宋体"/>
          <w:lang w:val="en-US" w:eastAsia="zh-CN"/>
        </w:rPr>
        <w:t>；</w:t>
      </w:r>
    </w:p>
    <w:p w14:paraId="3D64C9B3">
      <w:pPr>
        <w:pStyle w:val="46"/>
        <w:numPr>
          <w:ilvl w:val="0"/>
          <w:numId w:val="6"/>
        </w:numPr>
        <w:ind w:firstLine="0" w:firstLineChars="0"/>
        <w:rPr>
          <w:rFonts w:hint="eastAsia" w:ascii="Times New Roman" w:hAnsi="Times New Roman" w:eastAsia="宋体" w:cs="宋体"/>
        </w:rPr>
      </w:pPr>
      <w:r>
        <w:rPr>
          <w:rFonts w:hint="eastAsia" w:cs="宋体"/>
          <w:lang w:val="en-US" w:eastAsia="zh-CN"/>
        </w:rPr>
        <w:t>产品质量检测相关资料；</w:t>
      </w:r>
    </w:p>
    <w:p w14:paraId="37846270">
      <w:pPr>
        <w:pStyle w:val="18"/>
        <w:ind w:firstLine="0" w:firstLineChars="0"/>
        <w:rPr>
          <w:rFonts w:hint="default" w:ascii="Times New Roman" w:hAnsi="Times New Roman" w:eastAsia="宋体" w:cs="Times New Roman"/>
          <w:lang w:val="en-US" w:eastAsia="zh-CN"/>
        </w:rPr>
      </w:pP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响应单位认为</w:t>
      </w:r>
      <w:r>
        <w:rPr>
          <w:rFonts w:hint="eastAsia" w:ascii="Times New Roman" w:hAnsi="Times New Roman" w:eastAsia="宋体" w:cs="Times New Roman"/>
          <w:sz w:val="24"/>
          <w:szCs w:val="20"/>
          <w:lang w:val="en-US" w:eastAsia="zh-CN"/>
        </w:rPr>
        <w:t>有必要提供的其他材料。</w:t>
      </w:r>
    </w:p>
    <w:p w14:paraId="1222990E">
      <w:pPr>
        <w:pStyle w:val="46"/>
        <w:ind w:firstLine="0" w:firstLineChars="0"/>
        <w:rPr>
          <w:rFonts w:hint="default"/>
          <w:lang w:val="en-US" w:eastAsia="zh-CN"/>
        </w:rPr>
      </w:pPr>
    </w:p>
    <w:p w14:paraId="787F16D3">
      <w:pPr>
        <w:pStyle w:val="46"/>
        <w:rPr>
          <w:rFonts w:hint="eastAsia"/>
          <w:lang w:val="en-US" w:eastAsia="zh-CN"/>
        </w:rPr>
      </w:pPr>
    </w:p>
    <w:p w14:paraId="6D8894B8">
      <w:pPr>
        <w:pStyle w:val="46"/>
        <w:rPr>
          <w:rFonts w:hint="eastAsia"/>
          <w:lang w:val="en-US" w:eastAsia="zh-CN"/>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1727C8F">
      <w:pPr>
        <w:spacing w:after="120" w:afterLines="50" w:line="440" w:lineRule="exact"/>
        <w:jc w:val="center"/>
        <w:outlineLvl w:val="1"/>
        <w:rPr>
          <w:rFonts w:hint="eastAsia" w:ascii="宋体" w:hAnsi="宋体" w:cs="宋体"/>
          <w:b/>
          <w:bCs/>
          <w:sz w:val="32"/>
          <w:szCs w:val="32"/>
        </w:rPr>
      </w:pPr>
      <w:bookmarkStart w:id="127" w:name="_Toc2504"/>
      <w:bookmarkStart w:id="128" w:name="_Toc423"/>
      <w:r>
        <w:rPr>
          <w:rFonts w:hint="eastAsia" w:ascii="宋体" w:hAnsi="宋体" w:cs="宋体"/>
          <w:b/>
          <w:bCs/>
          <w:sz w:val="32"/>
          <w:szCs w:val="32"/>
          <w:lang w:val="en-US" w:eastAsia="zh-CN"/>
        </w:rPr>
        <w:t>五、</w:t>
      </w:r>
      <w:r>
        <w:rPr>
          <w:rFonts w:hint="eastAsia" w:ascii="宋体" w:hAnsi="宋体" w:cs="宋体"/>
          <w:b/>
          <w:bCs/>
          <w:sz w:val="32"/>
          <w:szCs w:val="32"/>
        </w:rPr>
        <w:t xml:space="preserve">  承  诺  书</w:t>
      </w:r>
      <w:bookmarkEnd w:id="127"/>
      <w:bookmarkEnd w:id="128"/>
    </w:p>
    <w:p w14:paraId="7616E72D">
      <w:pPr>
        <w:spacing w:line="560" w:lineRule="exact"/>
        <w:ind w:left="-368" w:leftChars="-175"/>
        <w:outlineLvl w:val="9"/>
        <w:rPr>
          <w:rFonts w:hint="eastAsia" w:ascii="黑体" w:eastAsia="黑体"/>
          <w:b/>
          <w:bCs/>
          <w:color w:val="000000"/>
          <w:sz w:val="36"/>
          <w:szCs w:val="36"/>
        </w:rPr>
      </w:pPr>
    </w:p>
    <w:p w14:paraId="1932A93C">
      <w:pPr>
        <w:keepNext w:val="0"/>
        <w:keepLines w:val="0"/>
        <w:pageBreakBefore w:val="0"/>
        <w:widowControl w:val="0"/>
        <w:kinsoku/>
        <w:wordWrap/>
        <w:overflowPunct/>
        <w:topLinePunct w:val="0"/>
        <w:autoSpaceDE/>
        <w:autoSpaceDN/>
        <w:bidi w:val="0"/>
        <w:adjustRightInd/>
        <w:snapToGrid/>
        <w:spacing w:line="480" w:lineRule="auto"/>
        <w:ind w:right="480"/>
        <w:jc w:val="left"/>
        <w:textAlignment w:val="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lang w:val="en-US" w:eastAsia="zh-CN"/>
        </w:rPr>
        <w:t>杭州交通高等级公路养护有限公司</w:t>
      </w:r>
      <w:r>
        <w:rPr>
          <w:rFonts w:hint="eastAsia" w:ascii="宋体" w:hAnsi="宋体" w:cs="宋体"/>
          <w:szCs w:val="21"/>
        </w:rPr>
        <w:t>：</w:t>
      </w:r>
    </w:p>
    <w:p w14:paraId="77EEFF0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通过对贵单位</w:t>
      </w:r>
      <w:r>
        <w:rPr>
          <w:rFonts w:hint="eastAsia" w:ascii="宋体" w:hAnsi="宋体" w:cs="宋体"/>
          <w:szCs w:val="21"/>
          <w:u w:val="single"/>
          <w:lang w:val="en-US" w:eastAsia="zh-CN"/>
        </w:rPr>
        <w:t xml:space="preserve"> 2025年临安区“四好农村路”提升工程（大中修及桥梁维修改造）安全防护用品采购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文件认真研究后，我单位郑重承诺：</w:t>
      </w:r>
    </w:p>
    <w:p w14:paraId="77DA50D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1.我单位完全接受贵方</w:t>
      </w:r>
      <w:r>
        <w:rPr>
          <w:rFonts w:hint="eastAsia" w:ascii="宋体" w:hAnsi="宋体" w:cs="宋体"/>
          <w:szCs w:val="21"/>
          <w:u w:val="single"/>
        </w:rPr>
        <w:t xml:space="preserve"> </w:t>
      </w:r>
      <w:r>
        <w:rPr>
          <w:rFonts w:hint="eastAsia" w:ascii="宋体" w:hAnsi="宋体" w:cs="宋体"/>
          <w:szCs w:val="21"/>
          <w:u w:val="single"/>
          <w:lang w:val="en-US" w:eastAsia="zh-CN"/>
        </w:rPr>
        <w:t>2025年临安区“四好农村路”提升工程（大中修及桥梁维修改造）安全防护用品采购</w:t>
      </w:r>
      <w:r>
        <w:rPr>
          <w:rFonts w:hint="eastAsia" w:ascii="宋体" w:hAnsi="宋体" w:cs="宋体"/>
          <w:szCs w:val="21"/>
          <w:u w:val="single"/>
        </w:rPr>
        <w:t xml:space="preserve"> </w:t>
      </w:r>
      <w:r>
        <w:rPr>
          <w:rFonts w:hint="eastAsia" w:ascii="宋体" w:hAnsi="宋体" w:cs="宋体"/>
          <w:szCs w:val="21"/>
        </w:rPr>
        <w:t>工程项目</w:t>
      </w:r>
      <w:r>
        <w:rPr>
          <w:rFonts w:hint="eastAsia" w:ascii="宋体" w:hAnsi="宋体" w:cs="宋体"/>
          <w:szCs w:val="21"/>
          <w:lang w:val="en-US" w:eastAsia="zh-CN"/>
        </w:rPr>
        <w:t>选择</w:t>
      </w:r>
      <w:r>
        <w:rPr>
          <w:rFonts w:hint="eastAsia" w:ascii="宋体" w:hAnsi="宋体" w:cs="宋体"/>
          <w:szCs w:val="21"/>
        </w:rPr>
        <w:t>文件的各项要求,保证在</w:t>
      </w:r>
      <w:r>
        <w:rPr>
          <w:rFonts w:hint="eastAsia" w:ascii="宋体" w:hAnsi="宋体" w:cs="宋体"/>
          <w:szCs w:val="21"/>
          <w:lang w:val="en-US" w:eastAsia="zh-CN"/>
        </w:rPr>
        <w:t>实施</w:t>
      </w:r>
      <w:r>
        <w:rPr>
          <w:rFonts w:hint="eastAsia" w:ascii="宋体" w:hAnsi="宋体" w:cs="宋体"/>
          <w:szCs w:val="21"/>
        </w:rPr>
        <w:t>过程中，坚决执行合同约定，承担合同责任,并全面履行合同义务。</w:t>
      </w:r>
    </w:p>
    <w:p w14:paraId="509BF312">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2.我方在</w:t>
      </w:r>
      <w:r>
        <w:rPr>
          <w:rFonts w:hint="eastAsia" w:ascii="宋体" w:hAnsi="宋体" w:cs="宋体"/>
          <w:szCs w:val="21"/>
          <w:lang w:val="en-US" w:eastAsia="zh-CN"/>
        </w:rPr>
        <w:t>响应</w:t>
      </w:r>
      <w:r>
        <w:rPr>
          <w:rFonts w:hint="eastAsia" w:ascii="宋体" w:hAnsi="宋体" w:cs="宋体"/>
          <w:szCs w:val="21"/>
        </w:rPr>
        <w:t>、合同签署阶段已对</w:t>
      </w:r>
      <w:r>
        <w:rPr>
          <w:rFonts w:hint="eastAsia" w:ascii="宋体" w:hAnsi="宋体" w:cs="宋体"/>
          <w:szCs w:val="21"/>
          <w:lang w:val="en-US" w:eastAsia="zh-CN"/>
        </w:rPr>
        <w:t>选择</w:t>
      </w:r>
      <w:r>
        <w:rPr>
          <w:rFonts w:hint="eastAsia" w:ascii="宋体" w:hAnsi="宋体" w:cs="宋体"/>
          <w:szCs w:val="21"/>
        </w:rPr>
        <w:t>文件进行详细核查，对其做出的判断和决策负责，在合同履行过程中不因上述问题向甲方提出任何索赔。</w:t>
      </w:r>
    </w:p>
    <w:p w14:paraId="70DC284B">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3.我方保证接到中</w:t>
      </w:r>
      <w:r>
        <w:rPr>
          <w:rFonts w:hint="eastAsia" w:ascii="宋体" w:hAnsi="宋体" w:cs="宋体"/>
          <w:szCs w:val="21"/>
          <w:lang w:val="en-US" w:eastAsia="zh-CN"/>
        </w:rPr>
        <w:t>选</w:t>
      </w:r>
      <w:r>
        <w:rPr>
          <w:rFonts w:hint="eastAsia" w:ascii="宋体" w:hAnsi="宋体" w:cs="宋体"/>
          <w:szCs w:val="21"/>
        </w:rPr>
        <w:t>通知后，按</w:t>
      </w:r>
      <w:r>
        <w:rPr>
          <w:rFonts w:hint="eastAsia" w:ascii="宋体" w:hAnsi="宋体" w:cs="宋体"/>
          <w:szCs w:val="21"/>
          <w:lang w:val="en-US" w:eastAsia="zh-CN"/>
        </w:rPr>
        <w:t>响应文件及</w:t>
      </w:r>
      <w:r>
        <w:rPr>
          <w:rFonts w:hint="eastAsia" w:ascii="宋体" w:hAnsi="宋体" w:cs="宋体"/>
          <w:szCs w:val="21"/>
        </w:rPr>
        <w:t>合同协议书的要求，</w:t>
      </w:r>
      <w:r>
        <w:rPr>
          <w:rFonts w:hint="eastAsia" w:ascii="宋体" w:hAnsi="宋体" w:cs="宋体"/>
          <w:szCs w:val="21"/>
          <w:lang w:val="en-US" w:eastAsia="zh-CN"/>
        </w:rPr>
        <w:t>及时做好</w:t>
      </w:r>
      <w:r>
        <w:rPr>
          <w:rFonts w:hint="eastAsia" w:ascii="宋体" w:hAnsi="宋体" w:cs="宋体"/>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6AB3D7FC">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4.我方服从贵方</w:t>
      </w:r>
      <w:r>
        <w:rPr>
          <w:rFonts w:hint="eastAsia" w:ascii="宋体" w:hAnsi="宋体" w:cs="宋体"/>
          <w:szCs w:val="21"/>
          <w:lang w:eastAsia="zh-CN"/>
        </w:rPr>
        <w:t>、</w:t>
      </w:r>
      <w:r>
        <w:rPr>
          <w:rFonts w:hint="eastAsia" w:ascii="宋体" w:hAnsi="宋体" w:cs="宋体"/>
          <w:szCs w:val="21"/>
        </w:rPr>
        <w:t>业主要求和总体施工安排，无条件接受贵方对我方的安排及内容调整，并承诺绝不以此作为借口提出增加费用要求。</w:t>
      </w:r>
    </w:p>
    <w:p w14:paraId="5262327E">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.施工过程中，我方一定要加强施工现场劳务管理，保证绝不出现恶意讨薪、停工罢工、聚众上访，围堵、围攻贵方及相关管理单位的不良行为。</w:t>
      </w:r>
    </w:p>
    <w:p w14:paraId="0B4D37D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.我方确保所担负的工程任务按贵方规定时间完工，如因我方原因造成工期延长，自愿接受</w:t>
      </w:r>
      <w:r>
        <w:rPr>
          <w:rFonts w:hint="eastAsia" w:ascii="宋体" w:hAnsi="宋体" w:cs="宋体"/>
          <w:szCs w:val="21"/>
          <w:lang w:eastAsia="zh-CN"/>
        </w:rPr>
        <w:t>贵</w:t>
      </w:r>
      <w:r>
        <w:rPr>
          <w:rFonts w:hint="eastAsia" w:ascii="宋体" w:hAnsi="宋体" w:cs="宋体"/>
          <w:szCs w:val="21"/>
        </w:rPr>
        <w:t>方处罚。</w:t>
      </w:r>
    </w:p>
    <w:p w14:paraId="5A938E3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E412EA6">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.我方在报价时（含二、三次报价）已充分考虑到施工中的各种影响因素及可能出现的各种风险，施工过程中决不提出涨价及补偿要求。</w:t>
      </w:r>
    </w:p>
    <w:p w14:paraId="6F71F98F">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.在合同执行过程中，我方将严格执行合同条款约定，全面履行合同义务和责任，服从</w:t>
      </w:r>
      <w:r>
        <w:rPr>
          <w:rFonts w:hint="eastAsia" w:ascii="宋体" w:hAnsi="宋体" w:cs="宋体"/>
          <w:szCs w:val="21"/>
          <w:lang w:val="en-US" w:eastAsia="zh-CN"/>
        </w:rPr>
        <w:t>贵方</w:t>
      </w:r>
      <w:r>
        <w:rPr>
          <w:rFonts w:hint="eastAsia" w:ascii="宋体" w:hAnsi="宋体" w:cs="宋体"/>
          <w:szCs w:val="21"/>
        </w:rPr>
        <w:t>管理和领导，全面执行贵方的各项管理制度。</w:t>
      </w:r>
    </w:p>
    <w:p w14:paraId="56251589">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.我方所有参加施工的劳务人员工资</w:t>
      </w:r>
      <w:r>
        <w:rPr>
          <w:rFonts w:hint="eastAsia" w:ascii="宋体" w:hAnsi="宋体" w:cs="宋体"/>
          <w:szCs w:val="21"/>
          <w:lang w:val="en-US" w:eastAsia="zh-CN"/>
        </w:rPr>
        <w:t>均</w:t>
      </w:r>
      <w:r>
        <w:rPr>
          <w:rFonts w:hint="eastAsia" w:ascii="宋体" w:hAnsi="宋体" w:cs="宋体"/>
          <w:szCs w:val="21"/>
        </w:rPr>
        <w:t>由</w:t>
      </w:r>
      <w:r>
        <w:rPr>
          <w:rFonts w:hint="eastAsia" w:ascii="宋体" w:hAnsi="宋体" w:cs="宋体"/>
          <w:szCs w:val="21"/>
          <w:lang w:val="en-US" w:eastAsia="zh-CN"/>
        </w:rPr>
        <w:t>我</w:t>
      </w:r>
      <w:r>
        <w:rPr>
          <w:rFonts w:hint="eastAsia" w:ascii="宋体" w:hAnsi="宋体" w:cs="宋体"/>
          <w:szCs w:val="21"/>
        </w:rPr>
        <w:t>方</w:t>
      </w:r>
      <w:r>
        <w:rPr>
          <w:rFonts w:hint="eastAsia" w:ascii="宋体" w:hAnsi="宋体" w:cs="宋体"/>
          <w:szCs w:val="21"/>
          <w:lang w:val="en-US" w:eastAsia="zh-CN"/>
        </w:rPr>
        <w:t>发放</w:t>
      </w:r>
      <w:r>
        <w:rPr>
          <w:rFonts w:hint="eastAsia" w:ascii="宋体" w:hAnsi="宋体" w:cs="宋体"/>
          <w:szCs w:val="21"/>
        </w:rPr>
        <w:t>，如造成人员工资拖欠的，自愿承担所有责任，决不</w:t>
      </w:r>
      <w:r>
        <w:rPr>
          <w:rFonts w:hint="eastAsia" w:ascii="宋体" w:hAnsi="宋体" w:cs="宋体"/>
          <w:szCs w:val="21"/>
          <w:lang w:val="en-US" w:eastAsia="zh-CN"/>
        </w:rPr>
        <w:t>再</w:t>
      </w:r>
      <w:r>
        <w:rPr>
          <w:rFonts w:hint="eastAsia" w:ascii="宋体" w:hAnsi="宋体" w:cs="宋体"/>
          <w:szCs w:val="21"/>
        </w:rPr>
        <w:t>向贵方索要。</w:t>
      </w:r>
    </w:p>
    <w:p w14:paraId="7CB893C3">
      <w:pPr>
        <w:keepNext w:val="0"/>
        <w:keepLines w:val="0"/>
        <w:pageBreakBefore w:val="0"/>
        <w:widowControl w:val="0"/>
        <w:kinsoku/>
        <w:wordWrap/>
        <w:overflowPunct/>
        <w:topLinePunct w:val="0"/>
        <w:autoSpaceDE/>
        <w:autoSpaceDN/>
        <w:bidi w:val="0"/>
        <w:adjustRightInd/>
        <w:snapToGrid/>
        <w:spacing w:line="480" w:lineRule="auto"/>
        <w:ind w:right="0" w:firstLine="420" w:firstLineChars="200"/>
        <w:jc w:val="left"/>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我方承诺签订合同后，将及时为</w:t>
      </w:r>
      <w:r>
        <w:rPr>
          <w:rFonts w:hint="eastAsia" w:ascii="宋体" w:hAnsi="宋体" w:cs="宋体"/>
          <w:szCs w:val="21"/>
          <w:lang w:val="en-US" w:eastAsia="zh-CN"/>
        </w:rPr>
        <w:t>拟投入本工程的</w:t>
      </w:r>
      <w:r>
        <w:rPr>
          <w:rFonts w:hint="eastAsia" w:ascii="宋体" w:hAnsi="宋体" w:cs="宋体"/>
          <w:szCs w:val="21"/>
        </w:rPr>
        <w:t>我方全部人员、财产、机械设备</w:t>
      </w:r>
      <w:r>
        <w:rPr>
          <w:rFonts w:hint="eastAsia" w:ascii="宋体" w:hAnsi="宋体" w:cs="宋体"/>
          <w:szCs w:val="21"/>
          <w:lang w:val="en-US" w:eastAsia="zh-CN"/>
        </w:rPr>
        <w:t>购买</w:t>
      </w:r>
      <w:r>
        <w:rPr>
          <w:rFonts w:hint="eastAsia" w:ascii="宋体" w:hAnsi="宋体" w:cs="宋体"/>
          <w:szCs w:val="21"/>
        </w:rPr>
        <w:t>保险。若</w:t>
      </w:r>
      <w:r>
        <w:rPr>
          <w:rFonts w:hint="eastAsia" w:ascii="宋体" w:hAnsi="宋体" w:cs="宋体"/>
          <w:szCs w:val="21"/>
          <w:lang w:val="en-US" w:eastAsia="zh-CN"/>
        </w:rPr>
        <w:t>因我方自身原因造成人员伤亡、设备的毁坏</w:t>
      </w:r>
      <w:r>
        <w:rPr>
          <w:rFonts w:hint="eastAsia" w:ascii="宋体" w:hAnsi="宋体" w:cs="宋体"/>
          <w:szCs w:val="21"/>
        </w:rPr>
        <w:t>，我单位</w:t>
      </w:r>
      <w:r>
        <w:rPr>
          <w:rFonts w:hint="eastAsia" w:ascii="宋体" w:hAnsi="宋体" w:cs="宋体"/>
          <w:szCs w:val="21"/>
          <w:lang w:val="en-US" w:eastAsia="zh-CN"/>
        </w:rPr>
        <w:t>将自行承担一切损失和责任</w:t>
      </w:r>
      <w:r>
        <w:rPr>
          <w:rFonts w:hint="eastAsia" w:ascii="宋体" w:hAnsi="宋体" w:cs="宋体"/>
          <w:szCs w:val="21"/>
        </w:rPr>
        <w:t>，保证不再要求贵方承担经济损失补偿。</w:t>
      </w:r>
    </w:p>
    <w:p w14:paraId="0445838D">
      <w:pPr>
        <w:pStyle w:val="2"/>
        <w:rPr>
          <w:rFonts w:hint="eastAsia" w:ascii="宋体" w:hAnsi="宋体" w:cs="宋体"/>
          <w:szCs w:val="21"/>
        </w:rPr>
      </w:pPr>
    </w:p>
    <w:p w14:paraId="3BB87A3D">
      <w:pPr>
        <w:pStyle w:val="2"/>
        <w:rPr>
          <w:rFonts w:hint="eastAsia" w:ascii="宋体" w:hAnsi="宋体" w:cs="宋体"/>
          <w:szCs w:val="21"/>
        </w:rPr>
      </w:pPr>
    </w:p>
    <w:p w14:paraId="03C7773C">
      <w:pPr>
        <w:spacing w:line="560" w:lineRule="exact"/>
        <w:ind w:firstLine="700" w:firstLineChars="250"/>
        <w:jc w:val="left"/>
        <w:rPr>
          <w:rFonts w:hint="eastAsia" w:ascii="宋体" w:hAnsi="宋体" w:cs="宋体"/>
          <w:szCs w:val="21"/>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（盖公章）</w:t>
      </w:r>
    </w:p>
    <w:p w14:paraId="17850DE8">
      <w:pPr>
        <w:spacing w:line="480" w:lineRule="auto"/>
        <w:ind w:right="482" w:firstLine="3990" w:firstLineChars="1900"/>
        <w:jc w:val="left"/>
        <w:rPr>
          <w:rFonts w:hint="eastAsia" w:ascii="宋体" w:hAnsi="宋体" w:cs="宋体"/>
          <w:szCs w:val="21"/>
        </w:rPr>
      </w:pPr>
      <w:r>
        <w:rPr>
          <w:rFonts w:hint="eastAsia" w:ascii="宋体" w:hAnsi="宋体" w:cs="宋体"/>
          <w:szCs w:val="21"/>
        </w:rPr>
        <w:t>法定代表人或授权委托人：</w:t>
      </w:r>
      <w:r>
        <w:rPr>
          <w:rFonts w:hint="eastAsia" w:ascii="宋体" w:hAnsi="宋体" w:cs="宋体"/>
          <w:szCs w:val="21"/>
          <w:u w:val="single"/>
          <w:lang w:val="en-US" w:eastAsia="zh-CN"/>
        </w:rPr>
        <w:t xml:space="preserve">        </w:t>
      </w:r>
      <w:r>
        <w:rPr>
          <w:rFonts w:hint="eastAsia" w:ascii="宋体" w:hAnsi="宋体" w:cs="宋体"/>
          <w:szCs w:val="21"/>
        </w:rPr>
        <w:t>（盖章或签字）</w:t>
      </w:r>
    </w:p>
    <w:p w14:paraId="0575EEA1">
      <w:pPr>
        <w:spacing w:line="480" w:lineRule="auto"/>
        <w:ind w:right="482" w:firstLine="3990" w:firstLineChars="1900"/>
        <w:jc w:val="lef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AC0A758">
      <w:pPr>
        <w:pStyle w:val="4"/>
        <w:outlineLvl w:val="9"/>
        <w:rPr>
          <w:rFonts w:hint="eastAsia" w:ascii="宋体" w:hAnsi="宋体" w:cs="宋体"/>
          <w:szCs w:val="21"/>
        </w:rPr>
      </w:pPr>
    </w:p>
    <w:p w14:paraId="4EB4A2C5">
      <w:pPr>
        <w:rPr>
          <w:rFonts w:hint="eastAsia" w:ascii="宋体" w:hAnsi="宋体" w:cs="宋体"/>
          <w:szCs w:val="21"/>
        </w:rPr>
      </w:pPr>
    </w:p>
    <w:p w14:paraId="388E21B3">
      <w:pPr>
        <w:pStyle w:val="4"/>
        <w:outlineLvl w:val="9"/>
        <w:rPr>
          <w:rFonts w:hint="eastAsia" w:ascii="宋体" w:hAnsi="宋体" w:cs="宋体"/>
          <w:szCs w:val="21"/>
        </w:rPr>
      </w:pPr>
    </w:p>
    <w:p w14:paraId="07329AE9">
      <w:pPr>
        <w:rPr>
          <w:rFonts w:hint="eastAsia" w:ascii="宋体" w:hAnsi="宋体" w:cs="宋体"/>
          <w:szCs w:val="21"/>
        </w:rPr>
      </w:pPr>
    </w:p>
    <w:p w14:paraId="02BD9054">
      <w:pPr>
        <w:pStyle w:val="2"/>
        <w:rPr>
          <w:rFonts w:hint="eastAsia"/>
          <w:lang w:val="en-US" w:eastAsia="zh-CN"/>
        </w:rPr>
      </w:pPr>
    </w:p>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BC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73B1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4697">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268E0"/>
    <w:multiLevelType w:val="singleLevel"/>
    <w:tmpl w:val="C3F268E0"/>
    <w:lvl w:ilvl="0" w:tentative="0">
      <w:start w:val="4"/>
      <w:numFmt w:val="decimal"/>
      <w:suff w:val="nothing"/>
      <w:lvlText w:val="%1、"/>
      <w:lvlJc w:val="left"/>
    </w:lvl>
  </w:abstractNum>
  <w:abstractNum w:abstractNumId="1">
    <w:nsid w:val="D20D6454"/>
    <w:multiLevelType w:val="singleLevel"/>
    <w:tmpl w:val="D20D6454"/>
    <w:lvl w:ilvl="0" w:tentative="0">
      <w:start w:val="1"/>
      <w:numFmt w:val="decimal"/>
      <w:suff w:val="nothing"/>
      <w:lvlText w:val="（%1）"/>
      <w:lvlJc w:val="left"/>
      <w:rPr>
        <w:rFonts w:hint="default"/>
        <w:b w:val="0"/>
        <w:bCs w:val="0"/>
      </w:rPr>
    </w:lvl>
  </w:abstractNum>
  <w:abstractNum w:abstractNumId="2">
    <w:nsid w:val="41E04C2B"/>
    <w:multiLevelType w:val="singleLevel"/>
    <w:tmpl w:val="41E04C2B"/>
    <w:lvl w:ilvl="0" w:tentative="0">
      <w:start w:val="1"/>
      <w:numFmt w:val="decimal"/>
      <w:suff w:val="nothing"/>
      <w:lvlText w:val="%1、"/>
      <w:lvlJc w:val="left"/>
    </w:lvl>
  </w:abstractNum>
  <w:abstractNum w:abstractNumId="3">
    <w:nsid w:val="4FDE0B37"/>
    <w:multiLevelType w:val="singleLevel"/>
    <w:tmpl w:val="4FDE0B37"/>
    <w:lvl w:ilvl="0" w:tentative="0">
      <w:start w:val="1"/>
      <w:numFmt w:val="decimal"/>
      <w:suff w:val="nothing"/>
      <w:lvlText w:val="%1、"/>
      <w:lvlJc w:val="left"/>
    </w:lvl>
  </w:abstractNum>
  <w:abstractNum w:abstractNumId="4">
    <w:nsid w:val="56806E95"/>
    <w:multiLevelType w:val="singleLevel"/>
    <w:tmpl w:val="56806E95"/>
    <w:lvl w:ilvl="0" w:tentative="0">
      <w:start w:val="4"/>
      <w:numFmt w:val="chineseCounting"/>
      <w:suff w:val="nothing"/>
      <w:lvlText w:val="%1、"/>
      <w:lvlJc w:val="left"/>
      <w:rPr>
        <w:rFonts w:hint="eastAsia"/>
      </w:rPr>
    </w:lvl>
  </w:abstractNum>
  <w:abstractNum w:abstractNumId="5">
    <w:nsid w:val="58203055"/>
    <w:multiLevelType w:val="singleLevel"/>
    <w:tmpl w:val="58203055"/>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TBhYmU3MzQzZTM0ODdiMjBmZGU3YzlkODVhYjY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1D7D62"/>
    <w:rsid w:val="0021510E"/>
    <w:rsid w:val="00217655"/>
    <w:rsid w:val="002236A6"/>
    <w:rsid w:val="00246E98"/>
    <w:rsid w:val="00257B4C"/>
    <w:rsid w:val="002B266E"/>
    <w:rsid w:val="002B7785"/>
    <w:rsid w:val="00303F39"/>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099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047A"/>
    <w:rsid w:val="00C7412F"/>
    <w:rsid w:val="00CB192E"/>
    <w:rsid w:val="00CB293B"/>
    <w:rsid w:val="00CB5F2C"/>
    <w:rsid w:val="00CC7FB0"/>
    <w:rsid w:val="00CE4987"/>
    <w:rsid w:val="00D1092F"/>
    <w:rsid w:val="00D24FF0"/>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2A047C"/>
    <w:rsid w:val="014C15A3"/>
    <w:rsid w:val="016519C1"/>
    <w:rsid w:val="017460A8"/>
    <w:rsid w:val="01866195"/>
    <w:rsid w:val="01885C2B"/>
    <w:rsid w:val="01B61553"/>
    <w:rsid w:val="01B666C0"/>
    <w:rsid w:val="01D803E5"/>
    <w:rsid w:val="0213766F"/>
    <w:rsid w:val="0219059E"/>
    <w:rsid w:val="02841A04"/>
    <w:rsid w:val="028440C8"/>
    <w:rsid w:val="028A61CF"/>
    <w:rsid w:val="02B0310F"/>
    <w:rsid w:val="02CB7F49"/>
    <w:rsid w:val="02CD5FA7"/>
    <w:rsid w:val="02D40A58"/>
    <w:rsid w:val="02E3589C"/>
    <w:rsid w:val="02FA082F"/>
    <w:rsid w:val="034766AC"/>
    <w:rsid w:val="034B3ED6"/>
    <w:rsid w:val="0363584C"/>
    <w:rsid w:val="037E6D6A"/>
    <w:rsid w:val="038060A2"/>
    <w:rsid w:val="038D51FF"/>
    <w:rsid w:val="03E414CA"/>
    <w:rsid w:val="03E56DE9"/>
    <w:rsid w:val="03F31506"/>
    <w:rsid w:val="04133956"/>
    <w:rsid w:val="04301556"/>
    <w:rsid w:val="045518A1"/>
    <w:rsid w:val="048450BC"/>
    <w:rsid w:val="0495080F"/>
    <w:rsid w:val="04FE3289"/>
    <w:rsid w:val="051F457C"/>
    <w:rsid w:val="05483AD3"/>
    <w:rsid w:val="05514565"/>
    <w:rsid w:val="057C546C"/>
    <w:rsid w:val="05876F86"/>
    <w:rsid w:val="05AE2FCB"/>
    <w:rsid w:val="05B03F9C"/>
    <w:rsid w:val="05DA38E6"/>
    <w:rsid w:val="0608176A"/>
    <w:rsid w:val="061E4834"/>
    <w:rsid w:val="063C73BC"/>
    <w:rsid w:val="064F49ED"/>
    <w:rsid w:val="065011C5"/>
    <w:rsid w:val="06823DD1"/>
    <w:rsid w:val="0686429D"/>
    <w:rsid w:val="06CE625A"/>
    <w:rsid w:val="06F26AA5"/>
    <w:rsid w:val="071C5217"/>
    <w:rsid w:val="0763639E"/>
    <w:rsid w:val="076C0488"/>
    <w:rsid w:val="07E775D3"/>
    <w:rsid w:val="0822685D"/>
    <w:rsid w:val="082F0F7A"/>
    <w:rsid w:val="087150EF"/>
    <w:rsid w:val="08A63ECA"/>
    <w:rsid w:val="08E96948"/>
    <w:rsid w:val="08F23F5E"/>
    <w:rsid w:val="091C3407"/>
    <w:rsid w:val="092E2FE0"/>
    <w:rsid w:val="09630EDC"/>
    <w:rsid w:val="099C43EE"/>
    <w:rsid w:val="09D771D4"/>
    <w:rsid w:val="0A2232AB"/>
    <w:rsid w:val="0A3B71A9"/>
    <w:rsid w:val="0A4E393A"/>
    <w:rsid w:val="0A717628"/>
    <w:rsid w:val="0ACB4F8A"/>
    <w:rsid w:val="0B4C599F"/>
    <w:rsid w:val="0B552D84"/>
    <w:rsid w:val="0B70168E"/>
    <w:rsid w:val="0BF113B5"/>
    <w:rsid w:val="0BF15626"/>
    <w:rsid w:val="0C2B4320"/>
    <w:rsid w:val="0C3D5948"/>
    <w:rsid w:val="0C4F74F5"/>
    <w:rsid w:val="0CAD6419"/>
    <w:rsid w:val="0CCE693A"/>
    <w:rsid w:val="0CDA64B6"/>
    <w:rsid w:val="0CF67F73"/>
    <w:rsid w:val="0D1349C7"/>
    <w:rsid w:val="0D3A5D59"/>
    <w:rsid w:val="0D605A69"/>
    <w:rsid w:val="0D631E83"/>
    <w:rsid w:val="0D933375"/>
    <w:rsid w:val="0D9773A6"/>
    <w:rsid w:val="0DD01FDB"/>
    <w:rsid w:val="0E06452B"/>
    <w:rsid w:val="0E39220B"/>
    <w:rsid w:val="0E43308A"/>
    <w:rsid w:val="0E4532A6"/>
    <w:rsid w:val="0E5E7EC3"/>
    <w:rsid w:val="0E6D0107"/>
    <w:rsid w:val="0E835B7C"/>
    <w:rsid w:val="0EF6634E"/>
    <w:rsid w:val="0F007BF2"/>
    <w:rsid w:val="0F5D461F"/>
    <w:rsid w:val="0F7D25CB"/>
    <w:rsid w:val="0F953D21"/>
    <w:rsid w:val="0FD83CA6"/>
    <w:rsid w:val="0FDC5544"/>
    <w:rsid w:val="0FE7353C"/>
    <w:rsid w:val="1020781F"/>
    <w:rsid w:val="105263BA"/>
    <w:rsid w:val="106F63B8"/>
    <w:rsid w:val="10AA15E5"/>
    <w:rsid w:val="10C90E80"/>
    <w:rsid w:val="10DA5D23"/>
    <w:rsid w:val="10E30B54"/>
    <w:rsid w:val="10E548CC"/>
    <w:rsid w:val="10FB466E"/>
    <w:rsid w:val="114F4123"/>
    <w:rsid w:val="115D6771"/>
    <w:rsid w:val="11604301"/>
    <w:rsid w:val="1182211B"/>
    <w:rsid w:val="11A375C6"/>
    <w:rsid w:val="11D16BFE"/>
    <w:rsid w:val="11D47AD6"/>
    <w:rsid w:val="11F83303"/>
    <w:rsid w:val="12463DB9"/>
    <w:rsid w:val="12503FC7"/>
    <w:rsid w:val="12704F67"/>
    <w:rsid w:val="12795FF5"/>
    <w:rsid w:val="12A460C1"/>
    <w:rsid w:val="12AD1419"/>
    <w:rsid w:val="131250B7"/>
    <w:rsid w:val="13131232"/>
    <w:rsid w:val="13442399"/>
    <w:rsid w:val="134B46F4"/>
    <w:rsid w:val="134C0770"/>
    <w:rsid w:val="134C29E0"/>
    <w:rsid w:val="13676411"/>
    <w:rsid w:val="136F27BD"/>
    <w:rsid w:val="13A82D01"/>
    <w:rsid w:val="13DF5602"/>
    <w:rsid w:val="141352AC"/>
    <w:rsid w:val="14593607"/>
    <w:rsid w:val="1461319C"/>
    <w:rsid w:val="147541B9"/>
    <w:rsid w:val="14AE3227"/>
    <w:rsid w:val="14DC7D94"/>
    <w:rsid w:val="15325C06"/>
    <w:rsid w:val="15502785"/>
    <w:rsid w:val="157D3325"/>
    <w:rsid w:val="157D4D8A"/>
    <w:rsid w:val="157E6EF5"/>
    <w:rsid w:val="15A91610"/>
    <w:rsid w:val="15C947BC"/>
    <w:rsid w:val="15DD2016"/>
    <w:rsid w:val="163C59BC"/>
    <w:rsid w:val="164019E1"/>
    <w:rsid w:val="165757BC"/>
    <w:rsid w:val="16624E17"/>
    <w:rsid w:val="16846935"/>
    <w:rsid w:val="168E3310"/>
    <w:rsid w:val="16A87B8F"/>
    <w:rsid w:val="16FF6F7D"/>
    <w:rsid w:val="170610F8"/>
    <w:rsid w:val="17334649"/>
    <w:rsid w:val="17742506"/>
    <w:rsid w:val="17780248"/>
    <w:rsid w:val="177E5132"/>
    <w:rsid w:val="17993734"/>
    <w:rsid w:val="179C49C1"/>
    <w:rsid w:val="179E3A27"/>
    <w:rsid w:val="17B86896"/>
    <w:rsid w:val="17DD62FD"/>
    <w:rsid w:val="17EC6540"/>
    <w:rsid w:val="17EE050A"/>
    <w:rsid w:val="182F467F"/>
    <w:rsid w:val="1880043E"/>
    <w:rsid w:val="18AA6104"/>
    <w:rsid w:val="18F918E8"/>
    <w:rsid w:val="18FC6C57"/>
    <w:rsid w:val="19061883"/>
    <w:rsid w:val="195C49A7"/>
    <w:rsid w:val="196C7501"/>
    <w:rsid w:val="19A65265"/>
    <w:rsid w:val="19A846E9"/>
    <w:rsid w:val="19CF7EC7"/>
    <w:rsid w:val="19D62A32"/>
    <w:rsid w:val="19ED7866"/>
    <w:rsid w:val="19F1575D"/>
    <w:rsid w:val="1A02204B"/>
    <w:rsid w:val="1A246465"/>
    <w:rsid w:val="1A253F8B"/>
    <w:rsid w:val="1A5A3C35"/>
    <w:rsid w:val="1A9A61FE"/>
    <w:rsid w:val="1AE600F4"/>
    <w:rsid w:val="1AEE0821"/>
    <w:rsid w:val="1B1F4E7E"/>
    <w:rsid w:val="1B837BD3"/>
    <w:rsid w:val="1B8D618A"/>
    <w:rsid w:val="1B8F1BE5"/>
    <w:rsid w:val="1B9C027D"/>
    <w:rsid w:val="1B9C202B"/>
    <w:rsid w:val="1B9E632D"/>
    <w:rsid w:val="1BB90A49"/>
    <w:rsid w:val="1BD9010B"/>
    <w:rsid w:val="1BF40766"/>
    <w:rsid w:val="1C057BD0"/>
    <w:rsid w:val="1C125497"/>
    <w:rsid w:val="1C3A340C"/>
    <w:rsid w:val="1C3D2AB5"/>
    <w:rsid w:val="1C4032FE"/>
    <w:rsid w:val="1C5D0BEE"/>
    <w:rsid w:val="1C6E1C1A"/>
    <w:rsid w:val="1C737230"/>
    <w:rsid w:val="1C7E642D"/>
    <w:rsid w:val="1C8256C5"/>
    <w:rsid w:val="1C8E5E18"/>
    <w:rsid w:val="1CD61119"/>
    <w:rsid w:val="1CE57117"/>
    <w:rsid w:val="1D0B6F5A"/>
    <w:rsid w:val="1DA5166B"/>
    <w:rsid w:val="1DB35768"/>
    <w:rsid w:val="1DBC69B5"/>
    <w:rsid w:val="1E785109"/>
    <w:rsid w:val="1E831280"/>
    <w:rsid w:val="1EAD0342"/>
    <w:rsid w:val="1EC24336"/>
    <w:rsid w:val="1EFF02D1"/>
    <w:rsid w:val="1F0B0657"/>
    <w:rsid w:val="1F1B7DBE"/>
    <w:rsid w:val="1F2F1585"/>
    <w:rsid w:val="1F433DA4"/>
    <w:rsid w:val="1F572E39"/>
    <w:rsid w:val="1F781625"/>
    <w:rsid w:val="1F7C63FB"/>
    <w:rsid w:val="1F841754"/>
    <w:rsid w:val="1FF561AE"/>
    <w:rsid w:val="20081EFB"/>
    <w:rsid w:val="209459C7"/>
    <w:rsid w:val="20A43E5C"/>
    <w:rsid w:val="20A51982"/>
    <w:rsid w:val="20A53730"/>
    <w:rsid w:val="20AD7FE9"/>
    <w:rsid w:val="20BA2452"/>
    <w:rsid w:val="210421A0"/>
    <w:rsid w:val="210F229C"/>
    <w:rsid w:val="212215B2"/>
    <w:rsid w:val="212A1E87"/>
    <w:rsid w:val="214A0C0A"/>
    <w:rsid w:val="21AB121A"/>
    <w:rsid w:val="21AC2B1A"/>
    <w:rsid w:val="21B26104"/>
    <w:rsid w:val="21C4457A"/>
    <w:rsid w:val="21D97E89"/>
    <w:rsid w:val="21FF256B"/>
    <w:rsid w:val="220B3A67"/>
    <w:rsid w:val="22204870"/>
    <w:rsid w:val="22252D7A"/>
    <w:rsid w:val="22360804"/>
    <w:rsid w:val="225D0766"/>
    <w:rsid w:val="225E4B43"/>
    <w:rsid w:val="22AC349C"/>
    <w:rsid w:val="22DF73CD"/>
    <w:rsid w:val="2320131E"/>
    <w:rsid w:val="23255123"/>
    <w:rsid w:val="233D0598"/>
    <w:rsid w:val="236643F7"/>
    <w:rsid w:val="239161EE"/>
    <w:rsid w:val="239A7798"/>
    <w:rsid w:val="23B048C6"/>
    <w:rsid w:val="23C56DD6"/>
    <w:rsid w:val="23CD36CA"/>
    <w:rsid w:val="23D700A4"/>
    <w:rsid w:val="23E10F23"/>
    <w:rsid w:val="240A7A72"/>
    <w:rsid w:val="242D4168"/>
    <w:rsid w:val="242D5F16"/>
    <w:rsid w:val="24407848"/>
    <w:rsid w:val="24513BFA"/>
    <w:rsid w:val="24567947"/>
    <w:rsid w:val="249F5A09"/>
    <w:rsid w:val="24CA07A9"/>
    <w:rsid w:val="24FB11EC"/>
    <w:rsid w:val="250A6257"/>
    <w:rsid w:val="2549584E"/>
    <w:rsid w:val="254F2E38"/>
    <w:rsid w:val="256B13EC"/>
    <w:rsid w:val="257813EE"/>
    <w:rsid w:val="257B7155"/>
    <w:rsid w:val="25AD445A"/>
    <w:rsid w:val="25AF4370"/>
    <w:rsid w:val="25BA4DE0"/>
    <w:rsid w:val="25C84D63"/>
    <w:rsid w:val="25DD396C"/>
    <w:rsid w:val="25E0208E"/>
    <w:rsid w:val="260F0B9D"/>
    <w:rsid w:val="262019E5"/>
    <w:rsid w:val="263353D4"/>
    <w:rsid w:val="263E265D"/>
    <w:rsid w:val="268D331A"/>
    <w:rsid w:val="269229A8"/>
    <w:rsid w:val="26B92096"/>
    <w:rsid w:val="26F64CE5"/>
    <w:rsid w:val="27482B67"/>
    <w:rsid w:val="27530F7A"/>
    <w:rsid w:val="276F6846"/>
    <w:rsid w:val="27C90328"/>
    <w:rsid w:val="28060775"/>
    <w:rsid w:val="280C54CA"/>
    <w:rsid w:val="285048C9"/>
    <w:rsid w:val="28757E8C"/>
    <w:rsid w:val="28782687"/>
    <w:rsid w:val="288C6B47"/>
    <w:rsid w:val="28A31923"/>
    <w:rsid w:val="28D64DCE"/>
    <w:rsid w:val="28FC05AD"/>
    <w:rsid w:val="2945573D"/>
    <w:rsid w:val="294C5091"/>
    <w:rsid w:val="2968712D"/>
    <w:rsid w:val="29851E22"/>
    <w:rsid w:val="2A165ACF"/>
    <w:rsid w:val="2A1720C6"/>
    <w:rsid w:val="2A1A0CEB"/>
    <w:rsid w:val="2A454192"/>
    <w:rsid w:val="2A9A007E"/>
    <w:rsid w:val="2AAB4039"/>
    <w:rsid w:val="2AB248D7"/>
    <w:rsid w:val="2AD05921"/>
    <w:rsid w:val="2B011EAB"/>
    <w:rsid w:val="2B113A59"/>
    <w:rsid w:val="2B1C685B"/>
    <w:rsid w:val="2B481888"/>
    <w:rsid w:val="2B584A36"/>
    <w:rsid w:val="2B660A59"/>
    <w:rsid w:val="2B9176D3"/>
    <w:rsid w:val="2B97729C"/>
    <w:rsid w:val="2BBD4893"/>
    <w:rsid w:val="2BC36CBB"/>
    <w:rsid w:val="2BDD216F"/>
    <w:rsid w:val="2C387B4E"/>
    <w:rsid w:val="2C475FE3"/>
    <w:rsid w:val="2C532BDA"/>
    <w:rsid w:val="2C6E135B"/>
    <w:rsid w:val="2C7812AD"/>
    <w:rsid w:val="2C8C7F23"/>
    <w:rsid w:val="2C9B5967"/>
    <w:rsid w:val="2CA43435"/>
    <w:rsid w:val="2CAD255A"/>
    <w:rsid w:val="2CDB588B"/>
    <w:rsid w:val="2D41454E"/>
    <w:rsid w:val="2D6C79CA"/>
    <w:rsid w:val="2D963F0A"/>
    <w:rsid w:val="2DCA2A28"/>
    <w:rsid w:val="2DD815E9"/>
    <w:rsid w:val="2E0A551A"/>
    <w:rsid w:val="2E4B074B"/>
    <w:rsid w:val="2E6E5AA9"/>
    <w:rsid w:val="2ECB2EFB"/>
    <w:rsid w:val="2EF30613"/>
    <w:rsid w:val="2F5A7DDB"/>
    <w:rsid w:val="2F964923"/>
    <w:rsid w:val="2F9A3B53"/>
    <w:rsid w:val="2FC05727"/>
    <w:rsid w:val="2FD4060D"/>
    <w:rsid w:val="2FD44032"/>
    <w:rsid w:val="2FE429EE"/>
    <w:rsid w:val="30077F63"/>
    <w:rsid w:val="301B0EBD"/>
    <w:rsid w:val="304940D8"/>
    <w:rsid w:val="305B02AF"/>
    <w:rsid w:val="30824834"/>
    <w:rsid w:val="30CA2D69"/>
    <w:rsid w:val="30F5614B"/>
    <w:rsid w:val="30FF12DC"/>
    <w:rsid w:val="311F752F"/>
    <w:rsid w:val="31351A6B"/>
    <w:rsid w:val="32113E29"/>
    <w:rsid w:val="32241CA7"/>
    <w:rsid w:val="327207A3"/>
    <w:rsid w:val="32AC47E4"/>
    <w:rsid w:val="32C57C62"/>
    <w:rsid w:val="32C91500"/>
    <w:rsid w:val="32CC0530"/>
    <w:rsid w:val="32E15AC4"/>
    <w:rsid w:val="3321214E"/>
    <w:rsid w:val="334C3C69"/>
    <w:rsid w:val="33582884"/>
    <w:rsid w:val="335A29C3"/>
    <w:rsid w:val="338C2195"/>
    <w:rsid w:val="34894EEB"/>
    <w:rsid w:val="349B511E"/>
    <w:rsid w:val="349D5473"/>
    <w:rsid w:val="34E97C37"/>
    <w:rsid w:val="34F77D06"/>
    <w:rsid w:val="352E4E1D"/>
    <w:rsid w:val="35632A14"/>
    <w:rsid w:val="359027A9"/>
    <w:rsid w:val="359502CA"/>
    <w:rsid w:val="35C97A69"/>
    <w:rsid w:val="3616569B"/>
    <w:rsid w:val="362B2720"/>
    <w:rsid w:val="36363350"/>
    <w:rsid w:val="363650FE"/>
    <w:rsid w:val="363825C4"/>
    <w:rsid w:val="36512055"/>
    <w:rsid w:val="367077C6"/>
    <w:rsid w:val="3687595A"/>
    <w:rsid w:val="36897924"/>
    <w:rsid w:val="36B424C7"/>
    <w:rsid w:val="36BE70F6"/>
    <w:rsid w:val="36CA3A99"/>
    <w:rsid w:val="3716217A"/>
    <w:rsid w:val="372D5AED"/>
    <w:rsid w:val="37442C12"/>
    <w:rsid w:val="37645C9B"/>
    <w:rsid w:val="37A83DDA"/>
    <w:rsid w:val="37BB2286"/>
    <w:rsid w:val="37C4673A"/>
    <w:rsid w:val="3857135C"/>
    <w:rsid w:val="387B329C"/>
    <w:rsid w:val="38AD4B48"/>
    <w:rsid w:val="38B478C6"/>
    <w:rsid w:val="38CA7A97"/>
    <w:rsid w:val="38DC1951"/>
    <w:rsid w:val="39162FC5"/>
    <w:rsid w:val="3951009C"/>
    <w:rsid w:val="39673821"/>
    <w:rsid w:val="397F748B"/>
    <w:rsid w:val="398268AC"/>
    <w:rsid w:val="3986014B"/>
    <w:rsid w:val="399F745E"/>
    <w:rsid w:val="39C6647F"/>
    <w:rsid w:val="3A06128C"/>
    <w:rsid w:val="3A641B67"/>
    <w:rsid w:val="3A75699A"/>
    <w:rsid w:val="3AAD788F"/>
    <w:rsid w:val="3AE0014B"/>
    <w:rsid w:val="3AFF6407"/>
    <w:rsid w:val="3B1D3BC0"/>
    <w:rsid w:val="3B8C3C43"/>
    <w:rsid w:val="3BFF5F92"/>
    <w:rsid w:val="3C097EF0"/>
    <w:rsid w:val="3C2E55CC"/>
    <w:rsid w:val="3C5732A6"/>
    <w:rsid w:val="3CA371CC"/>
    <w:rsid w:val="3CCB1561"/>
    <w:rsid w:val="3CCD4B1C"/>
    <w:rsid w:val="3CEA7404"/>
    <w:rsid w:val="3D1020D1"/>
    <w:rsid w:val="3D1912D6"/>
    <w:rsid w:val="3DE22613"/>
    <w:rsid w:val="3DF67B6E"/>
    <w:rsid w:val="3E9347F6"/>
    <w:rsid w:val="3EB934C9"/>
    <w:rsid w:val="3F1408EF"/>
    <w:rsid w:val="3F4168C2"/>
    <w:rsid w:val="3F6530F9"/>
    <w:rsid w:val="3F6A5E19"/>
    <w:rsid w:val="3F780536"/>
    <w:rsid w:val="3F7B0026"/>
    <w:rsid w:val="3F9741BF"/>
    <w:rsid w:val="3F993958"/>
    <w:rsid w:val="3FB6105E"/>
    <w:rsid w:val="3FC03C8B"/>
    <w:rsid w:val="3FCE310B"/>
    <w:rsid w:val="401144E6"/>
    <w:rsid w:val="406960D0"/>
    <w:rsid w:val="408B4299"/>
    <w:rsid w:val="40A35A86"/>
    <w:rsid w:val="40C634A9"/>
    <w:rsid w:val="40E57E4D"/>
    <w:rsid w:val="40F14E1A"/>
    <w:rsid w:val="410E2311"/>
    <w:rsid w:val="4140317B"/>
    <w:rsid w:val="415428DD"/>
    <w:rsid w:val="415E4D6C"/>
    <w:rsid w:val="4165248F"/>
    <w:rsid w:val="41940CE7"/>
    <w:rsid w:val="41F06AA9"/>
    <w:rsid w:val="41FA39B9"/>
    <w:rsid w:val="4260270F"/>
    <w:rsid w:val="42870EC3"/>
    <w:rsid w:val="429E4D5C"/>
    <w:rsid w:val="42A81132"/>
    <w:rsid w:val="42C46437"/>
    <w:rsid w:val="42E83C24"/>
    <w:rsid w:val="433C5D1E"/>
    <w:rsid w:val="433C7ACC"/>
    <w:rsid w:val="43C9697B"/>
    <w:rsid w:val="44091E87"/>
    <w:rsid w:val="44446C38"/>
    <w:rsid w:val="444E7AB7"/>
    <w:rsid w:val="444F55DD"/>
    <w:rsid w:val="445B0426"/>
    <w:rsid w:val="44EB17AA"/>
    <w:rsid w:val="452151CC"/>
    <w:rsid w:val="45E16C19"/>
    <w:rsid w:val="45EA09CA"/>
    <w:rsid w:val="45EC2D30"/>
    <w:rsid w:val="461B60BF"/>
    <w:rsid w:val="464C1D63"/>
    <w:rsid w:val="464E0242"/>
    <w:rsid w:val="46523C6D"/>
    <w:rsid w:val="46F51803"/>
    <w:rsid w:val="47126D75"/>
    <w:rsid w:val="475E6263"/>
    <w:rsid w:val="479954ED"/>
    <w:rsid w:val="47AE26A8"/>
    <w:rsid w:val="47B16CDB"/>
    <w:rsid w:val="47C6450F"/>
    <w:rsid w:val="47F42434"/>
    <w:rsid w:val="47F53CC4"/>
    <w:rsid w:val="481C0F8F"/>
    <w:rsid w:val="482D0584"/>
    <w:rsid w:val="488570E6"/>
    <w:rsid w:val="48A4652A"/>
    <w:rsid w:val="48DC1D50"/>
    <w:rsid w:val="48E21116"/>
    <w:rsid w:val="48F943AD"/>
    <w:rsid w:val="49064E04"/>
    <w:rsid w:val="49184C88"/>
    <w:rsid w:val="492506AB"/>
    <w:rsid w:val="492F1C9C"/>
    <w:rsid w:val="493C4F15"/>
    <w:rsid w:val="497B40DF"/>
    <w:rsid w:val="4981092F"/>
    <w:rsid w:val="49846A24"/>
    <w:rsid w:val="49AF6A7A"/>
    <w:rsid w:val="4A393D12"/>
    <w:rsid w:val="4A65539B"/>
    <w:rsid w:val="4A6F4C2B"/>
    <w:rsid w:val="4AC2119E"/>
    <w:rsid w:val="4AE66C9B"/>
    <w:rsid w:val="4B0C61BC"/>
    <w:rsid w:val="4B203242"/>
    <w:rsid w:val="4B4F7128"/>
    <w:rsid w:val="4B553E21"/>
    <w:rsid w:val="4B58746D"/>
    <w:rsid w:val="4B5E2D75"/>
    <w:rsid w:val="4B610C47"/>
    <w:rsid w:val="4BF90C50"/>
    <w:rsid w:val="4C0807E0"/>
    <w:rsid w:val="4C417F01"/>
    <w:rsid w:val="4C51283A"/>
    <w:rsid w:val="4C7C04B3"/>
    <w:rsid w:val="4C9149E5"/>
    <w:rsid w:val="4CCC4796"/>
    <w:rsid w:val="4D01672A"/>
    <w:rsid w:val="4D2E2D63"/>
    <w:rsid w:val="4D2E492A"/>
    <w:rsid w:val="4D5123C6"/>
    <w:rsid w:val="4D5A127B"/>
    <w:rsid w:val="4D865536"/>
    <w:rsid w:val="4D8A4B8F"/>
    <w:rsid w:val="4DAE7232"/>
    <w:rsid w:val="4DBC0187"/>
    <w:rsid w:val="4DCC07AF"/>
    <w:rsid w:val="4DCF32A9"/>
    <w:rsid w:val="4E2F4EE8"/>
    <w:rsid w:val="4E4C62B4"/>
    <w:rsid w:val="4E524893"/>
    <w:rsid w:val="4E57035F"/>
    <w:rsid w:val="4E685C19"/>
    <w:rsid w:val="4E834801"/>
    <w:rsid w:val="4E95414F"/>
    <w:rsid w:val="4F021BCA"/>
    <w:rsid w:val="4F06552A"/>
    <w:rsid w:val="4F7E28D1"/>
    <w:rsid w:val="4F981E76"/>
    <w:rsid w:val="4FBC446F"/>
    <w:rsid w:val="4FC70A05"/>
    <w:rsid w:val="4FD25A40"/>
    <w:rsid w:val="50046A9D"/>
    <w:rsid w:val="50493828"/>
    <w:rsid w:val="507606D3"/>
    <w:rsid w:val="50B67110"/>
    <w:rsid w:val="50F47C38"/>
    <w:rsid w:val="510C6D30"/>
    <w:rsid w:val="51121E6C"/>
    <w:rsid w:val="511B5953"/>
    <w:rsid w:val="518A318B"/>
    <w:rsid w:val="51AA5C58"/>
    <w:rsid w:val="51D94FBE"/>
    <w:rsid w:val="522D5852"/>
    <w:rsid w:val="523A5B1F"/>
    <w:rsid w:val="52BF46A2"/>
    <w:rsid w:val="52C52CBD"/>
    <w:rsid w:val="5313329D"/>
    <w:rsid w:val="53630C83"/>
    <w:rsid w:val="53664E8C"/>
    <w:rsid w:val="537A21C5"/>
    <w:rsid w:val="539D4A9A"/>
    <w:rsid w:val="53D224B3"/>
    <w:rsid w:val="543A364E"/>
    <w:rsid w:val="54696247"/>
    <w:rsid w:val="54B90F7D"/>
    <w:rsid w:val="54F20CFF"/>
    <w:rsid w:val="55102B67"/>
    <w:rsid w:val="55180399"/>
    <w:rsid w:val="55337EDE"/>
    <w:rsid w:val="55506782"/>
    <w:rsid w:val="55743B88"/>
    <w:rsid w:val="55765A50"/>
    <w:rsid w:val="558C0A45"/>
    <w:rsid w:val="55EB26A0"/>
    <w:rsid w:val="563E18F0"/>
    <w:rsid w:val="567A5AD2"/>
    <w:rsid w:val="568A2C39"/>
    <w:rsid w:val="56B04601"/>
    <w:rsid w:val="56D51E02"/>
    <w:rsid w:val="56EB5639"/>
    <w:rsid w:val="56ED058F"/>
    <w:rsid w:val="57080F27"/>
    <w:rsid w:val="570E0DDA"/>
    <w:rsid w:val="578278A2"/>
    <w:rsid w:val="578B4F7B"/>
    <w:rsid w:val="57E9601D"/>
    <w:rsid w:val="57FB47AE"/>
    <w:rsid w:val="582819EA"/>
    <w:rsid w:val="584B2834"/>
    <w:rsid w:val="58D02D39"/>
    <w:rsid w:val="58D36189"/>
    <w:rsid w:val="592A069B"/>
    <w:rsid w:val="594F051E"/>
    <w:rsid w:val="59990BC3"/>
    <w:rsid w:val="59BC506B"/>
    <w:rsid w:val="59BE7035"/>
    <w:rsid w:val="59F00FA0"/>
    <w:rsid w:val="5A1007BD"/>
    <w:rsid w:val="5ABE6BC5"/>
    <w:rsid w:val="5ACC5B03"/>
    <w:rsid w:val="5AE420E0"/>
    <w:rsid w:val="5AE513AF"/>
    <w:rsid w:val="5B365EC0"/>
    <w:rsid w:val="5B422FE3"/>
    <w:rsid w:val="5B4832EA"/>
    <w:rsid w:val="5B5E63DA"/>
    <w:rsid w:val="5B802C63"/>
    <w:rsid w:val="5B9A30AC"/>
    <w:rsid w:val="5B9F0927"/>
    <w:rsid w:val="5BE74DFA"/>
    <w:rsid w:val="5BF3356C"/>
    <w:rsid w:val="5BFE5E0F"/>
    <w:rsid w:val="5C021BCB"/>
    <w:rsid w:val="5C225659"/>
    <w:rsid w:val="5C25339C"/>
    <w:rsid w:val="5C384E7D"/>
    <w:rsid w:val="5C3929A3"/>
    <w:rsid w:val="5C645C72"/>
    <w:rsid w:val="5C741C2D"/>
    <w:rsid w:val="5C7F3353"/>
    <w:rsid w:val="5C8F2B7F"/>
    <w:rsid w:val="5C900FEF"/>
    <w:rsid w:val="5C950521"/>
    <w:rsid w:val="5CAE513F"/>
    <w:rsid w:val="5CB67C1D"/>
    <w:rsid w:val="5D657E4C"/>
    <w:rsid w:val="5D661460"/>
    <w:rsid w:val="5D6814A0"/>
    <w:rsid w:val="5DCD7847"/>
    <w:rsid w:val="5E052134"/>
    <w:rsid w:val="5E092379"/>
    <w:rsid w:val="5E5F0DE7"/>
    <w:rsid w:val="5E624433"/>
    <w:rsid w:val="5EA70745"/>
    <w:rsid w:val="5EAD3BFE"/>
    <w:rsid w:val="5ED776BD"/>
    <w:rsid w:val="5EEB5F80"/>
    <w:rsid w:val="5EF87B54"/>
    <w:rsid w:val="5FBA1C89"/>
    <w:rsid w:val="5FEF50BE"/>
    <w:rsid w:val="60455DBA"/>
    <w:rsid w:val="604B0C0E"/>
    <w:rsid w:val="605D3104"/>
    <w:rsid w:val="60940AF0"/>
    <w:rsid w:val="60AF592A"/>
    <w:rsid w:val="60BA4072"/>
    <w:rsid w:val="60BE615B"/>
    <w:rsid w:val="60E62405"/>
    <w:rsid w:val="616E1341"/>
    <w:rsid w:val="61834DEC"/>
    <w:rsid w:val="61913703"/>
    <w:rsid w:val="61C13B66"/>
    <w:rsid w:val="61D62D64"/>
    <w:rsid w:val="62287742"/>
    <w:rsid w:val="625563BE"/>
    <w:rsid w:val="62572464"/>
    <w:rsid w:val="626E0E72"/>
    <w:rsid w:val="62791D4B"/>
    <w:rsid w:val="629A14FB"/>
    <w:rsid w:val="629D3C8C"/>
    <w:rsid w:val="62D376AD"/>
    <w:rsid w:val="62DA1FDB"/>
    <w:rsid w:val="62DD052C"/>
    <w:rsid w:val="62F87114"/>
    <w:rsid w:val="63100901"/>
    <w:rsid w:val="633345F0"/>
    <w:rsid w:val="635625B6"/>
    <w:rsid w:val="637846F9"/>
    <w:rsid w:val="639808F7"/>
    <w:rsid w:val="63C517F0"/>
    <w:rsid w:val="63DC6922"/>
    <w:rsid w:val="63FC70D8"/>
    <w:rsid w:val="642E117D"/>
    <w:rsid w:val="643F6C42"/>
    <w:rsid w:val="644979C0"/>
    <w:rsid w:val="647A1DAB"/>
    <w:rsid w:val="64882719"/>
    <w:rsid w:val="64966BE4"/>
    <w:rsid w:val="64F06418"/>
    <w:rsid w:val="651D5558"/>
    <w:rsid w:val="651F40E0"/>
    <w:rsid w:val="65310C09"/>
    <w:rsid w:val="65DB6C69"/>
    <w:rsid w:val="65F242EE"/>
    <w:rsid w:val="65FA01AA"/>
    <w:rsid w:val="65FE5915"/>
    <w:rsid w:val="66025281"/>
    <w:rsid w:val="662C3370"/>
    <w:rsid w:val="663C37BC"/>
    <w:rsid w:val="664268FC"/>
    <w:rsid w:val="664D72A0"/>
    <w:rsid w:val="66506C48"/>
    <w:rsid w:val="66650F64"/>
    <w:rsid w:val="667C1E0A"/>
    <w:rsid w:val="670D6F06"/>
    <w:rsid w:val="673C737F"/>
    <w:rsid w:val="6753700F"/>
    <w:rsid w:val="675B76DD"/>
    <w:rsid w:val="67BA708E"/>
    <w:rsid w:val="67C50DDA"/>
    <w:rsid w:val="67CC59E3"/>
    <w:rsid w:val="67E97973"/>
    <w:rsid w:val="67F56171"/>
    <w:rsid w:val="67F72090"/>
    <w:rsid w:val="683426D7"/>
    <w:rsid w:val="6841330B"/>
    <w:rsid w:val="687E455F"/>
    <w:rsid w:val="68B70790"/>
    <w:rsid w:val="68CF35DB"/>
    <w:rsid w:val="69054339"/>
    <w:rsid w:val="690600B1"/>
    <w:rsid w:val="690F6F65"/>
    <w:rsid w:val="69392657"/>
    <w:rsid w:val="693A17B3"/>
    <w:rsid w:val="69440800"/>
    <w:rsid w:val="696A196E"/>
    <w:rsid w:val="69A61091"/>
    <w:rsid w:val="69FB3DEF"/>
    <w:rsid w:val="6A042842"/>
    <w:rsid w:val="6A0D1561"/>
    <w:rsid w:val="6A16656B"/>
    <w:rsid w:val="6A7F4463"/>
    <w:rsid w:val="6A8D0A8A"/>
    <w:rsid w:val="6AE663EC"/>
    <w:rsid w:val="6AF64881"/>
    <w:rsid w:val="6AFC4B32"/>
    <w:rsid w:val="6B4F1FC6"/>
    <w:rsid w:val="6BA20565"/>
    <w:rsid w:val="6BA37E39"/>
    <w:rsid w:val="6BB42046"/>
    <w:rsid w:val="6BB81B36"/>
    <w:rsid w:val="6BC56001"/>
    <w:rsid w:val="6BD821D8"/>
    <w:rsid w:val="6BF42D27"/>
    <w:rsid w:val="6C3F4006"/>
    <w:rsid w:val="6C4532D6"/>
    <w:rsid w:val="6C6D2921"/>
    <w:rsid w:val="6CF92F35"/>
    <w:rsid w:val="6D257FEF"/>
    <w:rsid w:val="6D2B24B2"/>
    <w:rsid w:val="6D327C14"/>
    <w:rsid w:val="6D8D2B4F"/>
    <w:rsid w:val="6D8F2D6B"/>
    <w:rsid w:val="6DAD32A8"/>
    <w:rsid w:val="6DE262E2"/>
    <w:rsid w:val="6E3E7C58"/>
    <w:rsid w:val="6EA840E4"/>
    <w:rsid w:val="6F173018"/>
    <w:rsid w:val="6F2614AD"/>
    <w:rsid w:val="6FB53090"/>
    <w:rsid w:val="6FBA0900"/>
    <w:rsid w:val="6FBD3431"/>
    <w:rsid w:val="700F1F41"/>
    <w:rsid w:val="70312D8E"/>
    <w:rsid w:val="706202C3"/>
    <w:rsid w:val="70673B2B"/>
    <w:rsid w:val="708017B4"/>
    <w:rsid w:val="70A24B63"/>
    <w:rsid w:val="70C47FBF"/>
    <w:rsid w:val="70EC6D8D"/>
    <w:rsid w:val="714D2CE1"/>
    <w:rsid w:val="71A32941"/>
    <w:rsid w:val="71C034F3"/>
    <w:rsid w:val="71F907B3"/>
    <w:rsid w:val="71FD402E"/>
    <w:rsid w:val="721970A7"/>
    <w:rsid w:val="721E1C37"/>
    <w:rsid w:val="724539F8"/>
    <w:rsid w:val="727B566C"/>
    <w:rsid w:val="729B7ABC"/>
    <w:rsid w:val="72B50B7E"/>
    <w:rsid w:val="72BD3A0A"/>
    <w:rsid w:val="730E028E"/>
    <w:rsid w:val="731D4975"/>
    <w:rsid w:val="733817AF"/>
    <w:rsid w:val="733D0B73"/>
    <w:rsid w:val="73493D47"/>
    <w:rsid w:val="738D0F1D"/>
    <w:rsid w:val="73DF5CA9"/>
    <w:rsid w:val="747E7450"/>
    <w:rsid w:val="74815737"/>
    <w:rsid w:val="74B633B4"/>
    <w:rsid w:val="74F63C02"/>
    <w:rsid w:val="75CF2D88"/>
    <w:rsid w:val="75E33C54"/>
    <w:rsid w:val="76031637"/>
    <w:rsid w:val="76064604"/>
    <w:rsid w:val="760F5770"/>
    <w:rsid w:val="762A7AD4"/>
    <w:rsid w:val="764C22D8"/>
    <w:rsid w:val="7679717E"/>
    <w:rsid w:val="76816FC9"/>
    <w:rsid w:val="76B86E8E"/>
    <w:rsid w:val="77016066"/>
    <w:rsid w:val="770E0B98"/>
    <w:rsid w:val="771147F0"/>
    <w:rsid w:val="775D17E4"/>
    <w:rsid w:val="77657DC9"/>
    <w:rsid w:val="77684CCF"/>
    <w:rsid w:val="777A2396"/>
    <w:rsid w:val="77A25449"/>
    <w:rsid w:val="77B917C8"/>
    <w:rsid w:val="78202F3D"/>
    <w:rsid w:val="78510BB4"/>
    <w:rsid w:val="78537739"/>
    <w:rsid w:val="78782D79"/>
    <w:rsid w:val="7899174D"/>
    <w:rsid w:val="7925068A"/>
    <w:rsid w:val="79567552"/>
    <w:rsid w:val="795F2C34"/>
    <w:rsid w:val="7A0A6AEC"/>
    <w:rsid w:val="7A254A32"/>
    <w:rsid w:val="7A383756"/>
    <w:rsid w:val="7AD27EA1"/>
    <w:rsid w:val="7AD538AA"/>
    <w:rsid w:val="7AF878F3"/>
    <w:rsid w:val="7B2B22C3"/>
    <w:rsid w:val="7B362A78"/>
    <w:rsid w:val="7B694B9B"/>
    <w:rsid w:val="7B730265"/>
    <w:rsid w:val="7B757C72"/>
    <w:rsid w:val="7B952C8D"/>
    <w:rsid w:val="7BA619AB"/>
    <w:rsid w:val="7BCD53A7"/>
    <w:rsid w:val="7BDF75A9"/>
    <w:rsid w:val="7BE6624C"/>
    <w:rsid w:val="7C18163E"/>
    <w:rsid w:val="7C2B1EB0"/>
    <w:rsid w:val="7C417926"/>
    <w:rsid w:val="7C662EE9"/>
    <w:rsid w:val="7C727ADF"/>
    <w:rsid w:val="7CCC3693"/>
    <w:rsid w:val="7CEA3B1A"/>
    <w:rsid w:val="7D0D4A1B"/>
    <w:rsid w:val="7D38340D"/>
    <w:rsid w:val="7D3E5C13"/>
    <w:rsid w:val="7D4E607C"/>
    <w:rsid w:val="7D69363B"/>
    <w:rsid w:val="7D7D6271"/>
    <w:rsid w:val="7DD10836"/>
    <w:rsid w:val="7E091498"/>
    <w:rsid w:val="7E097FCF"/>
    <w:rsid w:val="7E451025"/>
    <w:rsid w:val="7EC80356"/>
    <w:rsid w:val="7ECD36F3"/>
    <w:rsid w:val="7ED76320"/>
    <w:rsid w:val="7F2B4B81"/>
    <w:rsid w:val="7F460DAF"/>
    <w:rsid w:val="7FC95C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spacing w:before="100" w:beforeLines="100" w:line="360" w:lineRule="auto"/>
      <w:outlineLvl w:val="4"/>
    </w:pPr>
    <w:rPr>
      <w:rFonts w:eastAsia="黑体"/>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8">
    <w:name w:val="Normal Indent"/>
    <w:basedOn w:val="1"/>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afterLines="0"/>
    </w:pPr>
  </w:style>
  <w:style w:type="paragraph" w:styleId="11">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3">
    <w:name w:val="Plain Text"/>
    <w:basedOn w:val="14"/>
    <w:autoRedefine/>
    <w:qFormat/>
    <w:uiPriority w:val="0"/>
    <w:rPr>
      <w:rFonts w:ascii="宋体" w:hAnsi="Courier New"/>
      <w:sz w:val="20"/>
    </w:rPr>
  </w:style>
  <w:style w:type="paragraph" w:customStyle="1" w:styleId="14">
    <w:name w:val="正文1"/>
    <w:basedOn w:val="1"/>
    <w:next w:val="15"/>
    <w:autoRedefine/>
    <w:qFormat/>
    <w:uiPriority w:val="0"/>
    <w:pPr>
      <w:spacing w:line="360" w:lineRule="auto"/>
      <w:ind w:firstLine="480" w:firstLineChars="200"/>
    </w:pPr>
    <w:rPr>
      <w:rFonts w:cs="宋体"/>
      <w:szCs w:val="20"/>
    </w:rPr>
  </w:style>
  <w:style w:type="paragraph" w:styleId="15">
    <w:name w:val="Body Text First Indent 2"/>
    <w:basedOn w:val="16"/>
    <w:next w:val="17"/>
    <w:autoRedefine/>
    <w:qFormat/>
    <w:uiPriority w:val="0"/>
    <w:pPr>
      <w:spacing w:after="120" w:line="240" w:lineRule="auto"/>
      <w:ind w:left="420" w:leftChars="200" w:firstLine="420"/>
    </w:pPr>
    <w:rPr>
      <w:rFonts w:cs="宋体"/>
      <w:sz w:val="21"/>
    </w:rPr>
  </w:style>
  <w:style w:type="paragraph" w:customStyle="1" w:styleId="16">
    <w:name w:val="正文缩进1"/>
    <w:basedOn w:val="14"/>
    <w:autoRedefine/>
    <w:qFormat/>
    <w:uiPriority w:val="0"/>
    <w:pPr>
      <w:ind w:firstLine="0"/>
    </w:pPr>
    <w:rPr>
      <w:rFonts w:ascii="宋体" w:hAnsi="宋体"/>
      <w:sz w:val="28"/>
      <w:szCs w:val="28"/>
    </w:rPr>
  </w:style>
  <w:style w:type="paragraph" w:styleId="17">
    <w:name w:val="Body Text Indent 2"/>
    <w:basedOn w:val="14"/>
    <w:next w:val="18"/>
    <w:autoRedefine/>
    <w:qFormat/>
    <w:uiPriority w:val="0"/>
    <w:pPr>
      <w:spacing w:after="120" w:line="480" w:lineRule="auto"/>
      <w:ind w:left="420" w:leftChars="200"/>
    </w:pPr>
    <w:rPr>
      <w:rFonts w:eastAsia="仿宋_GB2312"/>
      <w:sz w:val="32"/>
      <w:szCs w:val="24"/>
    </w:rPr>
  </w:style>
  <w:style w:type="paragraph" w:customStyle="1" w:styleId="18">
    <w:name w:val="z正文"/>
    <w:basedOn w:val="13"/>
    <w:autoRedefine/>
    <w:qFormat/>
    <w:uiPriority w:val="99"/>
    <w:pPr>
      <w:tabs>
        <w:tab w:val="left" w:pos="525"/>
      </w:tabs>
      <w:spacing w:line="360" w:lineRule="auto"/>
    </w:pPr>
    <w:rPr>
      <w:rFonts w:hAnsi="宋体"/>
      <w:kern w:val="2"/>
      <w:sz w:val="24"/>
      <w:szCs w:val="20"/>
    </w:rPr>
  </w:style>
  <w:style w:type="paragraph" w:styleId="19">
    <w:name w:val="Balloon Text"/>
    <w:basedOn w:val="1"/>
    <w:autoRedefine/>
    <w:semiHidden/>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beforeLines="0" w:after="120" w:afterLines="0"/>
      <w:jc w:val="left"/>
    </w:pPr>
    <w:rPr>
      <w:b/>
      <w:bCs/>
      <w:caps/>
      <w:sz w:val="20"/>
      <w:szCs w:val="20"/>
    </w:rPr>
  </w:style>
  <w:style w:type="paragraph" w:styleId="23">
    <w:name w:val="toc 2"/>
    <w:basedOn w:val="1"/>
    <w:next w:val="1"/>
    <w:qFormat/>
    <w:uiPriority w:val="0"/>
    <w:pPr>
      <w:ind w:left="420" w:leftChars="200"/>
    </w:p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6">
    <w:name w:val="Body Text First Indent"/>
    <w:basedOn w:val="10"/>
    <w:autoRedefine/>
    <w:unhideWhenUsed/>
    <w:qFormat/>
    <w:uiPriority w:val="99"/>
    <w:pPr>
      <w:ind w:firstLine="420" w:firstLineChars="1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paragraph" w:customStyle="1" w:styleId="31">
    <w:name w:val="_Style 2"/>
    <w:basedOn w:val="1"/>
    <w:autoRedefine/>
    <w:qFormat/>
    <w:uiPriority w:val="34"/>
    <w:pPr>
      <w:ind w:firstLine="420" w:firstLineChars="200"/>
    </w:pPr>
    <w:rPr>
      <w:rFonts w:ascii="Calibri" w:hAnsi="Calibri"/>
      <w:szCs w:val="22"/>
    </w:rPr>
  </w:style>
  <w:style w:type="character" w:customStyle="1" w:styleId="32">
    <w:name w:val="font11"/>
    <w:basedOn w:val="29"/>
    <w:autoRedefine/>
    <w:qFormat/>
    <w:uiPriority w:val="0"/>
    <w:rPr>
      <w:rFonts w:hint="eastAsia" w:ascii="宋体" w:hAnsi="宋体" w:eastAsia="宋体" w:cs="宋体"/>
      <w:color w:val="000000"/>
      <w:sz w:val="20"/>
      <w:szCs w:val="20"/>
      <w:u w:val="none"/>
    </w:rPr>
  </w:style>
  <w:style w:type="character" w:customStyle="1" w:styleId="33">
    <w:name w:val="font41"/>
    <w:basedOn w:val="29"/>
    <w:autoRedefine/>
    <w:qFormat/>
    <w:uiPriority w:val="0"/>
    <w:rPr>
      <w:rFonts w:hint="eastAsia" w:ascii="宋体" w:hAnsi="宋体" w:eastAsia="宋体" w:cs="宋体"/>
      <w:color w:val="000000"/>
      <w:sz w:val="20"/>
      <w:szCs w:val="20"/>
      <w:u w:val="none"/>
    </w:rPr>
  </w:style>
  <w:style w:type="paragraph" w:customStyle="1" w:styleId="34">
    <w:name w:val="样式1"/>
    <w:basedOn w:val="1"/>
    <w:autoRedefine/>
    <w:qFormat/>
    <w:uiPriority w:val="0"/>
    <w:rPr>
      <w:sz w:val="36"/>
    </w:rPr>
  </w:style>
  <w:style w:type="paragraph" w:customStyle="1" w:styleId="3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6">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7">
    <w:name w:val="zbggmain style9"/>
    <w:autoRedefine/>
    <w:qFormat/>
    <w:uiPriority w:val="0"/>
    <w:rPr>
      <w:rFonts w:cs="Times New Roman"/>
    </w:rPr>
  </w:style>
  <w:style w:type="paragraph" w:customStyle="1" w:styleId="38">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1">
    <w:name w:val="List Paragraph"/>
    <w:basedOn w:val="1"/>
    <w:autoRedefine/>
    <w:qFormat/>
    <w:uiPriority w:val="0"/>
    <w:pPr>
      <w:ind w:firstLine="420" w:firstLineChars="200"/>
    </w:pPr>
  </w:style>
  <w:style w:type="paragraph" w:customStyle="1" w:styleId="42">
    <w:name w:val="CM7"/>
    <w:basedOn w:val="43"/>
    <w:next w:val="1"/>
    <w:autoRedefine/>
    <w:qFormat/>
    <w:uiPriority w:val="0"/>
    <w:rPr>
      <w:rFonts w:cs="Times New Roman"/>
      <w:color w:val="auto"/>
    </w:rPr>
  </w:style>
  <w:style w:type="paragraph" w:customStyle="1" w:styleId="43">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4">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5">
    <w:name w:val="Table Paragraph"/>
    <w:basedOn w:val="1"/>
    <w:autoRedefine/>
    <w:qFormat/>
    <w:uiPriority w:val="1"/>
  </w:style>
  <w:style w:type="paragraph" w:customStyle="1" w:styleId="46">
    <w:name w:val="样式 首行缩进:  2 字符"/>
    <w:basedOn w:val="1"/>
    <w:unhideWhenUsed/>
    <w:qFormat/>
    <w:uiPriority w:val="0"/>
    <w:pPr>
      <w:spacing w:beforeLines="0" w:afterLines="0" w:line="480" w:lineRule="exact"/>
      <w:ind w:firstLine="200" w:firstLineChars="200"/>
    </w:pPr>
    <w:rPr>
      <w:rFonts w:hint="default" w:cs="宋体"/>
      <w:sz w:val="24"/>
      <w:szCs w:val="20"/>
    </w:rPr>
  </w:style>
  <w:style w:type="character" w:customStyle="1" w:styleId="47">
    <w:name w:val="font21"/>
    <w:basedOn w:val="2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29</Pages>
  <Words>7279</Words>
  <Characters>7879</Characters>
  <Lines>12</Lines>
  <Paragraphs>3</Paragraphs>
  <TotalTime>2</TotalTime>
  <ScaleCrop>false</ScaleCrop>
  <LinksUpToDate>false</LinksUpToDate>
  <CharactersWithSpaces>9164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王晓</cp:lastModifiedBy>
  <cp:lastPrinted>2022-09-26T02:25:00Z</cp:lastPrinted>
  <dcterms:modified xsi:type="dcterms:W3CDTF">2025-09-02T01:35:54Z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5ED6EEB13ED541E6BAF131C11F7303C2</vt:lpwstr>
  </property>
  <property fmtid="{D5CDD505-2E9C-101B-9397-08002B2CF9AE}" pid="4" name="KSOTemplateDocerSaveRecord">
    <vt:lpwstr>eyJoZGlkIjoiZTljNTBhYmU3MzQzZTM0ODdiMjBmZGU3YzlkODVhYjYiLCJ1c2VySWQiOiIyNTA4MTY1NzEifQ==</vt:lpwstr>
  </property>
</Properties>
</file>