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E23D0">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bookmarkStart w:id="0" w:name="_Toc14020_WPSOffice_Level1"/>
      <w:bookmarkStart w:id="1" w:name="_Toc16839_WPSOffice_Level1"/>
      <w:bookmarkStart w:id="2" w:name="_Toc14254_WPSOffice_Level1"/>
      <w:bookmarkStart w:id="3" w:name="_Toc26734_WPSOffice_Level1"/>
      <w:r>
        <w:rPr>
          <w:rFonts w:hint="eastAsia" w:ascii="宋体" w:hAnsi="宋体" w:cs="宋体"/>
          <w:b/>
          <w:bCs/>
          <w:color w:val="1F2D3D"/>
          <w:kern w:val="44"/>
          <w:sz w:val="44"/>
          <w:szCs w:val="44"/>
          <w:shd w:val="clear" w:color="auto" w:fill="FFFFFF"/>
          <w:lang w:val="en-US" w:eastAsia="zh-CN" w:bidi="ar-SA"/>
        </w:rPr>
        <w:t>2025年温岭市道路交通安全隐患整治工程（X807大松线）</w:t>
      </w:r>
    </w:p>
    <w:p w14:paraId="77DC241C">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28"/>
          <w:szCs w:val="44"/>
        </w:rPr>
      </w:pPr>
    </w:p>
    <w:p w14:paraId="5F81EFFC">
      <w:pPr>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sz w:val="28"/>
          <w:szCs w:val="44"/>
        </w:rPr>
      </w:pPr>
    </w:p>
    <w:p w14:paraId="3302994D">
      <w:pPr>
        <w:pStyle w:val="2"/>
        <w:pageBreakBefore w:val="0"/>
        <w:widowControl w:val="0"/>
        <w:kinsoku/>
        <w:wordWrap/>
        <w:overflowPunct/>
        <w:topLinePunct w:val="0"/>
        <w:autoSpaceDE/>
        <w:autoSpaceDN/>
        <w:bidi w:val="0"/>
        <w:adjustRightInd/>
        <w:snapToGrid/>
        <w:spacing w:after="0" w:afterLines="0"/>
        <w:ind w:left="0" w:leftChars="0" w:firstLine="0" w:firstLineChars="0"/>
        <w:textAlignment w:val="auto"/>
        <w:rPr>
          <w:rFonts w:hint="eastAsia"/>
        </w:rPr>
      </w:pPr>
    </w:p>
    <w:p w14:paraId="0CF095E6">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z w:val="28"/>
          <w:szCs w:val="44"/>
        </w:rPr>
      </w:pPr>
    </w:p>
    <w:p w14:paraId="1DFE9B9F">
      <w:pPr>
        <w:rPr>
          <w:rFonts w:hint="eastAsia" w:ascii="宋体" w:hAnsi="宋体" w:eastAsia="宋体" w:cs="宋体"/>
          <w:sz w:val="28"/>
          <w:szCs w:val="44"/>
        </w:rPr>
      </w:pPr>
    </w:p>
    <w:p w14:paraId="5ED01D20">
      <w:pPr>
        <w:pStyle w:val="2"/>
        <w:rPr>
          <w:rFonts w:hint="eastAsia"/>
        </w:rPr>
      </w:pPr>
    </w:p>
    <w:p w14:paraId="762166C4">
      <w:pPr>
        <w:rPr>
          <w:rFonts w:hint="eastAsia"/>
        </w:rPr>
      </w:pPr>
    </w:p>
    <w:p w14:paraId="3444260E">
      <w:pPr>
        <w:pStyle w:val="4"/>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z w:val="44"/>
          <w:szCs w:val="44"/>
          <w:lang w:val="en-US" w:eastAsia="zh-CN"/>
        </w:rPr>
      </w:pPr>
      <w:bookmarkStart w:id="4" w:name="_Toc20249"/>
      <w:r>
        <w:rPr>
          <w:rFonts w:hint="eastAsia" w:ascii="宋体" w:hAnsi="宋体" w:cs="宋体"/>
          <w:sz w:val="44"/>
          <w:szCs w:val="44"/>
          <w:lang w:val="en-US" w:eastAsia="zh-CN"/>
        </w:rPr>
        <w:t>机电专项</w:t>
      </w:r>
      <w:r>
        <w:rPr>
          <w:rFonts w:hint="eastAsia" w:ascii="宋体" w:hAnsi="宋体" w:eastAsia="宋体" w:cs="宋体"/>
          <w:sz w:val="44"/>
          <w:szCs w:val="44"/>
          <w:lang w:val="en-US" w:eastAsia="zh-CN"/>
        </w:rPr>
        <w:t>公开选择文件</w:t>
      </w:r>
      <w:bookmarkEnd w:id="4"/>
    </w:p>
    <w:p w14:paraId="1B3765E7">
      <w:pPr>
        <w:pStyle w:val="4"/>
        <w:spacing w:beforeLines="0" w:afterLines="0" w:line="240" w:lineRule="auto"/>
        <w:jc w:val="center"/>
        <w:outlineLvl w:val="9"/>
        <w:rPr>
          <w:rFonts w:hint="eastAsia" w:ascii="宋体" w:hAnsi="宋体" w:eastAsia="宋体" w:cs="宋体"/>
          <w:sz w:val="28"/>
          <w:szCs w:val="44"/>
        </w:rPr>
      </w:pPr>
    </w:p>
    <w:p w14:paraId="6FD6D3CE">
      <w:pPr>
        <w:pStyle w:val="4"/>
        <w:spacing w:beforeLines="0" w:afterLines="0" w:line="240" w:lineRule="auto"/>
        <w:jc w:val="center"/>
        <w:outlineLvl w:val="9"/>
        <w:rPr>
          <w:rFonts w:hint="eastAsia" w:ascii="宋体" w:hAnsi="宋体" w:eastAsia="宋体" w:cs="宋体"/>
          <w:sz w:val="28"/>
          <w:szCs w:val="44"/>
        </w:rPr>
      </w:pPr>
    </w:p>
    <w:p w14:paraId="5BDA4B1B">
      <w:pPr>
        <w:pStyle w:val="4"/>
        <w:spacing w:beforeLines="0" w:afterLines="0" w:line="240" w:lineRule="auto"/>
        <w:jc w:val="center"/>
        <w:outlineLvl w:val="9"/>
        <w:rPr>
          <w:rFonts w:hint="eastAsia" w:ascii="宋体" w:hAnsi="宋体" w:eastAsia="宋体" w:cs="宋体"/>
          <w:sz w:val="28"/>
          <w:szCs w:val="44"/>
        </w:rPr>
      </w:pPr>
    </w:p>
    <w:p w14:paraId="38BE94FA">
      <w:pPr>
        <w:pStyle w:val="4"/>
        <w:spacing w:beforeLines="0" w:afterLines="0" w:line="240" w:lineRule="auto"/>
        <w:jc w:val="center"/>
        <w:outlineLvl w:val="9"/>
        <w:rPr>
          <w:rFonts w:hint="eastAsia" w:ascii="宋体" w:hAnsi="宋体" w:eastAsia="宋体" w:cs="宋体"/>
          <w:sz w:val="36"/>
          <w:szCs w:val="36"/>
        </w:rPr>
      </w:pPr>
    </w:p>
    <w:p w14:paraId="35E99708">
      <w:pPr>
        <w:rPr>
          <w:rFonts w:hint="eastAsia"/>
        </w:rPr>
      </w:pPr>
    </w:p>
    <w:p w14:paraId="673EB355">
      <w:pPr>
        <w:pStyle w:val="4"/>
        <w:spacing w:beforeLines="0" w:afterLines="0" w:line="240" w:lineRule="auto"/>
        <w:jc w:val="center"/>
        <w:outlineLvl w:val="9"/>
        <w:rPr>
          <w:rFonts w:hint="eastAsia" w:ascii="宋体" w:hAnsi="宋体" w:eastAsia="宋体" w:cs="宋体"/>
          <w:sz w:val="36"/>
          <w:szCs w:val="36"/>
        </w:rPr>
      </w:pPr>
    </w:p>
    <w:p w14:paraId="01BE715A">
      <w:pPr>
        <w:pStyle w:val="4"/>
        <w:spacing w:beforeLines="0" w:afterLines="0" w:line="240" w:lineRule="auto"/>
        <w:jc w:val="center"/>
        <w:outlineLvl w:val="9"/>
        <w:rPr>
          <w:rFonts w:hint="eastAsia" w:ascii="宋体" w:hAnsi="宋体" w:eastAsia="宋体" w:cs="宋体"/>
          <w:sz w:val="36"/>
          <w:szCs w:val="36"/>
        </w:rPr>
      </w:pPr>
    </w:p>
    <w:p w14:paraId="3CF3880F">
      <w:pPr>
        <w:pStyle w:val="4"/>
        <w:spacing w:beforeLines="0" w:afterLines="0" w:line="240" w:lineRule="auto"/>
        <w:ind w:firstLine="0" w:firstLineChars="0"/>
        <w:outlineLvl w:val="9"/>
        <w:rPr>
          <w:rFonts w:hint="eastAsia" w:ascii="宋体" w:hAnsi="宋体" w:eastAsia="宋体" w:cs="宋体"/>
          <w:sz w:val="36"/>
          <w:szCs w:val="36"/>
        </w:rPr>
      </w:pPr>
    </w:p>
    <w:p w14:paraId="060263C4">
      <w:pPr>
        <w:rPr>
          <w:rFonts w:hint="eastAsia" w:ascii="宋体" w:hAnsi="宋体" w:eastAsia="宋体" w:cs="宋体"/>
          <w:sz w:val="36"/>
          <w:szCs w:val="36"/>
        </w:rPr>
      </w:pPr>
    </w:p>
    <w:p w14:paraId="1B7E34CB">
      <w:pPr>
        <w:rPr>
          <w:rFonts w:hint="eastAsia"/>
        </w:rPr>
      </w:pPr>
    </w:p>
    <w:p w14:paraId="7EB331B5">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eastAsia="宋体"/>
          <w:sz w:val="21"/>
          <w:szCs w:val="24"/>
        </w:rPr>
      </w:pPr>
      <w:bookmarkStart w:id="5" w:name="_Toc5498"/>
      <w:r>
        <w:rPr>
          <w:rFonts w:hint="eastAsia" w:ascii="宋体" w:hAnsi="宋体" w:cs="宋体"/>
          <w:sz w:val="36"/>
          <w:szCs w:val="36"/>
          <w:lang w:val="en-US" w:eastAsia="zh-CN"/>
        </w:rPr>
        <w:t>选择人：</w:t>
      </w:r>
      <w:r>
        <w:rPr>
          <w:rFonts w:hint="eastAsia" w:ascii="宋体" w:hAnsi="宋体" w:eastAsia="宋体" w:cs="宋体"/>
          <w:sz w:val="36"/>
          <w:szCs w:val="36"/>
        </w:rPr>
        <w:t>杭州交通高等级公路养护有限公司</w:t>
      </w:r>
      <w:bookmarkEnd w:id="5"/>
    </w:p>
    <w:p w14:paraId="2154738D">
      <w:pPr>
        <w:pStyle w:val="4"/>
        <w:spacing w:beforeLines="0" w:afterLines="0" w:line="240" w:lineRule="auto"/>
        <w:jc w:val="center"/>
        <w:outlineLvl w:val="9"/>
        <w:rPr>
          <w:rFonts w:hint="eastAsia" w:ascii="宋体" w:hAnsi="宋体" w:eastAsia="宋体" w:cs="宋体"/>
          <w:color w:val="auto"/>
          <w:sz w:val="36"/>
          <w:szCs w:val="36"/>
        </w:rPr>
      </w:pPr>
    </w:p>
    <w:p w14:paraId="7066E1DC">
      <w:pPr>
        <w:pStyle w:val="4"/>
        <w:keepNext/>
        <w:keepLines/>
        <w:pageBreakBefore w:val="0"/>
        <w:widowControl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宋体" w:hAnsi="宋体" w:eastAsia="宋体" w:cs="宋体"/>
          <w:color w:val="auto"/>
          <w:sz w:val="36"/>
          <w:szCs w:val="36"/>
          <w:highlight w:val="cyan"/>
        </w:rPr>
      </w:pPr>
      <w:bookmarkStart w:id="6" w:name="_Toc20748"/>
      <w:r>
        <w:rPr>
          <w:rFonts w:hint="eastAsia" w:ascii="宋体" w:hAnsi="宋体" w:eastAsia="宋体" w:cs="宋体"/>
          <w:color w:val="auto"/>
          <w:sz w:val="36"/>
          <w:szCs w:val="36"/>
          <w:highlight w:val="cyan"/>
        </w:rPr>
        <w:t>二〇二</w:t>
      </w:r>
      <w:r>
        <w:rPr>
          <w:rFonts w:hint="eastAsia" w:ascii="宋体" w:hAnsi="宋体" w:cs="宋体"/>
          <w:color w:val="auto"/>
          <w:sz w:val="36"/>
          <w:szCs w:val="36"/>
          <w:highlight w:val="cyan"/>
          <w:lang w:val="en-US" w:eastAsia="zh-CN"/>
        </w:rPr>
        <w:t>五</w:t>
      </w:r>
      <w:r>
        <w:rPr>
          <w:rFonts w:hint="eastAsia" w:ascii="宋体" w:hAnsi="宋体" w:eastAsia="宋体" w:cs="宋体"/>
          <w:color w:val="auto"/>
          <w:sz w:val="36"/>
          <w:szCs w:val="36"/>
          <w:highlight w:val="cyan"/>
        </w:rPr>
        <w:t>年</w:t>
      </w:r>
      <w:r>
        <w:rPr>
          <w:rFonts w:hint="eastAsia" w:ascii="宋体" w:hAnsi="宋体" w:cs="宋体"/>
          <w:color w:val="auto"/>
          <w:sz w:val="36"/>
          <w:szCs w:val="36"/>
          <w:highlight w:val="cyan"/>
          <w:lang w:val="en-US" w:eastAsia="zh-CN"/>
        </w:rPr>
        <w:t xml:space="preserve"> 十一</w:t>
      </w:r>
      <w:r>
        <w:rPr>
          <w:rFonts w:hint="eastAsia" w:ascii="宋体" w:hAnsi="宋体" w:eastAsia="宋体" w:cs="宋体"/>
          <w:color w:val="auto"/>
          <w:sz w:val="36"/>
          <w:szCs w:val="36"/>
          <w:highlight w:val="cyan"/>
        </w:rPr>
        <w:t>月</w:t>
      </w:r>
      <w:bookmarkEnd w:id="6"/>
    </w:p>
    <w:p w14:paraId="4B7CA618">
      <w:pPr>
        <w:pStyle w:val="2"/>
        <w:ind w:left="0" w:leftChars="0" w:firstLine="0" w:firstLineChars="0"/>
        <w:rPr>
          <w:rFonts w:hint="eastAsia" w:ascii="宋体" w:hAnsi="宋体" w:eastAsia="宋体" w:cs="宋体"/>
          <w:color w:val="auto"/>
          <w:sz w:val="36"/>
          <w:szCs w:val="36"/>
        </w:rPr>
      </w:pPr>
    </w:p>
    <w:p w14:paraId="0C52720C">
      <w:pPr>
        <w:pStyle w:val="2"/>
        <w:rPr>
          <w:rFonts w:hint="eastAsia"/>
        </w:rPr>
      </w:pPr>
    </w:p>
    <w:sdt>
      <w:sdtPr>
        <w:rPr>
          <w:rFonts w:hint="eastAsia" w:asciiTheme="minorEastAsia" w:hAnsiTheme="minorEastAsia" w:eastAsiaTheme="minorEastAsia" w:cstheme="minorEastAsia"/>
          <w:kern w:val="2"/>
          <w:sz w:val="28"/>
          <w:szCs w:val="28"/>
          <w:lang w:val="en-US" w:eastAsia="zh-CN" w:bidi="ar-SA"/>
        </w:rPr>
        <w:id w:val="147459688"/>
        <w15:color w:val="DBDBDB"/>
        <w:docPartObj>
          <w:docPartGallery w:val="Table of Contents"/>
          <w:docPartUnique/>
        </w:docPartObj>
      </w:sdtPr>
      <w:sdtEndPr>
        <w:rPr>
          <w:rFonts w:hint="eastAsia" w:asciiTheme="majorEastAsia" w:hAnsiTheme="majorEastAsia" w:eastAsiaTheme="majorEastAsia" w:cstheme="majorEastAsia"/>
          <w:kern w:val="2"/>
          <w:sz w:val="32"/>
          <w:szCs w:val="32"/>
          <w:u w:val="single"/>
          <w:lang w:val="en-US" w:eastAsia="zh-CN" w:bidi="ar-SA"/>
        </w:rPr>
      </w:sdtEndPr>
      <w:sdtContent>
        <w:p w14:paraId="5AD674BD">
          <w:pPr>
            <w:spacing w:before="0" w:beforeLines="0" w:after="0" w:afterLines="0" w:line="360" w:lineRule="auto"/>
            <w:ind w:left="0" w:leftChars="0" w:right="0" w:rightChars="0" w:firstLine="0" w:firstLineChars="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目录</w:t>
          </w:r>
        </w:p>
        <w:p w14:paraId="3C9B457C">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lang w:eastAsia="zh-CN"/>
            </w:rPr>
            <w:fldChar w:fldCharType="begin"/>
          </w:r>
          <w:r>
            <w:rPr>
              <w:rFonts w:hint="eastAsia" w:asciiTheme="minorEastAsia" w:hAnsiTheme="minorEastAsia" w:eastAsiaTheme="minorEastAsia" w:cstheme="minorEastAsia"/>
              <w:sz w:val="28"/>
              <w:szCs w:val="28"/>
              <w:u w:val="single"/>
              <w:lang w:eastAsia="zh-CN"/>
            </w:rPr>
            <w:instrText xml:space="preserve">TOC \o "1-1" \h \u </w:instrText>
          </w:r>
          <w:r>
            <w:rPr>
              <w:rFonts w:hint="eastAsia" w:asciiTheme="minorEastAsia" w:hAnsiTheme="minorEastAsia" w:eastAsiaTheme="minorEastAsia" w:cstheme="minorEastAsia"/>
              <w:sz w:val="28"/>
              <w:szCs w:val="28"/>
              <w:u w:val="single"/>
              <w:lang w:eastAsia="zh-CN"/>
            </w:rPr>
            <w:fldChar w:fldCharType="separate"/>
          </w:r>
        </w:p>
        <w:p w14:paraId="2E205CCD">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_Toc29027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 xml:space="preserve">第一章 </w:t>
          </w:r>
          <w:r>
            <w:rPr>
              <w:rFonts w:hint="eastAsia" w:asciiTheme="minorEastAsia" w:hAnsiTheme="minorEastAsia" w:eastAsiaTheme="minorEastAsia" w:cstheme="minorEastAsia"/>
              <w:bCs/>
              <w:snapToGrid w:val="0"/>
              <w:kern w:val="0"/>
              <w:sz w:val="28"/>
              <w:szCs w:val="28"/>
              <w:lang w:val="en-US" w:eastAsia="zh-CN"/>
            </w:rPr>
            <w:t>选择</w:t>
          </w:r>
          <w:r>
            <w:rPr>
              <w:rFonts w:hint="eastAsia" w:asciiTheme="minorEastAsia" w:hAnsiTheme="minorEastAsia" w:eastAsiaTheme="minorEastAsia" w:cstheme="minorEastAsia"/>
              <w:bCs/>
              <w:snapToGrid w:val="0"/>
              <w:kern w:val="0"/>
              <w:sz w:val="28"/>
              <w:szCs w:val="28"/>
            </w:rPr>
            <w:t>公告</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_Toc29027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3</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53CD544B">
          <w:pPr>
            <w:pStyle w:val="31"/>
            <w:tabs>
              <w:tab w:val="right" w:leader="dot" w:pos="9071"/>
            </w:tabs>
            <w:spacing w:line="360" w:lineRule="auto"/>
            <w:jc w:val="center"/>
            <w:rPr>
              <w:rFonts w:hint="eastAsia" w:asciiTheme="minorEastAsia" w:hAnsiTheme="minorEastAsia" w:eastAsiaTheme="minorEastAsia" w:cstheme="minorEastAsia"/>
              <w:bCs/>
              <w:sz w:val="28"/>
              <w:szCs w:val="28"/>
              <w:u w:val="single"/>
              <w:lang w:eastAsia="zh-CN"/>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_Toc21189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rPr>
            <w:t>第</w:t>
          </w:r>
          <w:r>
            <w:rPr>
              <w:rFonts w:hint="eastAsia" w:asciiTheme="minorEastAsia" w:hAnsiTheme="minorEastAsia" w:eastAsiaTheme="minorEastAsia" w:cstheme="minorEastAsia"/>
              <w:bCs/>
              <w:snapToGrid w:val="0"/>
              <w:kern w:val="0"/>
              <w:sz w:val="28"/>
              <w:szCs w:val="28"/>
              <w:lang w:val="en-US" w:eastAsia="zh-CN"/>
            </w:rPr>
            <w:t>二</w:t>
          </w:r>
          <w:r>
            <w:rPr>
              <w:rFonts w:hint="eastAsia" w:asciiTheme="minorEastAsia" w:hAnsiTheme="minorEastAsia" w:eastAsiaTheme="minorEastAsia" w:cstheme="minorEastAsia"/>
              <w:bCs/>
              <w:snapToGrid w:val="0"/>
              <w:kern w:val="0"/>
              <w:sz w:val="28"/>
              <w:szCs w:val="28"/>
            </w:rPr>
            <w:t xml:space="preserve">章 </w:t>
          </w:r>
          <w:r>
            <w:rPr>
              <w:rFonts w:hint="eastAsia" w:asciiTheme="minorEastAsia" w:hAnsiTheme="minorEastAsia" w:eastAsiaTheme="minorEastAsia" w:cstheme="minorEastAsia"/>
              <w:bCs/>
              <w:snapToGrid w:val="0"/>
              <w:kern w:val="0"/>
              <w:sz w:val="28"/>
              <w:szCs w:val="28"/>
              <w:lang w:val="en-US" w:eastAsia="zh-CN"/>
            </w:rPr>
            <w:t>响应人须知</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lang w:val="en-US" w:eastAsia="zh-CN"/>
            </w:rPr>
            <w:t>5</w:t>
          </w:r>
          <w:r>
            <w:rPr>
              <w:rFonts w:hint="eastAsia" w:asciiTheme="minorEastAsia" w:hAnsiTheme="minorEastAsia" w:eastAsiaTheme="minorEastAsia" w:cstheme="minorEastAsia"/>
              <w:bCs/>
              <w:sz w:val="28"/>
              <w:szCs w:val="28"/>
              <w:u w:val="single"/>
              <w:lang w:eastAsia="zh-CN"/>
            </w:rPr>
            <w:fldChar w:fldCharType="end"/>
          </w:r>
        </w:p>
        <w:p w14:paraId="5136E577">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_Toc6107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rPr>
            <w:t>第三章 工程量清单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_Toc6107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8</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7D1651B1">
          <w:pPr>
            <w:pStyle w:val="31"/>
            <w:tabs>
              <w:tab w:val="right" w:leader="dot" w:pos="9071"/>
            </w:tabs>
            <w:spacing w:line="360" w:lineRule="auto"/>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_Toc30179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z w:val="28"/>
              <w:szCs w:val="28"/>
              <w:lang w:val="en-US" w:eastAsia="zh-CN"/>
            </w:rPr>
            <w:t xml:space="preserve">第四章 </w:t>
          </w:r>
          <w:r>
            <w:rPr>
              <w:rFonts w:hint="eastAsia" w:asciiTheme="minorEastAsia" w:hAnsiTheme="minorEastAsia" w:eastAsiaTheme="minorEastAsia" w:cstheme="minorEastAsia"/>
              <w:bCs/>
              <w:snapToGrid w:val="0"/>
              <w:kern w:val="0"/>
              <w:sz w:val="28"/>
              <w:szCs w:val="28"/>
              <w:lang w:val="en-US" w:eastAsia="zh-CN"/>
            </w:rPr>
            <w:t>评选办法</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_Toc30179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9</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05BF13E4">
          <w:pPr>
            <w:pStyle w:val="31"/>
            <w:tabs>
              <w:tab w:val="right" w:leader="dot" w:pos="9071"/>
            </w:tabs>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u w:val="single"/>
              <w:lang w:eastAsia="zh-CN"/>
            </w:rPr>
            <w:fldChar w:fldCharType="begin"/>
          </w:r>
          <w:r>
            <w:rPr>
              <w:rFonts w:hint="eastAsia" w:asciiTheme="minorEastAsia" w:hAnsiTheme="minorEastAsia" w:eastAsiaTheme="minorEastAsia" w:cstheme="minorEastAsia"/>
              <w:bCs/>
              <w:sz w:val="28"/>
              <w:szCs w:val="28"/>
              <w:lang w:eastAsia="zh-CN"/>
            </w:rPr>
            <w:instrText xml:space="preserve"> HYPERLINK \l _Toc16993 </w:instrText>
          </w:r>
          <w:r>
            <w:rPr>
              <w:rFonts w:hint="eastAsia" w:asciiTheme="minorEastAsia" w:hAnsiTheme="minorEastAsia" w:eastAsiaTheme="minorEastAsia" w:cstheme="minorEastAsia"/>
              <w:bCs/>
              <w:sz w:val="28"/>
              <w:szCs w:val="28"/>
              <w:lang w:eastAsia="zh-CN"/>
            </w:rPr>
            <w:fldChar w:fldCharType="separate"/>
          </w:r>
          <w:r>
            <w:rPr>
              <w:rFonts w:hint="eastAsia" w:asciiTheme="minorEastAsia" w:hAnsiTheme="minorEastAsia" w:eastAsiaTheme="minorEastAsia" w:cstheme="minorEastAsia"/>
              <w:bCs/>
              <w:snapToGrid w:val="0"/>
              <w:kern w:val="0"/>
              <w:sz w:val="28"/>
              <w:szCs w:val="28"/>
              <w:lang w:val="en-US" w:eastAsia="zh-CN" w:bidi="ar-SA"/>
            </w:rPr>
            <w:t>第五章 响应文件格式</w:t>
          </w:r>
          <w:r>
            <w:rPr>
              <w:rFonts w:hint="eastAsia" w:asciiTheme="minorEastAsia" w:hAnsiTheme="minorEastAsia" w:eastAsiaTheme="minorEastAsia" w:cstheme="minorEastAsia"/>
              <w:bCs/>
              <w:sz w:val="28"/>
              <w:szCs w:val="28"/>
            </w:rPr>
            <w:tab/>
          </w:r>
          <w:r>
            <w:rPr>
              <w:rFonts w:hint="eastAsia" w:asciiTheme="minorEastAsia" w:hAnsiTheme="minorEastAsia" w:eastAsiaTheme="minorEastAsia" w:cstheme="minorEastAsia"/>
              <w:bCs/>
              <w:sz w:val="28"/>
              <w:szCs w:val="28"/>
            </w:rPr>
            <w:fldChar w:fldCharType="begin"/>
          </w:r>
          <w:r>
            <w:rPr>
              <w:rFonts w:hint="eastAsia" w:asciiTheme="minorEastAsia" w:hAnsiTheme="minorEastAsia" w:eastAsiaTheme="minorEastAsia" w:cstheme="minorEastAsia"/>
              <w:bCs/>
              <w:sz w:val="28"/>
              <w:szCs w:val="28"/>
            </w:rPr>
            <w:instrText xml:space="preserve"> PAGEREF _Toc16993 \h </w:instrText>
          </w:r>
          <w:r>
            <w:rPr>
              <w:rFonts w:hint="eastAsia" w:asciiTheme="minorEastAsia" w:hAnsiTheme="minorEastAsia" w:eastAsiaTheme="minorEastAsia" w:cstheme="minorEastAsia"/>
              <w:bCs/>
              <w:sz w:val="28"/>
              <w:szCs w:val="28"/>
            </w:rPr>
            <w:fldChar w:fldCharType="separate"/>
          </w:r>
          <w:r>
            <w:rPr>
              <w:rFonts w:hint="eastAsia" w:asciiTheme="minorEastAsia" w:hAnsiTheme="minorEastAsia" w:eastAsiaTheme="minorEastAsia" w:cstheme="minorEastAsia"/>
              <w:bCs/>
              <w:sz w:val="28"/>
              <w:szCs w:val="28"/>
            </w:rPr>
            <w:t>11</w:t>
          </w:r>
          <w:r>
            <w:rPr>
              <w:rFonts w:hint="eastAsia" w:asciiTheme="minorEastAsia" w:hAnsiTheme="minorEastAsia" w:eastAsiaTheme="minorEastAsia" w:cstheme="minorEastAsia"/>
              <w:bCs/>
              <w:sz w:val="28"/>
              <w:szCs w:val="28"/>
            </w:rPr>
            <w:fldChar w:fldCharType="end"/>
          </w:r>
          <w:r>
            <w:rPr>
              <w:rFonts w:hint="eastAsia" w:asciiTheme="minorEastAsia" w:hAnsiTheme="minorEastAsia" w:eastAsiaTheme="minorEastAsia" w:cstheme="minorEastAsia"/>
              <w:bCs/>
              <w:sz w:val="28"/>
              <w:szCs w:val="28"/>
              <w:u w:val="single"/>
              <w:lang w:eastAsia="zh-CN"/>
            </w:rPr>
            <w:fldChar w:fldCharType="end"/>
          </w:r>
        </w:p>
        <w:p w14:paraId="39B7077F">
          <w:pPr>
            <w:pStyle w:val="30"/>
            <w:bidi w:val="0"/>
            <w:spacing w:line="360" w:lineRule="auto"/>
            <w:jc w:val="center"/>
            <w:rPr>
              <w:rFonts w:hint="eastAsia" w:asciiTheme="majorEastAsia" w:hAnsiTheme="majorEastAsia" w:eastAsiaTheme="majorEastAsia" w:cstheme="majorEastAsia"/>
              <w:sz w:val="32"/>
              <w:szCs w:val="32"/>
              <w:u w:val="single"/>
              <w:lang w:eastAsia="zh-CN"/>
            </w:rPr>
          </w:pPr>
          <w:r>
            <w:rPr>
              <w:rFonts w:hint="eastAsia" w:asciiTheme="minorEastAsia" w:hAnsiTheme="minorEastAsia" w:eastAsiaTheme="minorEastAsia" w:cstheme="minorEastAsia"/>
              <w:sz w:val="28"/>
              <w:szCs w:val="28"/>
              <w:u w:val="single"/>
              <w:lang w:eastAsia="zh-CN"/>
            </w:rPr>
            <w:fldChar w:fldCharType="end"/>
          </w:r>
        </w:p>
      </w:sdtContent>
    </w:sdt>
    <w:bookmarkEnd w:id="0"/>
    <w:bookmarkEnd w:id="1"/>
    <w:bookmarkEnd w:id="2"/>
    <w:bookmarkEnd w:id="3"/>
    <w:p w14:paraId="733FB349">
      <w:pPr>
        <w:pStyle w:val="4"/>
        <w:tabs>
          <w:tab w:val="left" w:pos="2544"/>
          <w:tab w:val="center" w:pos="4320"/>
        </w:tabs>
        <w:adjustRightInd w:val="0"/>
        <w:snapToGrid w:val="0"/>
        <w:spacing w:before="0" w:after="0" w:line="360" w:lineRule="auto"/>
        <w:jc w:val="center"/>
        <w:rPr>
          <w:rFonts w:hint="eastAsia" w:asciiTheme="majorEastAsia" w:hAnsiTheme="majorEastAsia" w:eastAsiaTheme="majorEastAsia" w:cstheme="majorEastAsia"/>
          <w:bCs w:val="0"/>
          <w:snapToGrid w:val="0"/>
          <w:kern w:val="0"/>
          <w:sz w:val="32"/>
          <w:szCs w:val="32"/>
        </w:rPr>
      </w:pPr>
      <w:bookmarkStart w:id="7" w:name="_Toc29027"/>
      <w:bookmarkStart w:id="8" w:name="_Toc5478"/>
      <w:bookmarkStart w:id="9" w:name="_Toc26337_WPSOffice_Level1"/>
    </w:p>
    <w:p w14:paraId="0E057A17">
      <w:pPr>
        <w:rPr>
          <w:rFonts w:hint="eastAsia" w:asciiTheme="majorEastAsia" w:hAnsiTheme="majorEastAsia" w:eastAsiaTheme="majorEastAsia" w:cstheme="majorEastAsia"/>
          <w:sz w:val="32"/>
          <w:szCs w:val="32"/>
        </w:rPr>
      </w:pPr>
    </w:p>
    <w:p w14:paraId="19A84341">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609A218C">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1BDCCDD9">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342CFA8D">
      <w:pPr>
        <w:pStyle w:val="4"/>
        <w:tabs>
          <w:tab w:val="left" w:pos="2544"/>
          <w:tab w:val="center" w:pos="4320"/>
        </w:tabs>
        <w:adjustRightInd w:val="0"/>
        <w:snapToGrid w:val="0"/>
        <w:spacing w:before="0" w:after="0" w:line="360" w:lineRule="auto"/>
        <w:jc w:val="center"/>
        <w:rPr>
          <w:rFonts w:hint="eastAsia" w:ascii="宋体" w:hAnsi="宋体" w:cs="宋体"/>
          <w:bCs w:val="0"/>
          <w:snapToGrid w:val="0"/>
          <w:kern w:val="0"/>
          <w:sz w:val="32"/>
        </w:rPr>
      </w:pPr>
    </w:p>
    <w:p w14:paraId="33784335">
      <w:pPr>
        <w:pStyle w:val="4"/>
        <w:tabs>
          <w:tab w:val="left" w:pos="2544"/>
          <w:tab w:val="center" w:pos="4320"/>
        </w:tabs>
        <w:adjustRightInd w:val="0"/>
        <w:snapToGrid w:val="0"/>
        <w:spacing w:before="0" w:after="0" w:line="360" w:lineRule="auto"/>
        <w:ind w:left="0" w:leftChars="0" w:firstLine="643" w:firstLineChars="200"/>
        <w:jc w:val="center"/>
        <w:rPr>
          <w:rFonts w:hint="eastAsia" w:ascii="宋体" w:hAnsi="宋体" w:cs="宋体"/>
          <w:bCs w:val="0"/>
          <w:snapToGrid w:val="0"/>
          <w:kern w:val="0"/>
          <w:sz w:val="32"/>
        </w:rPr>
      </w:pPr>
    </w:p>
    <w:p w14:paraId="67D53AAD">
      <w:pPr>
        <w:rPr>
          <w:rFonts w:hint="eastAsia" w:ascii="宋体" w:hAnsi="宋体" w:cs="宋体"/>
          <w:bCs w:val="0"/>
          <w:snapToGrid w:val="0"/>
          <w:kern w:val="0"/>
          <w:sz w:val="32"/>
        </w:rPr>
      </w:pPr>
    </w:p>
    <w:p w14:paraId="07A5E523">
      <w:pPr>
        <w:pStyle w:val="2"/>
        <w:rPr>
          <w:rFonts w:hint="eastAsia" w:ascii="宋体" w:hAnsi="宋体" w:cs="宋体"/>
          <w:bCs w:val="0"/>
          <w:snapToGrid w:val="0"/>
          <w:kern w:val="0"/>
          <w:sz w:val="32"/>
        </w:rPr>
      </w:pPr>
    </w:p>
    <w:p w14:paraId="48925204">
      <w:pPr>
        <w:pStyle w:val="2"/>
        <w:rPr>
          <w:rFonts w:hint="eastAsia" w:ascii="宋体" w:hAnsi="宋体" w:cs="宋体"/>
          <w:bCs w:val="0"/>
          <w:snapToGrid w:val="0"/>
          <w:kern w:val="0"/>
          <w:sz w:val="32"/>
        </w:rPr>
      </w:pPr>
    </w:p>
    <w:p w14:paraId="23131706">
      <w:pPr>
        <w:pStyle w:val="2"/>
        <w:rPr>
          <w:rFonts w:hint="eastAsia" w:ascii="宋体" w:hAnsi="宋体" w:cs="宋体"/>
          <w:bCs w:val="0"/>
          <w:snapToGrid w:val="0"/>
          <w:kern w:val="0"/>
          <w:sz w:val="32"/>
        </w:rPr>
      </w:pPr>
    </w:p>
    <w:p w14:paraId="5F97D925">
      <w:pPr>
        <w:pStyle w:val="2"/>
        <w:rPr>
          <w:rFonts w:hint="eastAsia" w:ascii="宋体" w:hAnsi="宋体" w:cs="宋体"/>
          <w:bCs w:val="0"/>
          <w:snapToGrid w:val="0"/>
          <w:kern w:val="0"/>
          <w:sz w:val="32"/>
        </w:rPr>
      </w:pPr>
    </w:p>
    <w:p w14:paraId="01FCE83E">
      <w:pPr>
        <w:pStyle w:val="4"/>
        <w:tabs>
          <w:tab w:val="left" w:pos="2544"/>
          <w:tab w:val="center" w:pos="4320"/>
        </w:tabs>
        <w:adjustRightInd w:val="0"/>
        <w:snapToGrid w:val="0"/>
        <w:spacing w:before="0" w:after="0" w:line="360" w:lineRule="auto"/>
        <w:ind w:left="0" w:leftChars="0" w:firstLine="0" w:firstLineChars="0"/>
        <w:jc w:val="center"/>
        <w:rPr>
          <w:rFonts w:hint="eastAsia"/>
          <w:lang w:val="zh-CN"/>
        </w:rPr>
      </w:pPr>
      <w:r>
        <w:rPr>
          <w:rFonts w:hint="eastAsia" w:ascii="宋体" w:hAnsi="宋体" w:cs="宋体"/>
          <w:bCs w:val="0"/>
          <w:snapToGrid w:val="0"/>
          <w:kern w:val="0"/>
          <w:sz w:val="32"/>
        </w:rPr>
        <w:t xml:space="preserve">第一章  </w:t>
      </w:r>
      <w:r>
        <w:rPr>
          <w:rFonts w:hint="eastAsia" w:ascii="宋体" w:hAnsi="宋体" w:cs="宋体"/>
          <w:bCs w:val="0"/>
          <w:snapToGrid w:val="0"/>
          <w:kern w:val="0"/>
          <w:sz w:val="32"/>
          <w:lang w:val="en-US" w:eastAsia="zh-CN"/>
        </w:rPr>
        <w:t>选择</w:t>
      </w:r>
      <w:r>
        <w:rPr>
          <w:rFonts w:hint="eastAsia" w:ascii="宋体" w:hAnsi="宋体" w:cs="宋体"/>
          <w:bCs w:val="0"/>
          <w:snapToGrid w:val="0"/>
          <w:kern w:val="0"/>
          <w:sz w:val="32"/>
        </w:rPr>
        <w:t>公告</w:t>
      </w:r>
      <w:bookmarkEnd w:id="7"/>
      <w:bookmarkEnd w:id="8"/>
    </w:p>
    <w:bookmarkEnd w:id="9"/>
    <w:p w14:paraId="49CF6A2F">
      <w:pPr>
        <w:spacing w:before="91" w:line="360" w:lineRule="auto"/>
        <w:ind w:right="181" w:firstLine="412" w:firstLineChars="200"/>
        <w:rPr>
          <w:rFonts w:hint="eastAsia"/>
        </w:rPr>
      </w:pPr>
      <w:bookmarkStart w:id="10" w:name="_Toc3654_WPSOffice_Level1"/>
      <w:r>
        <w:rPr>
          <w:rFonts w:hint="eastAsia" w:asciiTheme="minorEastAsia" w:hAnsiTheme="minorEastAsia" w:eastAsiaTheme="minorEastAsia" w:cstheme="minorEastAsia"/>
          <w:spacing w:val="-2"/>
          <w:sz w:val="21"/>
          <w:szCs w:val="21"/>
          <w:lang w:val="en-US" w:eastAsia="zh-CN"/>
        </w:rPr>
        <w:t>因承建</w:t>
      </w:r>
      <w:r>
        <w:rPr>
          <w:rFonts w:hint="eastAsia" w:asciiTheme="minorEastAsia" w:hAnsiTheme="minorEastAsia" w:eastAsiaTheme="minorEastAsia" w:cstheme="minorEastAsia"/>
          <w:spacing w:val="-2"/>
          <w:sz w:val="21"/>
          <w:szCs w:val="21"/>
        </w:rPr>
        <w:t>工程项目</w:t>
      </w:r>
      <w:r>
        <w:rPr>
          <w:rFonts w:hint="eastAsia" w:asciiTheme="minorEastAsia" w:hAnsiTheme="minorEastAsia" w:eastAsiaTheme="minorEastAsia" w:cstheme="minorEastAsia"/>
          <w:spacing w:val="-1"/>
          <w:sz w:val="21"/>
          <w:szCs w:val="21"/>
        </w:rPr>
        <w:t>任务的需要</w:t>
      </w:r>
      <w:r>
        <w:rPr>
          <w:rFonts w:hint="eastAsia" w:asciiTheme="minorEastAsia" w:hAnsiTheme="minorEastAsia" w:eastAsiaTheme="minorEastAsia" w:cstheme="minorEastAsia"/>
          <w:spacing w:val="-1"/>
          <w:sz w:val="21"/>
          <w:szCs w:val="21"/>
          <w:lang w:eastAsia="zh-CN"/>
        </w:rPr>
        <w:t>，</w:t>
      </w:r>
      <w:r>
        <w:rPr>
          <w:rFonts w:hint="eastAsia" w:asciiTheme="minorEastAsia" w:hAnsiTheme="minorEastAsia" w:eastAsiaTheme="minorEastAsia" w:cstheme="minorEastAsia"/>
          <w:spacing w:val="-1"/>
          <w:sz w:val="21"/>
          <w:szCs w:val="21"/>
          <w:lang w:val="en-US" w:eastAsia="zh-CN"/>
        </w:rPr>
        <w:t>拟</w:t>
      </w:r>
      <w:r>
        <w:rPr>
          <w:rFonts w:hint="eastAsia" w:asciiTheme="minorEastAsia" w:hAnsiTheme="minorEastAsia" w:eastAsiaTheme="minorEastAsia" w:cstheme="minorEastAsia"/>
          <w:sz w:val="21"/>
          <w:szCs w:val="21"/>
          <w:lang w:val="en-US" w:eastAsia="zh-CN"/>
        </w:rPr>
        <w:t>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single"/>
          <w:lang w:val="en-US" w:eastAsia="zh-CN"/>
        </w:rPr>
        <w:t>机电专项</w:t>
      </w:r>
      <w:r>
        <w:rPr>
          <w:rFonts w:hint="eastAsia" w:asciiTheme="minorEastAsia" w:hAnsiTheme="minorEastAsia" w:eastAsiaTheme="minorEastAsia" w:cstheme="minorEastAsia"/>
          <w:spacing w:val="-4"/>
          <w:sz w:val="21"/>
          <w:szCs w:val="21"/>
          <w:u w:val="single"/>
          <w:lang w:val="en-US" w:eastAsia="zh-CN"/>
        </w:rPr>
        <w:t xml:space="preserve"> </w:t>
      </w:r>
      <w:r>
        <w:rPr>
          <w:rFonts w:hint="eastAsia" w:asciiTheme="minorEastAsia" w:hAnsiTheme="minorEastAsia" w:eastAsiaTheme="minorEastAsia" w:cstheme="minorEastAsia"/>
          <w:spacing w:val="-4"/>
          <w:sz w:val="21"/>
          <w:szCs w:val="21"/>
          <w:u w:val="none"/>
          <w:lang w:val="en-US" w:eastAsia="zh-CN"/>
        </w:rPr>
        <w:t>合作单位</w:t>
      </w:r>
      <w:r>
        <w:rPr>
          <w:rFonts w:hint="eastAsia" w:asciiTheme="minorEastAsia" w:hAnsiTheme="minorEastAsia" w:eastAsiaTheme="minorEastAsia" w:cstheme="minorEastAsia"/>
          <w:spacing w:val="-4"/>
          <w:sz w:val="21"/>
          <w:szCs w:val="21"/>
        </w:rPr>
        <w:t>进行</w:t>
      </w:r>
      <w:r>
        <w:rPr>
          <w:rFonts w:hint="eastAsia" w:asciiTheme="minorEastAsia" w:hAnsiTheme="minorEastAsia" w:eastAsiaTheme="minorEastAsia" w:cstheme="minorEastAsia"/>
          <w:spacing w:val="-4"/>
          <w:sz w:val="21"/>
          <w:szCs w:val="21"/>
          <w:lang w:val="en-US" w:eastAsia="zh-CN"/>
        </w:rPr>
        <w:t>公开选择</w:t>
      </w:r>
      <w:r>
        <w:rPr>
          <w:rFonts w:hint="eastAsia" w:asciiTheme="minorEastAsia" w:hAnsiTheme="minorEastAsia" w:eastAsiaTheme="minorEastAsia" w:cstheme="minorEastAsia"/>
          <w:spacing w:val="-4"/>
          <w:sz w:val="21"/>
          <w:szCs w:val="21"/>
        </w:rPr>
        <w:t>。</w:t>
      </w:r>
      <w:r>
        <w:rPr>
          <w:rFonts w:hint="eastAsia" w:asciiTheme="minorEastAsia" w:hAnsiTheme="minorEastAsia" w:eastAsiaTheme="minorEastAsia" w:cstheme="minorEastAsia"/>
          <w:bCs/>
          <w:snapToGrid w:val="0"/>
          <w:sz w:val="21"/>
          <w:szCs w:val="21"/>
        </w:rPr>
        <w:t>欢迎对本项目有兴趣</w:t>
      </w:r>
      <w:r>
        <w:rPr>
          <w:rFonts w:hint="eastAsia" w:asciiTheme="minorEastAsia" w:hAnsiTheme="minorEastAsia" w:eastAsiaTheme="minorEastAsia" w:cstheme="minorEastAsia"/>
          <w:bCs/>
          <w:snapToGrid w:val="0"/>
          <w:sz w:val="21"/>
          <w:szCs w:val="21"/>
          <w:lang w:eastAsia="zh-CN"/>
        </w:rPr>
        <w:t>、</w:t>
      </w:r>
      <w:r>
        <w:rPr>
          <w:rFonts w:hint="eastAsia" w:asciiTheme="minorEastAsia" w:hAnsiTheme="minorEastAsia" w:eastAsiaTheme="minorEastAsia" w:cstheme="minorEastAsia"/>
          <w:bCs/>
          <w:snapToGrid w:val="0"/>
          <w:sz w:val="21"/>
          <w:szCs w:val="21"/>
        </w:rPr>
        <w:t>具备合格</w:t>
      </w:r>
      <w:r>
        <w:rPr>
          <w:rFonts w:hint="eastAsia" w:asciiTheme="minorEastAsia" w:hAnsiTheme="minorEastAsia" w:eastAsiaTheme="minorEastAsia" w:cstheme="minorEastAsia"/>
          <w:bCs/>
          <w:snapToGrid w:val="0"/>
          <w:sz w:val="21"/>
          <w:szCs w:val="21"/>
          <w:lang w:val="en-US" w:eastAsia="zh-CN"/>
        </w:rPr>
        <w:t>响应人</w:t>
      </w:r>
      <w:r>
        <w:rPr>
          <w:rFonts w:hint="eastAsia" w:asciiTheme="minorEastAsia" w:hAnsiTheme="minorEastAsia" w:eastAsiaTheme="minorEastAsia" w:cstheme="minorEastAsia"/>
          <w:bCs/>
          <w:snapToGrid w:val="0"/>
          <w:sz w:val="21"/>
          <w:szCs w:val="21"/>
        </w:rPr>
        <w:t>资格的国内法人参加</w:t>
      </w:r>
      <w:r>
        <w:rPr>
          <w:rFonts w:hint="eastAsia" w:asciiTheme="minorEastAsia" w:hAnsiTheme="minorEastAsia" w:eastAsiaTheme="minorEastAsia" w:cstheme="minorEastAsia"/>
          <w:bCs/>
          <w:snapToGrid w:val="0"/>
          <w:sz w:val="21"/>
          <w:szCs w:val="21"/>
          <w:lang w:val="en-US" w:eastAsia="zh-CN"/>
        </w:rPr>
        <w:t>此次合作单位的选择</w:t>
      </w:r>
      <w:r>
        <w:rPr>
          <w:rFonts w:hint="eastAsia" w:asciiTheme="minorEastAsia" w:hAnsiTheme="minorEastAsia" w:eastAsiaTheme="minorEastAsia" w:cstheme="minorEastAsia"/>
          <w:bCs/>
          <w:snapToGrid w:val="0"/>
          <w:sz w:val="21"/>
          <w:szCs w:val="21"/>
        </w:rPr>
        <w:t>。</w:t>
      </w:r>
    </w:p>
    <w:p w14:paraId="534E5730">
      <w:pPr>
        <w:keepNext w:val="0"/>
        <w:keepLines w:val="0"/>
        <w:pageBreakBefore w:val="0"/>
        <w:numPr>
          <w:ilvl w:val="0"/>
          <w:numId w:val="1"/>
        </w:numPr>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bookmarkStart w:id="11" w:name="_Hlk6086760"/>
      <w:bookmarkStart w:id="12" w:name="_Toc22949"/>
      <w:r>
        <w:rPr>
          <w:rFonts w:hint="eastAsia" w:asciiTheme="minorEastAsia" w:hAnsiTheme="minorEastAsia" w:eastAsiaTheme="minorEastAsia" w:cstheme="minorEastAsia"/>
          <w:b/>
          <w:bCs/>
          <w:spacing w:val="-1"/>
          <w:sz w:val="21"/>
          <w:szCs w:val="21"/>
          <w:lang w:val="en-US" w:eastAsia="zh-CN"/>
        </w:rPr>
        <w:t>项目概况与选择范围</w:t>
      </w:r>
      <w:bookmarkEnd w:id="11"/>
      <w:r>
        <w:rPr>
          <w:rFonts w:hint="eastAsia" w:asciiTheme="minorEastAsia" w:hAnsiTheme="minorEastAsia" w:eastAsiaTheme="minorEastAsia" w:cstheme="minorEastAsia"/>
          <w:b/>
          <w:bCs/>
          <w:spacing w:val="-1"/>
          <w:sz w:val="21"/>
          <w:szCs w:val="21"/>
          <w:lang w:val="en-US" w:eastAsia="zh-CN"/>
        </w:rPr>
        <w:t>：</w:t>
      </w:r>
      <w:bookmarkEnd w:id="12"/>
    </w:p>
    <w:p w14:paraId="390794C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lang w:val="en-US" w:eastAsia="zh-CN" w:bidi="ar-SA"/>
        </w:rPr>
      </w:pPr>
      <w:r>
        <w:rPr>
          <w:rFonts w:hint="eastAsia" w:asciiTheme="minorEastAsia" w:hAnsiTheme="minorEastAsia" w:eastAsiaTheme="minorEastAsia" w:cstheme="minorEastAsia"/>
          <w:b w:val="0"/>
          <w:bCs w:val="0"/>
          <w:spacing w:val="-1"/>
          <w:kern w:val="2"/>
          <w:sz w:val="21"/>
          <w:szCs w:val="21"/>
          <w:lang w:val="en-US" w:eastAsia="zh-CN" w:bidi="ar-SA"/>
        </w:rPr>
        <w:t>（1）项目概况：</w:t>
      </w:r>
      <w:r>
        <w:rPr>
          <w:rFonts w:hint="eastAsia" w:asciiTheme="minorEastAsia" w:hAnsiTheme="minorEastAsia" w:eastAsiaTheme="minorEastAsia" w:cstheme="minorEastAsia"/>
          <w:b w:val="0"/>
          <w:bCs w:val="0"/>
          <w:spacing w:val="-1"/>
          <w:kern w:val="2"/>
          <w:sz w:val="21"/>
          <w:szCs w:val="21"/>
          <w:highlight w:val="cyan"/>
          <w:lang w:val="en-US" w:eastAsia="zh-CN" w:bidi="ar-SA"/>
        </w:rPr>
        <w:t>X807大松线是温岭市干线公路网的重要组成部分，东西向沟通了温岭市大溪镇、横峰街道、新河镇、箬横镇、松门镇五个温岭市的经济重镇，是温岭市交通运营的大动脉，在温岭市的公路运输网中占据重要地位，是沿海高速公路台州段开通前温岭市唯一的高速公路(台温高速公路)的连接线，担负着当时温岭市和玉环市近两百万居民上下高速公路主要通道的使命。X807大松线起点位于大溪收费站，起点K0+000，途经大溪镇、横峰街道、新河镇、箬横镇，止于松门镇，与S324林石线相交，终点桩号K40+236，全长40.236公里。</w:t>
      </w:r>
    </w:p>
    <w:p w14:paraId="2ABAE264">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lang w:val="en-US" w:eastAsia="zh-CN" w:bidi="ar-SA"/>
        </w:rPr>
      </w:pPr>
      <w:bookmarkStart w:id="13" w:name="_Toc4304"/>
      <w:r>
        <w:rPr>
          <w:rFonts w:hint="eastAsia" w:asciiTheme="minorEastAsia" w:hAnsiTheme="minorEastAsia" w:eastAsiaTheme="minorEastAsia" w:cstheme="minorEastAsia"/>
          <w:b w:val="0"/>
          <w:bCs w:val="0"/>
          <w:spacing w:val="-1"/>
          <w:kern w:val="2"/>
          <w:sz w:val="21"/>
          <w:szCs w:val="21"/>
          <w:lang w:val="en-US" w:eastAsia="zh-CN" w:bidi="ar-SA"/>
        </w:rPr>
        <w:t>（2）选择范围：详细选择内容或要求见第三章工程量清单。</w:t>
      </w:r>
      <w:bookmarkEnd w:id="13"/>
    </w:p>
    <w:p w14:paraId="422A6233">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4" w:name="_Toc22457"/>
      <w:r>
        <w:rPr>
          <w:rFonts w:hint="eastAsia" w:asciiTheme="minorEastAsia" w:hAnsiTheme="minorEastAsia" w:eastAsiaTheme="minorEastAsia" w:cstheme="minorEastAsia"/>
          <w:b w:val="0"/>
          <w:bCs w:val="0"/>
          <w:spacing w:val="-1"/>
          <w:kern w:val="2"/>
          <w:sz w:val="21"/>
          <w:szCs w:val="21"/>
          <w:highlight w:val="none"/>
          <w:lang w:val="en-US" w:eastAsia="zh-CN" w:bidi="ar-SA"/>
        </w:rPr>
        <w:t>报价需知:</w:t>
      </w:r>
      <w:bookmarkEnd w:id="14"/>
      <w:r>
        <w:rPr>
          <w:rFonts w:hint="eastAsia" w:asciiTheme="minorEastAsia" w:hAnsiTheme="minorEastAsia" w:eastAsiaTheme="minorEastAsia" w:cstheme="minorEastAsia"/>
          <w:b w:val="0"/>
          <w:bCs w:val="0"/>
          <w:spacing w:val="-1"/>
          <w:kern w:val="2"/>
          <w:sz w:val="21"/>
          <w:szCs w:val="21"/>
          <w:highlight w:val="none"/>
          <w:lang w:val="en-US" w:eastAsia="zh-CN" w:bidi="ar-SA"/>
        </w:rPr>
        <w:t>所报的价格包含为完成清单里的工程内容及其附属、辅助工作、缺陷修复工作所发生的各项成本（人工、材料、机械设备）、管理费、保险及其他费用，封道维护费、原材试验检测费及质检资料费、取样、利润、税金、政策性文件规定的所有风险、责任等各项应有费用；潜在响应单位不得以低于成本价恶意中选。</w:t>
      </w:r>
    </w:p>
    <w:p w14:paraId="72B9A99B">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default" w:asciiTheme="minorEastAsia" w:hAnsiTheme="minorEastAsia" w:eastAsiaTheme="minorEastAsia" w:cstheme="minorEastAsia"/>
          <w:b w:val="0"/>
          <w:bCs w:val="0"/>
          <w:spacing w:val="-1"/>
          <w:kern w:val="2"/>
          <w:sz w:val="21"/>
          <w:szCs w:val="21"/>
          <w:highlight w:val="none"/>
          <w:lang w:val="en-US" w:eastAsia="zh-CN" w:bidi="ar-SA"/>
        </w:rPr>
        <w:t>响应人自行考虑食宿及驻地办公，必须按项目标化、环保要求进行建设，并达到业主的标化要求，相关费用包含在综合单价内。</w:t>
      </w:r>
    </w:p>
    <w:p w14:paraId="76A8ADF5">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bookmarkStart w:id="15" w:name="_Toc18437"/>
      <w:r>
        <w:rPr>
          <w:rFonts w:hint="eastAsia" w:asciiTheme="minorEastAsia" w:hAnsiTheme="minorEastAsia" w:eastAsiaTheme="minorEastAsia" w:cstheme="minorEastAsia"/>
          <w:b w:val="0"/>
          <w:bCs w:val="0"/>
          <w:spacing w:val="-1"/>
          <w:kern w:val="2"/>
          <w:sz w:val="21"/>
          <w:szCs w:val="21"/>
          <w:highlight w:val="none"/>
          <w:lang w:val="en-US" w:eastAsia="zh-CN" w:bidi="ar-SA"/>
        </w:rPr>
        <w:t>质量要求：严格按照设计文件、相关规范进行施工，工程必须达到设计要求和质量检验评定标准，满足</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b w:val="0"/>
          <w:bCs w:val="0"/>
          <w:spacing w:val="-1"/>
          <w:kern w:val="2"/>
          <w:sz w:val="21"/>
          <w:szCs w:val="21"/>
          <w:highlight w:val="none"/>
          <w:lang w:val="en-US" w:eastAsia="zh-CN" w:bidi="ar-SA"/>
        </w:rPr>
        <w:t>施工图设计、招标文件及业主等要求</w:t>
      </w:r>
      <w:bookmarkEnd w:id="15"/>
      <w:r>
        <w:rPr>
          <w:rFonts w:hint="eastAsia" w:asciiTheme="minorEastAsia" w:hAnsiTheme="minorEastAsia" w:eastAsiaTheme="minorEastAsia" w:cstheme="minorEastAsia"/>
          <w:b w:val="0"/>
          <w:bCs w:val="0"/>
          <w:spacing w:val="-1"/>
          <w:kern w:val="2"/>
          <w:sz w:val="21"/>
          <w:szCs w:val="21"/>
          <w:highlight w:val="none"/>
          <w:lang w:val="en-US" w:eastAsia="zh-CN" w:bidi="ar-SA"/>
        </w:rPr>
        <w:t>。</w:t>
      </w:r>
    </w:p>
    <w:p w14:paraId="242E6E01">
      <w:pPr>
        <w:keepNext w:val="0"/>
        <w:keepLines w:val="0"/>
        <w:pageBreakBefore w:val="0"/>
        <w:widowControl w:val="0"/>
        <w:numPr>
          <w:ilvl w:val="0"/>
          <w:numId w:val="0"/>
        </w:numPr>
        <w:kinsoku/>
        <w:wordWrap/>
        <w:overflowPunct/>
        <w:topLinePunct w:val="0"/>
        <w:autoSpaceDE/>
        <w:autoSpaceDN/>
        <w:bidi w:val="0"/>
        <w:adjustRightInd/>
        <w:snapToGrid/>
        <w:spacing w:before="59"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进度计划要求：满足选择人总体工程施工进度安排，接受并执行本项目业主和监理下达的施工进度计划。</w:t>
      </w:r>
    </w:p>
    <w:p w14:paraId="4F2975B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default"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机械设备和人员要求：响应人投入本工程的人员必须保证满足选择人总体计划安排的施工需要，并保证相关机械设备必须到场，特殊工种应经过专业培训，并持有专业主管部门签发的合格证上岗。</w:t>
      </w:r>
    </w:p>
    <w:p w14:paraId="703D1FF2">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16" w:firstLineChars="200"/>
        <w:textAlignment w:val="auto"/>
        <w:outlineLvl w:val="0"/>
        <w:rPr>
          <w:rFonts w:hint="eastAsia" w:asciiTheme="minorEastAsia" w:hAnsiTheme="minorEastAsia" w:eastAsiaTheme="minorEastAsia" w:cstheme="minorEastAsia"/>
          <w:b w:val="0"/>
          <w:bCs w:val="0"/>
          <w:spacing w:val="-1"/>
          <w:kern w:val="2"/>
          <w:sz w:val="21"/>
          <w:szCs w:val="21"/>
          <w:highlight w:val="none"/>
          <w:lang w:val="en-US" w:eastAsia="zh-CN" w:bidi="ar-SA"/>
        </w:rPr>
      </w:pPr>
      <w:r>
        <w:rPr>
          <w:rFonts w:hint="eastAsia" w:asciiTheme="minorEastAsia" w:hAnsiTheme="minorEastAsia" w:eastAsiaTheme="minorEastAsia" w:cstheme="minorEastAsia"/>
          <w:b w:val="0"/>
          <w:bCs w:val="0"/>
          <w:spacing w:val="-1"/>
          <w:kern w:val="2"/>
          <w:sz w:val="21"/>
          <w:szCs w:val="21"/>
          <w:highlight w:val="none"/>
          <w:lang w:val="en-US" w:eastAsia="zh-CN" w:bidi="ar-SA"/>
        </w:rPr>
        <w:t>安全要求：严格执行《公路工程施工安全技术规程》（JTG F-90－2015）、《公路养护安全作业规程》（JTG H30-2015）和《道路交通标志和标线》（GB 5768.4-2017）规范的要求。响应单位需采取有效措施，保障所有作业人员及财产的安全，并配备一名专职安全员，一名现场负责人，当进行养护维修作业时，应顺着交通流方向设置安全设施。当作业完成后，应逆着交通流方向撤除为养护维修作业而设置的有关安全设施，恢复正常交通。</w:t>
      </w:r>
    </w:p>
    <w:p w14:paraId="191D4E90">
      <w:pPr>
        <w:spacing w:before="179" w:line="360" w:lineRule="auto"/>
        <w:ind w:firstLine="418" w:firstLineChars="200"/>
        <w:outlineLvl w:val="0"/>
        <w:rPr>
          <w:rFonts w:hint="eastAsia" w:asciiTheme="minorEastAsia" w:hAnsiTheme="minorEastAsia" w:eastAsiaTheme="minorEastAsia" w:cstheme="minorEastAsia"/>
          <w:spacing w:val="-1"/>
          <w:sz w:val="21"/>
          <w:szCs w:val="21"/>
          <w:lang w:val="en-US" w:eastAsia="zh-CN"/>
        </w:rPr>
      </w:pPr>
      <w:bookmarkStart w:id="16" w:name="_Toc14279"/>
      <w:bookmarkStart w:id="17" w:name="OLE_LINK1"/>
      <w:r>
        <w:rPr>
          <w:rFonts w:hint="eastAsia" w:asciiTheme="minorEastAsia" w:hAnsiTheme="minorEastAsia" w:eastAsiaTheme="minorEastAsia" w:cstheme="minorEastAsia"/>
          <w:b/>
          <w:bCs/>
          <w:spacing w:val="-1"/>
          <w:sz w:val="21"/>
          <w:szCs w:val="21"/>
          <w:lang w:val="en-US" w:eastAsia="zh-CN"/>
        </w:rPr>
        <w:t>2、服务期限</w:t>
      </w:r>
      <w:r>
        <w:rPr>
          <w:rFonts w:hint="eastAsia" w:asciiTheme="minorEastAsia" w:hAnsiTheme="minorEastAsia" w:eastAsiaTheme="minorEastAsia" w:cstheme="minorEastAsia"/>
          <w:spacing w:val="-1"/>
          <w:sz w:val="21"/>
          <w:szCs w:val="21"/>
          <w:lang w:val="en-US" w:eastAsia="zh-CN"/>
        </w:rPr>
        <w:t>：</w:t>
      </w:r>
      <w:bookmarkEnd w:id="16"/>
      <w:bookmarkEnd w:id="17"/>
      <w:r>
        <w:rPr>
          <w:rFonts w:hint="eastAsia" w:asciiTheme="minorEastAsia" w:hAnsiTheme="minorEastAsia" w:eastAsiaTheme="minorEastAsia" w:cstheme="minorEastAsia"/>
          <w:spacing w:val="-1"/>
          <w:sz w:val="21"/>
          <w:szCs w:val="21"/>
          <w:highlight w:val="yellow"/>
          <w:lang w:val="en-US" w:eastAsia="zh-CN"/>
        </w:rPr>
        <w:t>60</w:t>
      </w:r>
      <w:r>
        <w:rPr>
          <w:rFonts w:hint="eastAsia" w:asciiTheme="minorEastAsia" w:hAnsiTheme="minorEastAsia" w:eastAsiaTheme="minorEastAsia" w:cstheme="minorEastAsia"/>
          <w:spacing w:val="-1"/>
          <w:sz w:val="21"/>
          <w:szCs w:val="21"/>
          <w:lang w:val="en-US" w:eastAsia="zh-CN"/>
        </w:rPr>
        <w:t>日历天，逾期完工违约金10000 元/天（从合同签定至施工完成后临时措施拆除）。</w:t>
      </w:r>
    </w:p>
    <w:p w14:paraId="118F5D9A">
      <w:pPr>
        <w:spacing w:before="179" w:line="360" w:lineRule="auto"/>
        <w:ind w:firstLine="418" w:firstLineChars="200"/>
        <w:outlineLvl w:val="0"/>
        <w:rPr>
          <w:rFonts w:hint="default" w:asciiTheme="minorEastAsia" w:hAnsiTheme="minorEastAsia" w:eastAsiaTheme="minorEastAsia" w:cstheme="minorEastAsia"/>
          <w:b/>
          <w:bCs/>
          <w:spacing w:val="-1"/>
          <w:sz w:val="21"/>
          <w:szCs w:val="21"/>
          <w:lang w:val="en-US" w:eastAsia="zh-CN"/>
        </w:rPr>
      </w:pPr>
      <w:bookmarkStart w:id="18" w:name="_Toc5968"/>
      <w:r>
        <w:rPr>
          <w:rFonts w:hint="eastAsia" w:asciiTheme="minorEastAsia" w:hAnsiTheme="minorEastAsia" w:eastAsiaTheme="minorEastAsia" w:cstheme="minorEastAsia"/>
          <w:b/>
          <w:bCs/>
          <w:spacing w:val="-1"/>
          <w:sz w:val="21"/>
          <w:szCs w:val="21"/>
          <w:lang w:val="en-US" w:eastAsia="zh-CN"/>
        </w:rPr>
        <w:t>3、服务地点：</w:t>
      </w:r>
      <w:r>
        <w:rPr>
          <w:rFonts w:hint="eastAsia" w:asciiTheme="minorEastAsia" w:hAnsiTheme="minorEastAsia" w:eastAsiaTheme="minorEastAsia" w:cstheme="minorEastAsia"/>
          <w:b w:val="0"/>
          <w:bCs w:val="0"/>
          <w:spacing w:val="-1"/>
          <w:sz w:val="21"/>
          <w:szCs w:val="21"/>
          <w:lang w:val="en-US" w:eastAsia="zh-CN"/>
        </w:rPr>
        <w:t>以每日实际施工的具体地点为准。</w:t>
      </w:r>
      <w:bookmarkEnd w:id="18"/>
    </w:p>
    <w:p w14:paraId="6842C897">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19" w:name="_Toc12812"/>
      <w:r>
        <w:rPr>
          <w:rFonts w:hint="eastAsia" w:asciiTheme="minorEastAsia" w:hAnsiTheme="minorEastAsia" w:eastAsiaTheme="minorEastAsia" w:cstheme="minorEastAsia"/>
          <w:b/>
          <w:bCs/>
          <w:spacing w:val="-1"/>
          <w:sz w:val="21"/>
          <w:szCs w:val="21"/>
          <w:lang w:val="en-US" w:eastAsia="zh-CN"/>
        </w:rPr>
        <w:t>4、响应人资格条件</w:t>
      </w:r>
      <w:bookmarkEnd w:id="19"/>
    </w:p>
    <w:p w14:paraId="7ED95D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（1）在中华人民共和国境内注册，具有独立法人资格；</w:t>
      </w:r>
    </w:p>
    <w:p w14:paraId="0DABCAB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（2）与选择人存在利害关系可能影响公正性的法人、其他组织或者个人不得参加本次选择活动；单位负责人为同一个人或存在控股、管理关系的不同单位不得参加同一项选择活动；</w:t>
      </w:r>
    </w:p>
    <w:p w14:paraId="2C09AE7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（3）本次选择：不接受联合体参加，不允许分包；</w:t>
      </w:r>
    </w:p>
    <w:p w14:paraId="2DCBD66E">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（4）</w:t>
      </w:r>
      <w:r>
        <w:rPr>
          <w:rFonts w:hint="eastAsia" w:asciiTheme="minorEastAsia" w:hAnsiTheme="minorEastAsia" w:eastAsiaTheme="minorEastAsia" w:cstheme="minorEastAsia"/>
          <w:snapToGrid w:val="0"/>
          <w:kern w:val="0"/>
          <w:sz w:val="21"/>
          <w:szCs w:val="21"/>
          <w:lang w:val="en-US" w:eastAsia="zh-CN"/>
        </w:rPr>
        <w:t>营业执照、资质等级证书等必须真实有效；</w:t>
      </w:r>
    </w:p>
    <w:p w14:paraId="384453CD">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5</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拟投入本工程主要负责人</w:t>
      </w:r>
      <w:r>
        <w:rPr>
          <w:rFonts w:hint="eastAsia" w:ascii="宋体" w:hAnsi="宋体" w:eastAsia="宋体" w:cs="宋体"/>
          <w:b w:val="0"/>
          <w:bCs w:val="0"/>
          <w:snapToGrid w:val="0"/>
          <w:color w:val="auto"/>
          <w:kern w:val="0"/>
          <w:sz w:val="21"/>
          <w:szCs w:val="21"/>
          <w:lang w:eastAsia="zh-CN"/>
        </w:rPr>
        <w:t>、</w:t>
      </w:r>
      <w:r>
        <w:rPr>
          <w:rFonts w:hint="eastAsia" w:ascii="宋体" w:hAnsi="宋体" w:eastAsia="宋体" w:cs="宋体"/>
          <w:b w:val="0"/>
          <w:bCs w:val="0"/>
          <w:snapToGrid w:val="0"/>
          <w:color w:val="auto"/>
          <w:kern w:val="0"/>
          <w:sz w:val="21"/>
          <w:szCs w:val="21"/>
        </w:rPr>
        <w:t>技术和管理人员</w:t>
      </w:r>
      <w:r>
        <w:rPr>
          <w:rFonts w:hint="eastAsia" w:ascii="宋体" w:hAnsi="宋体" w:cs="宋体"/>
          <w:b w:val="0"/>
          <w:bCs w:val="0"/>
          <w:snapToGrid w:val="0"/>
          <w:color w:val="auto"/>
          <w:kern w:val="0"/>
          <w:sz w:val="21"/>
          <w:szCs w:val="21"/>
          <w:lang w:eastAsia="zh-CN"/>
        </w:rPr>
        <w:t>、</w:t>
      </w:r>
      <w:r>
        <w:rPr>
          <w:rFonts w:hint="eastAsia" w:ascii="宋体" w:hAnsi="宋体" w:cs="宋体"/>
          <w:b w:val="0"/>
          <w:bCs w:val="0"/>
          <w:snapToGrid w:val="0"/>
          <w:color w:val="auto"/>
          <w:kern w:val="0"/>
          <w:sz w:val="21"/>
          <w:szCs w:val="21"/>
          <w:lang w:val="en-US" w:eastAsia="zh-CN"/>
        </w:rPr>
        <w:t>特种作业人员（证书）</w:t>
      </w:r>
      <w:r>
        <w:rPr>
          <w:rFonts w:hint="eastAsia" w:ascii="宋体" w:hAnsi="宋体" w:eastAsia="宋体" w:cs="宋体"/>
          <w:b w:val="0"/>
          <w:bCs w:val="0"/>
          <w:snapToGrid w:val="0"/>
          <w:color w:val="auto"/>
          <w:kern w:val="0"/>
          <w:sz w:val="21"/>
          <w:szCs w:val="21"/>
        </w:rPr>
        <w:t>；</w:t>
      </w:r>
    </w:p>
    <w:p w14:paraId="25B1D62B">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val="0"/>
          <w:bCs w:val="0"/>
          <w:snapToGrid w:val="0"/>
          <w:color w:val="auto"/>
          <w:kern w:val="0"/>
          <w:sz w:val="21"/>
          <w:szCs w:val="21"/>
        </w:rPr>
      </w:pPr>
      <w:r>
        <w:rPr>
          <w:rFonts w:hint="eastAsia" w:ascii="宋体" w:hAnsi="宋体" w:eastAsia="宋体" w:cs="宋体"/>
          <w:b w:val="0"/>
          <w:bCs w:val="0"/>
          <w:snapToGrid w:val="0"/>
          <w:color w:val="auto"/>
          <w:kern w:val="0"/>
          <w:sz w:val="21"/>
          <w:szCs w:val="21"/>
          <w:lang w:val="en-US" w:eastAsia="zh-CN"/>
        </w:rPr>
        <w:t>（</w:t>
      </w:r>
      <w:r>
        <w:rPr>
          <w:rFonts w:hint="eastAsia" w:ascii="宋体" w:hAnsi="宋体" w:cs="宋体"/>
          <w:b w:val="0"/>
          <w:bCs w:val="0"/>
          <w:snapToGrid w:val="0"/>
          <w:color w:val="auto"/>
          <w:kern w:val="0"/>
          <w:sz w:val="21"/>
          <w:szCs w:val="21"/>
          <w:lang w:val="en-US" w:eastAsia="zh-CN"/>
        </w:rPr>
        <w:t>6</w:t>
      </w:r>
      <w:r>
        <w:rPr>
          <w:rFonts w:hint="eastAsia" w:ascii="宋体" w:hAnsi="宋体" w:eastAsia="宋体" w:cs="宋体"/>
          <w:b w:val="0"/>
          <w:bCs w:val="0"/>
          <w:snapToGrid w:val="0"/>
          <w:color w:val="auto"/>
          <w:kern w:val="0"/>
          <w:sz w:val="21"/>
          <w:szCs w:val="21"/>
          <w:lang w:val="en-US" w:eastAsia="zh-CN"/>
        </w:rPr>
        <w:t>）</w:t>
      </w:r>
      <w:r>
        <w:rPr>
          <w:rFonts w:hint="eastAsia" w:ascii="宋体" w:hAnsi="宋体" w:eastAsia="宋体" w:cs="宋体"/>
          <w:b w:val="0"/>
          <w:bCs w:val="0"/>
          <w:snapToGrid w:val="0"/>
          <w:color w:val="auto"/>
          <w:kern w:val="0"/>
          <w:sz w:val="21"/>
          <w:szCs w:val="21"/>
        </w:rPr>
        <w:t>拟投入本工程主要施工机械设备表；</w:t>
      </w:r>
    </w:p>
    <w:p w14:paraId="16926B6C">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0" w:name="_Toc19590"/>
      <w:r>
        <w:rPr>
          <w:rFonts w:hint="eastAsia" w:asciiTheme="minorEastAsia" w:hAnsiTheme="minorEastAsia" w:eastAsiaTheme="minorEastAsia" w:cstheme="minorEastAsia"/>
          <w:b/>
          <w:bCs/>
          <w:spacing w:val="-1"/>
          <w:sz w:val="21"/>
          <w:szCs w:val="21"/>
          <w:lang w:val="en-US" w:eastAsia="zh-CN"/>
        </w:rPr>
        <w:t>5、选择文件的获取</w:t>
      </w:r>
      <w:bookmarkEnd w:id="20"/>
    </w:p>
    <w:p w14:paraId="40FB68E4">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napToGrid w:val="0"/>
          <w:kern w:val="0"/>
          <w:sz w:val="21"/>
          <w:szCs w:val="21"/>
        </w:rPr>
        <w:t>（1）</w:t>
      </w:r>
      <w:r>
        <w:rPr>
          <w:rFonts w:hint="eastAsia" w:asciiTheme="minorEastAsia" w:hAnsiTheme="minorEastAsia" w:eastAsiaTheme="minorEastAsia" w:cstheme="minorEastAsia"/>
          <w:spacing w:val="-1"/>
          <w:sz w:val="21"/>
          <w:szCs w:val="21"/>
        </w:rPr>
        <w:t>本</w:t>
      </w:r>
      <w:r>
        <w:rPr>
          <w:rFonts w:hint="eastAsia" w:asciiTheme="minorEastAsia" w:hAnsiTheme="minorEastAsia" w:eastAsiaTheme="minorEastAsia" w:cstheme="minorEastAsia"/>
          <w:spacing w:val="-1"/>
          <w:sz w:val="21"/>
          <w:szCs w:val="21"/>
          <w:lang w:val="en-US" w:eastAsia="zh-CN"/>
        </w:rPr>
        <w:t>次选择文件</w:t>
      </w:r>
      <w:r>
        <w:rPr>
          <w:rFonts w:hint="eastAsia" w:asciiTheme="minorEastAsia" w:hAnsiTheme="minorEastAsia" w:eastAsiaTheme="minorEastAsia" w:cstheme="minorEastAsia"/>
          <w:spacing w:val="-1"/>
          <w:sz w:val="21"/>
          <w:szCs w:val="21"/>
        </w:rPr>
        <w:t xml:space="preserve"> </w:t>
      </w:r>
      <w:r>
        <w:rPr>
          <w:rFonts w:hint="eastAsia" w:asciiTheme="minorEastAsia" w:hAnsiTheme="minorEastAsia" w:eastAsiaTheme="minorEastAsia" w:cstheme="minorEastAsia"/>
          <w:sz w:val="21"/>
          <w:szCs w:val="21"/>
        </w:rPr>
        <w:t>(补充、澄清、修改文件) 以网</w:t>
      </w:r>
      <w:r>
        <w:rPr>
          <w:rFonts w:hint="eastAsia" w:asciiTheme="minorEastAsia" w:hAnsiTheme="minorEastAsia" w:eastAsiaTheme="minorEastAsia" w:cstheme="minorEastAsia"/>
          <w:sz w:val="21"/>
          <w:szCs w:val="21"/>
          <w:lang w:val="en-US" w:eastAsia="zh-CN"/>
        </w:rPr>
        <w:t>上</w:t>
      </w:r>
      <w:r>
        <w:rPr>
          <w:rFonts w:hint="eastAsia" w:asciiTheme="minorEastAsia" w:hAnsiTheme="minorEastAsia" w:eastAsiaTheme="minorEastAsia" w:cstheme="minorEastAsia"/>
          <w:sz w:val="21"/>
          <w:szCs w:val="21"/>
        </w:rPr>
        <w:t>下载方</w:t>
      </w:r>
      <w:r>
        <w:rPr>
          <w:rFonts w:hint="eastAsia" w:asciiTheme="minorEastAsia" w:hAnsiTheme="minorEastAsia" w:eastAsiaTheme="minorEastAsia" w:cstheme="minorEastAsia"/>
          <w:spacing w:val="-1"/>
          <w:sz w:val="21"/>
          <w:szCs w:val="21"/>
        </w:rPr>
        <w:t>式发放。如需图纸请</w:t>
      </w:r>
      <w:r>
        <w:rPr>
          <w:rFonts w:hint="eastAsia" w:asciiTheme="minorEastAsia" w:hAnsiTheme="minorEastAsia" w:eastAsiaTheme="minorEastAsia" w:cstheme="minorEastAsia"/>
          <w:sz w:val="21"/>
          <w:szCs w:val="21"/>
        </w:rPr>
        <w:t>自行联系本项目联系人获取。</w:t>
      </w:r>
    </w:p>
    <w:p w14:paraId="7EAB5071">
      <w:pPr>
        <w:pStyle w:val="2"/>
        <w:ind w:left="0" w:leftChars="0" w:firstLine="420" w:firstLineChars="200"/>
        <w:rPr>
          <w:rFonts w:hint="eastAsia"/>
        </w:rPr>
      </w:pPr>
      <w:r>
        <w:rPr>
          <w:rFonts w:hint="eastAsia" w:asciiTheme="minorEastAsia" w:hAnsiTheme="minorEastAsia" w:eastAsiaTheme="minorEastAsia" w:cstheme="minorEastAsia"/>
          <w:snapToGrid w:val="0"/>
          <w:kern w:val="0"/>
          <w:sz w:val="21"/>
          <w:szCs w:val="21"/>
        </w:rPr>
        <w:t>（2）</w:t>
      </w:r>
      <w:r>
        <w:rPr>
          <w:rFonts w:hint="eastAsia"/>
          <w:lang w:val="en-US" w:eastAsia="zh-CN"/>
        </w:rPr>
        <w:t>选择</w:t>
      </w:r>
      <w:r>
        <w:rPr>
          <w:rFonts w:hint="eastAsia"/>
        </w:rPr>
        <w:t>文件网上下载时间：</w:t>
      </w:r>
      <w:r>
        <w:rPr>
          <w:rFonts w:hint="eastAsia"/>
          <w:lang w:val="en-US" w:eastAsia="zh-CN"/>
        </w:rPr>
        <w:t>响应文件递交截止时间前</w:t>
      </w:r>
      <w:r>
        <w:rPr>
          <w:rFonts w:hint="eastAsia"/>
        </w:rPr>
        <w:t>。</w:t>
      </w:r>
    </w:p>
    <w:p w14:paraId="4D50A110">
      <w:pPr>
        <w:keepNext w:val="0"/>
        <w:keepLines w:val="0"/>
        <w:pageBreakBefore w:val="0"/>
        <w:widowControl w:val="0"/>
        <w:kinsoku/>
        <w:wordWrap/>
        <w:overflowPunct/>
        <w:topLinePunct w:val="0"/>
        <w:autoSpaceDE/>
        <w:autoSpaceDN/>
        <w:bidi w:val="0"/>
        <w:adjustRightInd/>
        <w:spacing w:line="360" w:lineRule="auto"/>
        <w:ind w:right="320" w:firstLine="420" w:firstLineChars="200"/>
        <w:textAlignment w:val="auto"/>
        <w:rPr>
          <w:rFonts w:hint="eastAsia"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rPr>
        <w:t>）</w:t>
      </w:r>
      <w:r>
        <w:rPr>
          <w:rFonts w:hint="eastAsia" w:asciiTheme="minorEastAsia" w:hAnsiTheme="minorEastAsia" w:eastAsiaTheme="minorEastAsia" w:cstheme="minorEastAsia"/>
          <w:spacing w:val="-1"/>
          <w:sz w:val="21"/>
          <w:szCs w:val="21"/>
        </w:rPr>
        <w:t>澄清、补充、修改等更正补</w:t>
      </w:r>
      <w:r>
        <w:rPr>
          <w:rFonts w:hint="eastAsia" w:asciiTheme="minorEastAsia" w:hAnsiTheme="minorEastAsia" w:eastAsiaTheme="minorEastAsia" w:cstheme="minorEastAsia"/>
          <w:sz w:val="21"/>
          <w:szCs w:val="21"/>
        </w:rPr>
        <w:t>充公告请自行登录杭州</w:t>
      </w:r>
      <w:r>
        <w:rPr>
          <w:rFonts w:hint="eastAsia" w:asciiTheme="minorEastAsia" w:hAnsiTheme="minorEastAsia" w:eastAsiaTheme="minorEastAsia" w:cstheme="minorEastAsia"/>
          <w:sz w:val="21"/>
          <w:szCs w:val="21"/>
          <w:lang w:val="en-US" w:eastAsia="zh-CN"/>
        </w:rPr>
        <w:t>交通高等级公路养护</w:t>
      </w:r>
      <w:r>
        <w:rPr>
          <w:rFonts w:hint="eastAsia" w:asciiTheme="minorEastAsia" w:hAnsiTheme="minorEastAsia" w:eastAsiaTheme="minorEastAsia" w:cstheme="minorEastAsia"/>
          <w:spacing w:val="-1"/>
          <w:sz w:val="21"/>
          <w:szCs w:val="21"/>
        </w:rPr>
        <w:t>有限公司门户网站进行下载</w:t>
      </w:r>
      <w:r>
        <w:rPr>
          <w:rFonts w:hint="eastAsia" w:asciiTheme="minorEastAsia" w:hAnsiTheme="minorEastAsia" w:eastAsiaTheme="minorEastAsia" w:cstheme="minorEastAsia"/>
          <w:sz w:val="21"/>
          <w:szCs w:val="21"/>
        </w:rPr>
        <w:t>，不再另行通知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响应人</w:t>
      </w:r>
      <w:r>
        <w:rPr>
          <w:rFonts w:hint="eastAsia" w:asciiTheme="minorEastAsia" w:hAnsiTheme="minorEastAsia" w:eastAsiaTheme="minorEastAsia" w:cstheme="minorEastAsia"/>
          <w:sz w:val="21"/>
          <w:szCs w:val="21"/>
          <w:lang w:eastAsia="zh-CN"/>
        </w:rPr>
        <w:t>因自身贻误行为导致报价失败的，责任自负。</w:t>
      </w:r>
    </w:p>
    <w:p w14:paraId="589A6CBB">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color w:val="auto"/>
          <w:spacing w:val="-1"/>
          <w:sz w:val="21"/>
          <w:szCs w:val="21"/>
          <w:highlight w:val="none"/>
          <w:lang w:val="en-US" w:eastAsia="zh-CN"/>
        </w:rPr>
      </w:pPr>
      <w:bookmarkStart w:id="21" w:name="_Toc14588"/>
      <w:r>
        <w:rPr>
          <w:rFonts w:hint="eastAsia" w:asciiTheme="minorEastAsia" w:hAnsiTheme="minorEastAsia" w:eastAsiaTheme="minorEastAsia" w:cstheme="minorEastAsia"/>
          <w:b/>
          <w:bCs/>
          <w:spacing w:val="-1"/>
          <w:sz w:val="21"/>
          <w:szCs w:val="21"/>
          <w:lang w:val="en-US" w:eastAsia="zh-CN"/>
        </w:rPr>
        <w:t>6、响应文件递交</w:t>
      </w:r>
      <w:bookmarkEnd w:id="21"/>
    </w:p>
    <w:p w14:paraId="713D46B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（1）</w:t>
      </w:r>
      <w:r>
        <w:rPr>
          <w:rFonts w:hint="eastAsia" w:asciiTheme="minorEastAsia" w:hAnsiTheme="minorEastAsia" w:eastAsiaTheme="minorEastAsia" w:cstheme="minorEastAsia"/>
          <w:snapToGrid w:val="0"/>
          <w:color w:val="auto"/>
          <w:kern w:val="0"/>
          <w:sz w:val="21"/>
          <w:szCs w:val="21"/>
          <w:highlight w:val="none"/>
          <w:lang w:val="en-US" w:eastAsia="zh-CN"/>
        </w:rPr>
        <w:t>响应</w:t>
      </w:r>
      <w:r>
        <w:rPr>
          <w:rFonts w:hint="eastAsia" w:asciiTheme="minorEastAsia" w:hAnsiTheme="minorEastAsia" w:eastAsiaTheme="minorEastAsia" w:cstheme="minorEastAsia"/>
          <w:snapToGrid w:val="0"/>
          <w:color w:val="auto"/>
          <w:kern w:val="0"/>
          <w:sz w:val="21"/>
          <w:szCs w:val="21"/>
          <w:highlight w:val="none"/>
        </w:rPr>
        <w:t>文件递交截止时间：</w:t>
      </w:r>
      <w:r>
        <w:rPr>
          <w:rFonts w:hint="eastAsia" w:asciiTheme="minorEastAsia" w:hAnsiTheme="minorEastAsia" w:eastAsiaTheme="minorEastAsia" w:cstheme="minorEastAsia"/>
          <w:snapToGrid w:val="0"/>
          <w:color w:val="auto"/>
          <w:kern w:val="0"/>
          <w:sz w:val="21"/>
          <w:szCs w:val="21"/>
          <w:highlight w:val="yellow"/>
          <w:u w:val="none"/>
          <w:lang w:val="en-US" w:eastAsia="zh-CN"/>
        </w:rPr>
        <w:t xml:space="preserve"> 2025 </w:t>
      </w:r>
      <w:r>
        <w:rPr>
          <w:rFonts w:hint="eastAsia" w:asciiTheme="minorEastAsia" w:hAnsiTheme="minorEastAsia" w:eastAsiaTheme="minorEastAsia" w:cstheme="minorEastAsia"/>
          <w:snapToGrid w:val="0"/>
          <w:color w:val="auto"/>
          <w:kern w:val="0"/>
          <w:sz w:val="21"/>
          <w:szCs w:val="21"/>
          <w:highlight w:val="yellow"/>
        </w:rPr>
        <w:t>年</w:t>
      </w:r>
      <w:r>
        <w:rPr>
          <w:rFonts w:hint="eastAsia" w:asciiTheme="minorEastAsia" w:hAnsiTheme="minorEastAsia" w:eastAsiaTheme="minorEastAsia" w:cstheme="minorEastAsia"/>
          <w:snapToGrid w:val="0"/>
          <w:color w:val="auto"/>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color w:val="auto"/>
          <w:kern w:val="0"/>
          <w:sz w:val="21"/>
          <w:szCs w:val="21"/>
          <w:highlight w:val="yellow"/>
        </w:rPr>
        <w:t>月</w:t>
      </w:r>
      <w:r>
        <w:rPr>
          <w:rFonts w:hint="eastAsia" w:asciiTheme="minorEastAsia" w:hAnsiTheme="minorEastAsia" w:eastAsiaTheme="minorEastAsia" w:cstheme="minorEastAsia"/>
          <w:snapToGrid w:val="0"/>
          <w:color w:val="auto"/>
          <w:kern w:val="0"/>
          <w:sz w:val="21"/>
          <w:szCs w:val="21"/>
          <w:highlight w:val="yellow"/>
          <w:lang w:val="en-US" w:eastAsia="zh-CN"/>
        </w:rPr>
        <w:t xml:space="preserve"> 19 </w:t>
      </w:r>
      <w:r>
        <w:rPr>
          <w:rFonts w:hint="eastAsia" w:asciiTheme="minorEastAsia" w:hAnsiTheme="minorEastAsia" w:eastAsiaTheme="minorEastAsia" w:cstheme="minorEastAsia"/>
          <w:snapToGrid w:val="0"/>
          <w:color w:val="auto"/>
          <w:kern w:val="0"/>
          <w:sz w:val="21"/>
          <w:szCs w:val="21"/>
          <w:highlight w:val="yellow"/>
        </w:rPr>
        <w:t>日</w:t>
      </w:r>
      <w:r>
        <w:rPr>
          <w:rFonts w:hint="eastAsia" w:asciiTheme="minorEastAsia" w:hAnsiTheme="minorEastAsia" w:eastAsiaTheme="minorEastAsia" w:cstheme="minorEastAsia"/>
          <w:snapToGrid w:val="0"/>
          <w:color w:val="auto"/>
          <w:kern w:val="0"/>
          <w:sz w:val="21"/>
          <w:szCs w:val="21"/>
          <w:highlight w:val="yellow"/>
          <w:u w:val="none"/>
          <w:lang w:val="en-US" w:eastAsia="zh-CN"/>
        </w:rPr>
        <w:t xml:space="preserve"> 14：30</w:t>
      </w:r>
      <w:r>
        <w:rPr>
          <w:rFonts w:hint="eastAsia" w:asciiTheme="minorEastAsia" w:hAnsiTheme="minorEastAsia" w:eastAsiaTheme="minorEastAsia" w:cstheme="minorEastAsia"/>
          <w:snapToGrid w:val="0"/>
          <w:color w:val="auto"/>
          <w:kern w:val="0"/>
          <w:sz w:val="21"/>
          <w:szCs w:val="21"/>
          <w:highlight w:val="none"/>
          <w:lang w:eastAsia="zh-CN"/>
        </w:rPr>
        <w:t>。</w:t>
      </w:r>
    </w:p>
    <w:p w14:paraId="276B176D">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（2）</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color w:val="000000"/>
          <w:kern w:val="0"/>
          <w:sz w:val="21"/>
          <w:szCs w:val="21"/>
          <w:u w:val="none"/>
          <w:lang w:val="en-US" w:eastAsia="zh-CN"/>
        </w:rPr>
        <w:t>杭州市西湖区双浦镇枫桦东路66号三楼东侧杭州交通高等级公路养护有限公司</w:t>
      </w:r>
      <w:r>
        <w:rPr>
          <w:rFonts w:hint="eastAsia" w:asciiTheme="minorEastAsia" w:hAnsiTheme="minorEastAsia" w:eastAsiaTheme="minorEastAsia" w:cstheme="minorEastAsia"/>
          <w:snapToGrid w:val="0"/>
          <w:kern w:val="0"/>
          <w:sz w:val="21"/>
          <w:szCs w:val="21"/>
          <w:lang w:eastAsia="zh-CN"/>
        </w:rPr>
        <w:t>。</w:t>
      </w:r>
    </w:p>
    <w:p w14:paraId="30EB8C38">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（3</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逾期送达或未密封</w:t>
      </w:r>
      <w:r>
        <w:rPr>
          <w:rFonts w:hint="eastAsia" w:asciiTheme="minorEastAsia" w:hAnsiTheme="minorEastAsia" w:eastAsiaTheme="minorEastAsia" w:cstheme="minorEastAsia"/>
          <w:snapToGrid w:val="0"/>
          <w:kern w:val="0"/>
          <w:sz w:val="21"/>
          <w:szCs w:val="21"/>
          <w:lang w:val="en-US" w:eastAsia="zh-CN"/>
        </w:rPr>
        <w:t>应当</w:t>
      </w:r>
      <w:r>
        <w:rPr>
          <w:rFonts w:hint="eastAsia" w:asciiTheme="minorEastAsia" w:hAnsiTheme="minorEastAsia" w:eastAsiaTheme="minorEastAsia" w:cstheme="minorEastAsia"/>
          <w:snapToGrid w:val="0"/>
          <w:kern w:val="0"/>
          <w:sz w:val="21"/>
          <w:szCs w:val="21"/>
        </w:rPr>
        <w:t>予以拒收。</w:t>
      </w:r>
    </w:p>
    <w:p w14:paraId="5AC960BE">
      <w:pPr>
        <w:keepNext w:val="0"/>
        <w:keepLines w:val="0"/>
        <w:pageBreakBefore w:val="0"/>
        <w:widowControl w:val="0"/>
        <w:tabs>
          <w:tab w:val="left" w:pos="360"/>
          <w:tab w:val="left" w:pos="540"/>
        </w:tabs>
        <w:kinsoku/>
        <w:wordWrap/>
        <w:overflowPunct/>
        <w:topLinePunct w:val="0"/>
        <w:autoSpaceDE/>
        <w:autoSpaceDN/>
        <w:bidi w:val="0"/>
        <w:adjustRightInd/>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lang w:val="en-US" w:eastAsia="zh-CN"/>
        </w:rPr>
        <w:t>4</w:t>
      </w:r>
      <w:r>
        <w:rPr>
          <w:rFonts w:hint="eastAsia" w:asciiTheme="minorEastAsia" w:hAnsiTheme="minorEastAsia" w:eastAsiaTheme="minorEastAsia" w:cstheme="minorEastAsia"/>
          <w:snapToGrid w:val="0"/>
          <w:kern w:val="0"/>
          <w:sz w:val="21"/>
          <w:szCs w:val="21"/>
          <w:lang w:eastAsia="zh-CN"/>
        </w:rPr>
        <w:t>）</w:t>
      </w:r>
      <w:r>
        <w:rPr>
          <w:rFonts w:hint="eastAsia" w:asciiTheme="minorEastAsia" w:hAnsiTheme="minorEastAsia" w:eastAsiaTheme="minorEastAsia" w:cstheme="minorEastAsia"/>
          <w:snapToGrid w:val="0"/>
          <w:kern w:val="0"/>
          <w:sz w:val="21"/>
          <w:szCs w:val="21"/>
        </w:rPr>
        <w:t>有关本项目的其它事宜，请与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人联系。</w:t>
      </w:r>
    </w:p>
    <w:p w14:paraId="43790A62">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z w:val="21"/>
          <w:szCs w:val="21"/>
        </w:rPr>
      </w:pPr>
      <w:bookmarkStart w:id="22" w:name="_Toc3097"/>
      <w:r>
        <w:rPr>
          <w:rFonts w:hint="eastAsia" w:asciiTheme="minorEastAsia" w:hAnsiTheme="minorEastAsia" w:eastAsiaTheme="minorEastAsia" w:cstheme="minorEastAsia"/>
          <w:b/>
          <w:bCs/>
          <w:spacing w:val="-1"/>
          <w:sz w:val="21"/>
          <w:szCs w:val="21"/>
          <w:lang w:val="en-US" w:eastAsia="zh-CN"/>
        </w:rPr>
        <w:t>7、发布公告的媒介</w:t>
      </w:r>
      <w:bookmarkEnd w:id="22"/>
    </w:p>
    <w:p w14:paraId="6A4A984B">
      <w:pPr>
        <w:keepNext w:val="0"/>
        <w:keepLines w:val="0"/>
        <w:pageBreakBefore w:val="0"/>
        <w:widowControl w:val="0"/>
        <w:kinsoku/>
        <w:wordWrap/>
        <w:overflowPunct/>
        <w:topLinePunct w:val="0"/>
        <w:autoSpaceDE/>
        <w:autoSpaceDN/>
        <w:bidi w:val="0"/>
        <w:adjustRightInd/>
        <w:spacing w:before="205" w:line="360" w:lineRule="auto"/>
        <w:ind w:left="47" w:right="180" w:firstLine="416" w:firstLineChars="200"/>
        <w:textAlignment w:val="auto"/>
        <w:rPr>
          <w:rFonts w:hint="eastAsia" w:asciiTheme="minorEastAsia" w:hAnsiTheme="minorEastAsia" w:eastAsiaTheme="minorEastAsia" w:cstheme="minorEastAsia"/>
          <w:spacing w:val="-1"/>
          <w:sz w:val="21"/>
          <w:szCs w:val="21"/>
          <w:lang w:val="en-US" w:eastAsia="zh-CN"/>
        </w:rPr>
      </w:pPr>
      <w:r>
        <w:rPr>
          <w:rFonts w:hint="eastAsia" w:asciiTheme="minorEastAsia" w:hAnsiTheme="minorEastAsia" w:eastAsiaTheme="minorEastAsia" w:cstheme="minorEastAsia"/>
          <w:spacing w:val="-1"/>
          <w:sz w:val="21"/>
          <w:szCs w:val="21"/>
        </w:rPr>
        <w:t>本次</w:t>
      </w:r>
      <w:r>
        <w:rPr>
          <w:rFonts w:hint="eastAsia" w:asciiTheme="minorEastAsia" w:hAnsiTheme="minorEastAsia" w:eastAsiaTheme="minorEastAsia" w:cstheme="minorEastAsia"/>
          <w:spacing w:val="-1"/>
          <w:sz w:val="21"/>
          <w:szCs w:val="21"/>
          <w:lang w:val="en-US" w:eastAsia="zh-CN"/>
        </w:rPr>
        <w:t>选择</w:t>
      </w:r>
      <w:r>
        <w:rPr>
          <w:rFonts w:hint="eastAsia" w:asciiTheme="minorEastAsia" w:hAnsiTheme="minorEastAsia" w:eastAsiaTheme="minorEastAsia" w:cstheme="minorEastAsia"/>
          <w:spacing w:val="-1"/>
          <w:sz w:val="21"/>
          <w:szCs w:val="21"/>
        </w:rPr>
        <w:t>在</w:t>
      </w:r>
      <w:r>
        <w:rPr>
          <w:rFonts w:hint="eastAsia" w:asciiTheme="minorEastAsia" w:hAnsiTheme="minorEastAsia" w:eastAsiaTheme="minorEastAsia" w:cstheme="minorEastAsia"/>
          <w:spacing w:val="-1"/>
          <w:sz w:val="21"/>
          <w:szCs w:val="21"/>
          <w:lang w:val="en-US" w:eastAsia="zh-CN"/>
        </w:rPr>
        <w:t>杭州交通高等级公路养护有限公司</w:t>
      </w:r>
      <w:r>
        <w:rPr>
          <w:rFonts w:hint="eastAsia" w:asciiTheme="minorEastAsia" w:hAnsiTheme="minorEastAsia" w:eastAsiaTheme="minorEastAsia" w:cstheme="minorEastAsia"/>
          <w:spacing w:val="-1"/>
          <w:sz w:val="21"/>
          <w:szCs w:val="21"/>
        </w:rPr>
        <w:t>官</w:t>
      </w:r>
      <w:r>
        <w:rPr>
          <w:rFonts w:hint="eastAsia" w:asciiTheme="minorEastAsia" w:hAnsiTheme="minorEastAsia" w:eastAsiaTheme="minorEastAsia" w:cstheme="minorEastAsia"/>
          <w:sz w:val="21"/>
          <w:szCs w:val="21"/>
        </w:rPr>
        <w:t>网(http://www.hzjtgdj.com/</w:t>
      </w:r>
      <w:r>
        <w:rPr>
          <w:rFonts w:hint="eastAsia" w:asciiTheme="minorEastAsia" w:hAnsiTheme="minorEastAsia" w:eastAsiaTheme="minorEastAsia" w:cstheme="minorEastAsia"/>
          <w:spacing w:val="-2"/>
          <w:sz w:val="21"/>
          <w:szCs w:val="21"/>
        </w:rPr>
        <w:t>)</w:t>
      </w:r>
      <w:r>
        <w:rPr>
          <w:rFonts w:hint="eastAsia" w:asciiTheme="minorEastAsia" w:hAnsiTheme="minorEastAsia" w:eastAsiaTheme="minorEastAsia" w:cstheme="minorEastAsia"/>
          <w:spacing w:val="-1"/>
          <w:sz w:val="21"/>
          <w:szCs w:val="21"/>
        </w:rPr>
        <w:t>上发布。</w:t>
      </w:r>
    </w:p>
    <w:p w14:paraId="7825556D">
      <w:pPr>
        <w:keepNext w:val="0"/>
        <w:keepLines w:val="0"/>
        <w:pageBreakBefore w:val="0"/>
        <w:widowControl w:val="0"/>
        <w:kinsoku/>
        <w:wordWrap/>
        <w:overflowPunct/>
        <w:topLinePunct w:val="0"/>
        <w:autoSpaceDE/>
        <w:autoSpaceDN/>
        <w:bidi w:val="0"/>
        <w:adjustRightInd/>
        <w:spacing w:before="179" w:line="360" w:lineRule="auto"/>
        <w:ind w:firstLine="418" w:firstLineChars="200"/>
        <w:textAlignment w:val="auto"/>
        <w:outlineLvl w:val="0"/>
        <w:rPr>
          <w:rFonts w:hint="eastAsia" w:asciiTheme="minorEastAsia" w:hAnsiTheme="minorEastAsia" w:eastAsiaTheme="minorEastAsia" w:cstheme="minorEastAsia"/>
          <w:b/>
          <w:bCs/>
          <w:spacing w:val="-1"/>
          <w:sz w:val="21"/>
          <w:szCs w:val="21"/>
          <w:lang w:val="en-US" w:eastAsia="zh-CN"/>
        </w:rPr>
      </w:pPr>
      <w:bookmarkStart w:id="23" w:name="_Toc9395"/>
      <w:r>
        <w:rPr>
          <w:rFonts w:hint="eastAsia" w:asciiTheme="minorEastAsia" w:hAnsiTheme="minorEastAsia" w:eastAsiaTheme="minorEastAsia" w:cstheme="minorEastAsia"/>
          <w:b/>
          <w:bCs/>
          <w:spacing w:val="-1"/>
          <w:sz w:val="21"/>
          <w:szCs w:val="21"/>
          <w:lang w:val="en-US" w:eastAsia="zh-CN"/>
        </w:rPr>
        <w:t>8、联系方式</w:t>
      </w:r>
      <w:bookmarkEnd w:id="23"/>
    </w:p>
    <w:p w14:paraId="2E1B9336">
      <w:pPr>
        <w:keepNext w:val="0"/>
        <w:keepLines w:val="0"/>
        <w:pageBreakBefore w:val="0"/>
        <w:widowControl w:val="0"/>
        <w:kinsoku/>
        <w:wordWrap/>
        <w:overflowPunct/>
        <w:topLinePunct w:val="0"/>
        <w:autoSpaceDE/>
        <w:autoSpaceDN/>
        <w:bidi w:val="0"/>
        <w:adjustRightInd/>
        <w:spacing w:before="194" w:line="360" w:lineRule="auto"/>
        <w:ind w:right="178" w:firstLine="416"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1"/>
          <w:sz w:val="21"/>
          <w:szCs w:val="21"/>
          <w:lang w:val="en-US" w:eastAsia="zh-CN"/>
        </w:rPr>
        <w:t>选择人</w:t>
      </w:r>
      <w:r>
        <w:rPr>
          <w:rFonts w:hint="eastAsia" w:asciiTheme="minorEastAsia" w:hAnsiTheme="minorEastAsia" w:eastAsiaTheme="minorEastAsia" w:cstheme="minorEastAsia"/>
          <w:spacing w:val="-1"/>
          <w:sz w:val="21"/>
          <w:szCs w:val="21"/>
        </w:rPr>
        <w:t>：杭州</w:t>
      </w:r>
      <w:r>
        <w:rPr>
          <w:rFonts w:hint="eastAsia" w:asciiTheme="minorEastAsia" w:hAnsiTheme="minorEastAsia" w:eastAsiaTheme="minorEastAsia" w:cstheme="minorEastAsia"/>
          <w:spacing w:val="-1"/>
          <w:sz w:val="21"/>
          <w:szCs w:val="21"/>
          <w:lang w:val="en-US" w:eastAsia="zh-CN"/>
        </w:rPr>
        <w:t>交通高等级公路养护</w:t>
      </w:r>
      <w:r>
        <w:rPr>
          <w:rFonts w:hint="eastAsia" w:asciiTheme="minorEastAsia" w:hAnsiTheme="minorEastAsia" w:eastAsiaTheme="minorEastAsia" w:cstheme="minorEastAsia"/>
          <w:sz w:val="21"/>
          <w:szCs w:val="21"/>
        </w:rPr>
        <w:t>有限公司</w:t>
      </w:r>
    </w:p>
    <w:p w14:paraId="7E9B0D1B">
      <w:pPr>
        <w:keepNext w:val="0"/>
        <w:keepLines w:val="0"/>
        <w:pageBreakBefore w:val="0"/>
        <w:widowControl w:val="0"/>
        <w:kinsoku/>
        <w:wordWrap/>
        <w:overflowPunct/>
        <w:topLinePunct w:val="0"/>
        <w:autoSpaceDE/>
        <w:autoSpaceDN/>
        <w:bidi w:val="0"/>
        <w:adjustRightInd/>
        <w:spacing w:before="1" w:line="360" w:lineRule="auto"/>
        <w:ind w:firstLine="380" w:firstLineChars="200"/>
        <w:textAlignment w:val="auto"/>
        <w:rPr>
          <w:rFonts w:hint="eastAsia" w:asciiTheme="minorEastAsia" w:hAnsiTheme="minorEastAsia" w:eastAsiaTheme="minorEastAsia" w:cstheme="minorEastAsia"/>
          <w:spacing w:val="-5"/>
          <w:sz w:val="21"/>
          <w:szCs w:val="21"/>
          <w:lang w:val="en-US" w:eastAsia="zh-CN"/>
        </w:rPr>
      </w:pPr>
      <w:r>
        <w:rPr>
          <w:rFonts w:hint="eastAsia" w:asciiTheme="minorEastAsia" w:hAnsiTheme="minorEastAsia" w:eastAsiaTheme="minorEastAsia" w:cstheme="minorEastAsia"/>
          <w:spacing w:val="-10"/>
          <w:sz w:val="21"/>
          <w:szCs w:val="21"/>
        </w:rPr>
        <w:t xml:space="preserve">地 </w:t>
      </w:r>
      <w:r>
        <w:rPr>
          <w:rFonts w:hint="eastAsia" w:asciiTheme="minorEastAsia" w:hAnsiTheme="minorEastAsia" w:eastAsiaTheme="minorEastAsia" w:cstheme="minorEastAsia"/>
          <w:spacing w:val="-8"/>
          <w:sz w:val="21"/>
          <w:szCs w:val="21"/>
        </w:rPr>
        <w:t xml:space="preserve"> </w:t>
      </w:r>
      <w:r>
        <w:rPr>
          <w:rFonts w:hint="eastAsia" w:asciiTheme="minorEastAsia" w:hAnsiTheme="minorEastAsia" w:eastAsiaTheme="minorEastAsia" w:cstheme="minorEastAsia"/>
          <w:spacing w:val="-5"/>
          <w:sz w:val="21"/>
          <w:szCs w:val="21"/>
        </w:rPr>
        <w:t>址：</w:t>
      </w:r>
      <w:r>
        <w:rPr>
          <w:rFonts w:hint="eastAsia" w:asciiTheme="minorEastAsia" w:hAnsiTheme="minorEastAsia" w:eastAsiaTheme="minorEastAsia" w:cstheme="minorEastAsia"/>
          <w:color w:val="000000"/>
          <w:kern w:val="0"/>
          <w:sz w:val="21"/>
          <w:szCs w:val="21"/>
          <w:u w:val="single"/>
          <w:lang w:val="en-US" w:eastAsia="zh-CN"/>
        </w:rPr>
        <w:t>杭州市西湖区双浦镇枫桦东路66号三楼东侧杭州交通高等级公路养护有限公司</w:t>
      </w:r>
    </w:p>
    <w:p w14:paraId="5783FF3A">
      <w:pPr>
        <w:keepNext w:val="0"/>
        <w:keepLines w:val="0"/>
        <w:pageBreakBefore w:val="0"/>
        <w:widowControl w:val="0"/>
        <w:kinsoku/>
        <w:wordWrap/>
        <w:overflowPunct/>
        <w:topLinePunct w:val="0"/>
        <w:autoSpaceDE/>
        <w:autoSpaceDN/>
        <w:bidi w:val="0"/>
        <w:adjustRightInd/>
        <w:spacing w:before="1" w:line="360" w:lineRule="auto"/>
        <w:ind w:firstLine="412" w:firstLineChars="200"/>
        <w:textAlignment w:val="auto"/>
        <w:rPr>
          <w:rFonts w:hint="default" w:asciiTheme="minorEastAsia" w:hAnsiTheme="minorEastAsia" w:eastAsiaTheme="minorEastAsia" w:cstheme="minorEastAsia"/>
          <w:color w:val="auto"/>
          <w:sz w:val="21"/>
          <w:szCs w:val="21"/>
          <w:u w:val="single"/>
          <w:lang w:val="en-US"/>
        </w:rPr>
      </w:pPr>
      <w:r>
        <w:rPr>
          <w:rFonts w:hint="eastAsia" w:asciiTheme="minorEastAsia" w:hAnsiTheme="minorEastAsia" w:eastAsiaTheme="minorEastAsia" w:cstheme="minorEastAsia"/>
          <w:color w:val="auto"/>
          <w:spacing w:val="-2"/>
          <w:sz w:val="21"/>
          <w:szCs w:val="21"/>
        </w:rPr>
        <w:t>联</w:t>
      </w:r>
      <w:r>
        <w:rPr>
          <w:rFonts w:hint="eastAsia" w:asciiTheme="minorEastAsia" w:hAnsiTheme="minorEastAsia" w:eastAsiaTheme="minorEastAsia" w:cstheme="minorEastAsia"/>
          <w:color w:val="auto"/>
          <w:spacing w:val="-1"/>
          <w:sz w:val="21"/>
          <w:szCs w:val="21"/>
        </w:rPr>
        <w:t>系人姓名：</w:t>
      </w:r>
      <w:r>
        <w:rPr>
          <w:rFonts w:hint="eastAsia" w:asciiTheme="minorEastAsia" w:hAnsiTheme="minorEastAsia" w:eastAsiaTheme="minorEastAsia" w:cstheme="minorEastAsia"/>
          <w:color w:val="auto"/>
          <w:spacing w:val="-1"/>
          <w:sz w:val="21"/>
          <w:szCs w:val="21"/>
          <w:u w:val="single"/>
        </w:rPr>
        <w:t xml:space="preserve"> </w:t>
      </w:r>
      <w:r>
        <w:rPr>
          <w:rFonts w:hint="eastAsia" w:asciiTheme="minorEastAsia" w:hAnsiTheme="minorEastAsia" w:eastAsiaTheme="minorEastAsia" w:cstheme="minorEastAsia"/>
          <w:color w:val="auto"/>
          <w:spacing w:val="-1"/>
          <w:sz w:val="21"/>
          <w:szCs w:val="21"/>
          <w:u w:val="single"/>
          <w:lang w:val="en-US" w:eastAsia="zh-CN"/>
        </w:rPr>
        <w:t>王先生</w:t>
      </w:r>
    </w:p>
    <w:p w14:paraId="1D4C271C">
      <w:pPr>
        <w:keepNext w:val="0"/>
        <w:keepLines w:val="0"/>
        <w:pageBreakBefore w:val="0"/>
        <w:widowControl w:val="0"/>
        <w:kinsoku/>
        <w:wordWrap/>
        <w:overflowPunct/>
        <w:topLinePunct w:val="0"/>
        <w:autoSpaceDE/>
        <w:autoSpaceDN/>
        <w:bidi w:val="0"/>
        <w:adjustRightInd/>
        <w:spacing w:before="1" w:line="360" w:lineRule="auto"/>
        <w:ind w:firstLine="404" w:firstLineChars="200"/>
        <w:textAlignment w:val="auto"/>
        <w:rPr>
          <w:rFonts w:hint="eastAsia" w:asciiTheme="minorEastAsia" w:hAnsiTheme="minorEastAsia" w:eastAsiaTheme="minorEastAsia" w:cstheme="minorEastAsia"/>
          <w:color w:val="auto"/>
          <w:spacing w:val="-2"/>
          <w:sz w:val="21"/>
          <w:szCs w:val="21"/>
          <w:lang w:val="en-US" w:eastAsia="zh-CN"/>
        </w:rPr>
      </w:pPr>
      <w:r>
        <w:rPr>
          <w:rFonts w:hint="eastAsia" w:asciiTheme="minorEastAsia" w:hAnsiTheme="minorEastAsia" w:eastAsiaTheme="minorEastAsia" w:cstheme="minorEastAsia"/>
          <w:spacing w:val="-4"/>
          <w:sz w:val="21"/>
          <w:szCs w:val="21"/>
        </w:rPr>
        <w:t>电话：</w:t>
      </w:r>
      <w:r>
        <w:rPr>
          <w:rFonts w:hint="eastAsia" w:asciiTheme="minorEastAsia" w:hAnsiTheme="minorEastAsia" w:eastAsiaTheme="minorEastAsia" w:cstheme="minorEastAsia"/>
          <w:color w:val="000000"/>
          <w:kern w:val="0"/>
          <w:sz w:val="21"/>
          <w:szCs w:val="21"/>
          <w:lang w:val="en-US" w:eastAsia="zh-CN"/>
        </w:rPr>
        <w:t>0571-88136593</w:t>
      </w:r>
      <w:r>
        <w:rPr>
          <w:rFonts w:hint="eastAsia" w:asciiTheme="minorEastAsia" w:hAnsiTheme="minorEastAsia" w:eastAsiaTheme="minorEastAsia" w:cstheme="minorEastAsia"/>
          <w:color w:val="auto"/>
          <w:spacing w:val="-2"/>
          <w:sz w:val="21"/>
          <w:szCs w:val="21"/>
          <w:lang w:val="en-US" w:eastAsia="zh-CN"/>
        </w:rPr>
        <w:t xml:space="preserve">                                  </w:t>
      </w:r>
    </w:p>
    <w:p w14:paraId="66B4640D">
      <w:pPr>
        <w:keepNext w:val="0"/>
        <w:keepLines w:val="0"/>
        <w:pageBreakBefore w:val="0"/>
        <w:widowControl w:val="0"/>
        <w:kinsoku/>
        <w:wordWrap/>
        <w:overflowPunct/>
        <w:topLinePunct w:val="0"/>
        <w:autoSpaceDE/>
        <w:autoSpaceDN/>
        <w:bidi w:val="0"/>
        <w:adjustRightInd/>
        <w:spacing w:before="1" w:line="360" w:lineRule="auto"/>
        <w:ind w:firstLine="5656" w:firstLineChars="2800"/>
        <w:textAlignment w:val="auto"/>
        <w:rPr>
          <w:rFonts w:hint="eastAsia" w:asciiTheme="minorEastAsia" w:hAnsiTheme="minorEastAsia" w:eastAsiaTheme="minorEastAsia" w:cstheme="minorEastAsia"/>
          <w:sz w:val="21"/>
          <w:szCs w:val="21"/>
          <w:highlight w:val="yellow"/>
          <w:lang w:eastAsia="zh-CN"/>
        </w:rPr>
      </w:pPr>
      <w:r>
        <w:rPr>
          <w:rFonts w:hint="eastAsia" w:asciiTheme="minorEastAsia" w:hAnsiTheme="minorEastAsia" w:eastAsiaTheme="minorEastAsia" w:cstheme="minorEastAsia"/>
          <w:spacing w:val="-4"/>
          <w:sz w:val="21"/>
          <w:szCs w:val="21"/>
          <w:highlight w:val="yellow"/>
          <w:lang w:val="en-US" w:eastAsia="zh-CN"/>
        </w:rPr>
        <w:t>2025年11月12</w:t>
      </w:r>
      <w:bookmarkStart w:id="33" w:name="_GoBack"/>
      <w:bookmarkEnd w:id="33"/>
      <w:r>
        <w:rPr>
          <w:rFonts w:hint="eastAsia" w:asciiTheme="minorEastAsia" w:hAnsiTheme="minorEastAsia" w:eastAsiaTheme="minorEastAsia" w:cstheme="minorEastAsia"/>
          <w:spacing w:val="-4"/>
          <w:sz w:val="21"/>
          <w:szCs w:val="21"/>
          <w:highlight w:val="yellow"/>
          <w:lang w:eastAsia="zh-CN"/>
        </w:rPr>
        <w:t>日</w:t>
      </w:r>
    </w:p>
    <w:p w14:paraId="6935A793">
      <w:pPr>
        <w:pStyle w:val="4"/>
        <w:tabs>
          <w:tab w:val="left" w:pos="2544"/>
          <w:tab w:val="center" w:pos="4320"/>
        </w:tabs>
        <w:adjustRightInd w:val="0"/>
        <w:snapToGrid w:val="0"/>
        <w:spacing w:before="0" w:after="0" w:line="360" w:lineRule="auto"/>
        <w:ind w:left="0" w:leftChars="0" w:firstLine="0" w:firstLineChars="0"/>
        <w:jc w:val="center"/>
        <w:rPr>
          <w:rFonts w:hint="eastAsia" w:ascii="宋体" w:hAnsi="宋体" w:cs="宋体"/>
          <w:bCs w:val="0"/>
          <w:snapToGrid w:val="0"/>
          <w:kern w:val="0"/>
          <w:sz w:val="32"/>
        </w:rPr>
      </w:pPr>
      <w:bookmarkStart w:id="24" w:name="_Toc21189"/>
    </w:p>
    <w:p w14:paraId="1B2A621D">
      <w:pPr>
        <w:rPr>
          <w:rFonts w:hint="eastAsia" w:ascii="宋体" w:hAnsi="宋体" w:cs="宋体"/>
          <w:bCs w:val="0"/>
          <w:snapToGrid w:val="0"/>
          <w:kern w:val="0"/>
          <w:sz w:val="32"/>
        </w:rPr>
      </w:pPr>
    </w:p>
    <w:p w14:paraId="3B46B9B4">
      <w:pPr>
        <w:pStyle w:val="2"/>
        <w:rPr>
          <w:rFonts w:hint="eastAsia" w:ascii="宋体" w:hAnsi="宋体" w:cs="宋体"/>
          <w:bCs w:val="0"/>
          <w:snapToGrid w:val="0"/>
          <w:kern w:val="0"/>
          <w:sz w:val="32"/>
        </w:rPr>
      </w:pPr>
    </w:p>
    <w:p w14:paraId="3ACD647D">
      <w:pPr>
        <w:pStyle w:val="2"/>
        <w:rPr>
          <w:rFonts w:hint="eastAsia" w:ascii="宋体" w:hAnsi="宋体" w:cs="宋体"/>
          <w:bCs w:val="0"/>
          <w:snapToGrid w:val="0"/>
          <w:kern w:val="0"/>
          <w:sz w:val="32"/>
        </w:rPr>
      </w:pPr>
    </w:p>
    <w:p w14:paraId="44A97397">
      <w:pPr>
        <w:pStyle w:val="2"/>
        <w:rPr>
          <w:rFonts w:hint="eastAsia" w:ascii="宋体" w:hAnsi="宋体" w:cs="宋体"/>
          <w:bCs w:val="0"/>
          <w:snapToGrid w:val="0"/>
          <w:kern w:val="0"/>
          <w:sz w:val="32"/>
        </w:rPr>
      </w:pPr>
    </w:p>
    <w:p w14:paraId="47305583">
      <w:pPr>
        <w:pStyle w:val="2"/>
        <w:rPr>
          <w:rFonts w:hint="eastAsia" w:ascii="宋体" w:hAnsi="宋体" w:cs="宋体"/>
          <w:bCs w:val="0"/>
          <w:snapToGrid w:val="0"/>
          <w:kern w:val="0"/>
          <w:sz w:val="32"/>
        </w:rPr>
      </w:pPr>
    </w:p>
    <w:p w14:paraId="12F33C61">
      <w:pPr>
        <w:pStyle w:val="2"/>
        <w:rPr>
          <w:rFonts w:hint="eastAsia" w:ascii="宋体" w:hAnsi="宋体" w:cs="宋体"/>
          <w:bCs w:val="0"/>
          <w:snapToGrid w:val="0"/>
          <w:kern w:val="0"/>
          <w:sz w:val="32"/>
        </w:rPr>
      </w:pPr>
    </w:p>
    <w:p w14:paraId="2996975C">
      <w:pPr>
        <w:pStyle w:val="2"/>
        <w:rPr>
          <w:rFonts w:hint="eastAsia" w:ascii="宋体" w:hAnsi="宋体" w:cs="宋体"/>
          <w:bCs w:val="0"/>
          <w:snapToGrid w:val="0"/>
          <w:kern w:val="0"/>
          <w:sz w:val="32"/>
        </w:rPr>
      </w:pPr>
    </w:p>
    <w:p w14:paraId="11D0D043">
      <w:pPr>
        <w:pStyle w:val="2"/>
        <w:rPr>
          <w:rFonts w:hint="eastAsia" w:ascii="宋体" w:hAnsi="宋体" w:cs="宋体"/>
          <w:bCs w:val="0"/>
          <w:snapToGrid w:val="0"/>
          <w:kern w:val="0"/>
          <w:sz w:val="32"/>
        </w:rPr>
      </w:pPr>
    </w:p>
    <w:p w14:paraId="50D80351">
      <w:pPr>
        <w:pStyle w:val="2"/>
        <w:rPr>
          <w:rFonts w:hint="eastAsia" w:ascii="宋体" w:hAnsi="宋体" w:cs="宋体"/>
          <w:bCs w:val="0"/>
          <w:snapToGrid w:val="0"/>
          <w:kern w:val="0"/>
          <w:sz w:val="32"/>
        </w:rPr>
      </w:pPr>
    </w:p>
    <w:p w14:paraId="6B8A91BE">
      <w:pPr>
        <w:pStyle w:val="2"/>
        <w:rPr>
          <w:rFonts w:hint="eastAsia" w:ascii="宋体" w:hAnsi="宋体" w:cs="宋体"/>
          <w:bCs w:val="0"/>
          <w:snapToGrid w:val="0"/>
          <w:kern w:val="0"/>
          <w:sz w:val="32"/>
        </w:rPr>
      </w:pPr>
    </w:p>
    <w:p w14:paraId="1669B5CC">
      <w:pPr>
        <w:pStyle w:val="2"/>
        <w:rPr>
          <w:rFonts w:hint="eastAsia" w:ascii="宋体" w:hAnsi="宋体" w:cs="宋体"/>
          <w:bCs w:val="0"/>
          <w:snapToGrid w:val="0"/>
          <w:kern w:val="0"/>
          <w:sz w:val="32"/>
        </w:rPr>
      </w:pPr>
    </w:p>
    <w:p w14:paraId="3D33D733">
      <w:pPr>
        <w:pStyle w:val="2"/>
        <w:rPr>
          <w:rFonts w:hint="eastAsia" w:ascii="宋体" w:hAnsi="宋体" w:cs="宋体"/>
          <w:bCs w:val="0"/>
          <w:snapToGrid w:val="0"/>
          <w:kern w:val="0"/>
          <w:sz w:val="32"/>
        </w:rPr>
      </w:pPr>
    </w:p>
    <w:p w14:paraId="65F63174">
      <w:pPr>
        <w:pStyle w:val="4"/>
        <w:tabs>
          <w:tab w:val="left" w:pos="2544"/>
          <w:tab w:val="center" w:pos="4320"/>
        </w:tabs>
        <w:adjustRightInd w:val="0"/>
        <w:snapToGrid w:val="0"/>
        <w:spacing w:before="0" w:after="0" w:line="360" w:lineRule="auto"/>
        <w:ind w:left="0" w:leftChars="0" w:firstLine="0" w:firstLineChars="0"/>
        <w:jc w:val="both"/>
        <w:rPr>
          <w:rFonts w:hint="eastAsia" w:ascii="宋体" w:hAnsi="宋体" w:cs="宋体"/>
          <w:bCs w:val="0"/>
          <w:snapToGrid w:val="0"/>
          <w:kern w:val="0"/>
          <w:sz w:val="32"/>
        </w:rPr>
      </w:pPr>
    </w:p>
    <w:p w14:paraId="2A78C04C">
      <w:pPr>
        <w:rPr>
          <w:rFonts w:hint="eastAsia"/>
        </w:rPr>
      </w:pPr>
    </w:p>
    <w:p w14:paraId="59E15FE6">
      <w:pPr>
        <w:pStyle w:val="4"/>
        <w:tabs>
          <w:tab w:val="left" w:pos="2544"/>
          <w:tab w:val="center" w:pos="4320"/>
        </w:tabs>
        <w:adjustRightInd w:val="0"/>
        <w:snapToGrid w:val="0"/>
        <w:spacing w:before="0" w:after="0" w:line="360" w:lineRule="auto"/>
        <w:ind w:left="0" w:leftChars="0" w:firstLine="0" w:firstLineChars="0"/>
        <w:jc w:val="center"/>
        <w:rPr>
          <w:rFonts w:hint="eastAsia" w:ascii="宋体" w:hAnsi="宋体" w:cs="宋体"/>
          <w:bCs w:val="0"/>
          <w:snapToGrid w:val="0"/>
          <w:kern w:val="0"/>
          <w:sz w:val="32"/>
          <w:lang w:val="en-US" w:eastAsia="zh-CN"/>
        </w:rPr>
      </w:pPr>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二</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响应人须知</w:t>
      </w:r>
      <w:bookmarkEnd w:id="24"/>
    </w:p>
    <w:p w14:paraId="1BC96E29">
      <w:pPr>
        <w:rPr>
          <w:rFonts w:hint="default"/>
          <w:lang w:val="en-US" w:eastAsia="zh-CN"/>
        </w:rPr>
      </w:pPr>
    </w:p>
    <w:tbl>
      <w:tblPr>
        <w:tblStyle w:val="23"/>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116"/>
        <w:gridCol w:w="6196"/>
      </w:tblGrid>
      <w:tr w14:paraId="5C29F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56" w:type="dxa"/>
            <w:tcBorders>
              <w:top w:val="single" w:color="auto" w:sz="12" w:space="0"/>
            </w:tcBorders>
            <w:noWrap w:val="0"/>
            <w:vAlign w:val="center"/>
          </w:tcPr>
          <w:p w14:paraId="19F73047">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lang w:val="en-US" w:eastAsia="zh-CN"/>
              </w:rPr>
              <w:t>序</w:t>
            </w:r>
            <w:r>
              <w:rPr>
                <w:rFonts w:hint="eastAsia" w:asciiTheme="minorEastAsia" w:hAnsiTheme="minorEastAsia" w:eastAsiaTheme="minorEastAsia" w:cstheme="minorEastAsia"/>
                <w:b/>
                <w:snapToGrid w:val="0"/>
                <w:kern w:val="0"/>
                <w:sz w:val="21"/>
                <w:szCs w:val="21"/>
              </w:rPr>
              <w:t>号</w:t>
            </w:r>
          </w:p>
        </w:tc>
        <w:tc>
          <w:tcPr>
            <w:tcW w:w="2116" w:type="dxa"/>
            <w:tcBorders>
              <w:top w:val="single" w:color="auto" w:sz="12" w:space="0"/>
            </w:tcBorders>
            <w:noWrap w:val="0"/>
            <w:vAlign w:val="center"/>
          </w:tcPr>
          <w:p w14:paraId="6AE7E53E">
            <w:pPr>
              <w:autoSpaceDE w:val="0"/>
              <w:autoSpaceDN w:val="0"/>
              <w:adjustRightInd w:val="0"/>
              <w:snapToGrid w:val="0"/>
              <w:spacing w:line="320" w:lineRule="exact"/>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条 款 名 称</w:t>
            </w:r>
          </w:p>
        </w:tc>
        <w:tc>
          <w:tcPr>
            <w:tcW w:w="6196" w:type="dxa"/>
            <w:tcBorders>
              <w:top w:val="single" w:color="auto" w:sz="12" w:space="0"/>
            </w:tcBorders>
            <w:noWrap w:val="0"/>
            <w:vAlign w:val="center"/>
          </w:tcPr>
          <w:p w14:paraId="5DDD9DD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编 列 内 容</w:t>
            </w:r>
          </w:p>
        </w:tc>
      </w:tr>
      <w:tr w14:paraId="6110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0F1E7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1</w:t>
            </w:r>
          </w:p>
        </w:tc>
        <w:tc>
          <w:tcPr>
            <w:tcW w:w="2116" w:type="dxa"/>
            <w:noWrap w:val="0"/>
            <w:vAlign w:val="center"/>
          </w:tcPr>
          <w:p w14:paraId="5D26916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项目名称</w:t>
            </w:r>
          </w:p>
        </w:tc>
        <w:tc>
          <w:tcPr>
            <w:tcW w:w="6196" w:type="dxa"/>
            <w:noWrap w:val="0"/>
            <w:vAlign w:val="top"/>
          </w:tcPr>
          <w:p w14:paraId="2204B7FA">
            <w:pPr>
              <w:keepNext w:val="0"/>
              <w:keepLines w:val="0"/>
              <w:pageBreakBefore w:val="0"/>
              <w:widowControl w:val="0"/>
              <w:kinsoku/>
              <w:wordWrap/>
              <w:overflowPunct/>
              <w:topLinePunct w:val="0"/>
              <w:autoSpaceDE w:val="0"/>
              <w:autoSpaceDN w:val="0"/>
              <w:bidi w:val="0"/>
              <w:adjustRightInd w:val="0"/>
              <w:snapToGrid w:val="0"/>
              <w:spacing w:before="160" w:beforeLines="50" w:line="240" w:lineRule="auto"/>
              <w:jc w:val="center"/>
              <w:textAlignment w:val="auto"/>
              <w:rPr>
                <w:rFonts w:hint="default" w:asciiTheme="minorEastAsia" w:hAnsiTheme="minorEastAsia" w:eastAsiaTheme="minorEastAsia" w:cstheme="minorEastAsia"/>
                <w:snapToGrid w:val="0"/>
                <w:kern w:val="0"/>
                <w:sz w:val="21"/>
                <w:szCs w:val="21"/>
                <w:lang w:val="en-US"/>
              </w:rPr>
            </w:pP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u w:val="none"/>
                <w:lang w:val="en-US" w:eastAsia="zh-CN"/>
              </w:rPr>
              <w:t>机电专项</w:t>
            </w:r>
          </w:p>
        </w:tc>
      </w:tr>
      <w:tr w14:paraId="49EEE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6680F31">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2</w:t>
            </w:r>
          </w:p>
        </w:tc>
        <w:tc>
          <w:tcPr>
            <w:tcW w:w="2116" w:type="dxa"/>
            <w:noWrap w:val="0"/>
            <w:vAlign w:val="center"/>
          </w:tcPr>
          <w:p w14:paraId="4D85479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项目地点</w:t>
            </w:r>
          </w:p>
        </w:tc>
        <w:tc>
          <w:tcPr>
            <w:tcW w:w="6196" w:type="dxa"/>
            <w:noWrap w:val="0"/>
            <w:vAlign w:val="center"/>
          </w:tcPr>
          <w:p w14:paraId="7896EEB2">
            <w:pPr>
              <w:autoSpaceDE w:val="0"/>
              <w:autoSpaceDN w:val="0"/>
              <w:adjustRightInd w:val="0"/>
              <w:snapToGrid w:val="0"/>
              <w:spacing w:before="160" w:beforeLines="50" w:line="360" w:lineRule="auto"/>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浙江省温岭市</w:t>
            </w:r>
          </w:p>
        </w:tc>
      </w:tr>
      <w:tr w14:paraId="4BCAD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574B69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3</w:t>
            </w:r>
          </w:p>
        </w:tc>
        <w:tc>
          <w:tcPr>
            <w:tcW w:w="2116" w:type="dxa"/>
            <w:noWrap w:val="0"/>
            <w:vAlign w:val="center"/>
          </w:tcPr>
          <w:p w14:paraId="21CE7FF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范围</w:t>
            </w:r>
            <w:r>
              <w:rPr>
                <w:rFonts w:hint="eastAsia" w:asciiTheme="minorEastAsia" w:hAnsiTheme="minorEastAsia" w:eastAsiaTheme="minorEastAsia" w:cstheme="minorEastAsia"/>
                <w:snapToGrid w:val="0"/>
                <w:kern w:val="0"/>
                <w:sz w:val="21"/>
                <w:szCs w:val="21"/>
                <w:lang w:val="en-US" w:eastAsia="zh-CN"/>
              </w:rPr>
              <w:t>及</w:t>
            </w:r>
            <w:r>
              <w:rPr>
                <w:rFonts w:hint="eastAsia" w:asciiTheme="minorEastAsia" w:hAnsiTheme="minorEastAsia" w:eastAsiaTheme="minorEastAsia" w:cstheme="minorEastAsia"/>
                <w:snapToGrid w:val="0"/>
                <w:kern w:val="0"/>
                <w:sz w:val="21"/>
                <w:szCs w:val="21"/>
              </w:rPr>
              <w:t>服务期</w:t>
            </w:r>
          </w:p>
        </w:tc>
        <w:tc>
          <w:tcPr>
            <w:tcW w:w="6196" w:type="dxa"/>
            <w:noWrap w:val="0"/>
            <w:vAlign w:val="center"/>
          </w:tcPr>
          <w:p w14:paraId="0B4DE825">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zh-CN"/>
              </w:rPr>
              <w:t>详见</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lang w:val="zh-CN"/>
              </w:rPr>
              <w:t>公告</w:t>
            </w:r>
          </w:p>
        </w:tc>
      </w:tr>
      <w:tr w14:paraId="0B003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8DC2AF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4</w:t>
            </w:r>
          </w:p>
        </w:tc>
        <w:tc>
          <w:tcPr>
            <w:tcW w:w="2116" w:type="dxa"/>
            <w:noWrap w:val="0"/>
            <w:vAlign w:val="center"/>
          </w:tcPr>
          <w:p w14:paraId="27FA7B5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方式</w:t>
            </w:r>
          </w:p>
        </w:tc>
        <w:tc>
          <w:tcPr>
            <w:tcW w:w="6196" w:type="dxa"/>
            <w:noWrap w:val="0"/>
            <w:vAlign w:val="center"/>
          </w:tcPr>
          <w:p w14:paraId="3864D18B">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公开</w:t>
            </w:r>
            <w:r>
              <w:rPr>
                <w:rFonts w:hint="eastAsia" w:asciiTheme="minorEastAsia" w:hAnsiTheme="minorEastAsia" w:eastAsiaTheme="minorEastAsia" w:cstheme="minorEastAsia"/>
                <w:snapToGrid w:val="0"/>
                <w:kern w:val="0"/>
                <w:sz w:val="21"/>
                <w:szCs w:val="21"/>
                <w:lang w:val="en-US" w:eastAsia="zh-CN"/>
              </w:rPr>
              <w:t xml:space="preserve">选择     </w:t>
            </w:r>
            <w:r>
              <w:rPr>
                <w:rFonts w:hint="eastAsia" w:asciiTheme="minorEastAsia" w:hAnsiTheme="minorEastAsia" w:eastAsiaTheme="minorEastAsia" w:cstheme="minorEastAsia"/>
                <w:spacing w:val="6"/>
                <w:sz w:val="21"/>
                <w:szCs w:val="21"/>
                <w:lang w:eastAsia="zh-CN"/>
              </w:rPr>
              <w:sym w:font="Wingdings 2" w:char="00A3"/>
            </w:r>
            <w:r>
              <w:rPr>
                <w:rFonts w:hint="eastAsia" w:asciiTheme="minorEastAsia" w:hAnsiTheme="minorEastAsia" w:eastAsiaTheme="minorEastAsia" w:cstheme="minorEastAsia"/>
                <w:spacing w:val="-1"/>
                <w:sz w:val="21"/>
                <w:szCs w:val="21"/>
                <w:lang w:val="en-US" w:eastAsia="zh-CN"/>
              </w:rPr>
              <w:t>邀请选择</w:t>
            </w:r>
          </w:p>
        </w:tc>
      </w:tr>
      <w:tr w14:paraId="3DB71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BCCFB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5</w:t>
            </w:r>
          </w:p>
        </w:tc>
        <w:tc>
          <w:tcPr>
            <w:tcW w:w="2116" w:type="dxa"/>
            <w:noWrap w:val="0"/>
            <w:vAlign w:val="center"/>
          </w:tcPr>
          <w:p w14:paraId="40D960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资格审查</w:t>
            </w:r>
          </w:p>
        </w:tc>
        <w:tc>
          <w:tcPr>
            <w:tcW w:w="6196" w:type="dxa"/>
            <w:noWrap w:val="0"/>
            <w:vAlign w:val="center"/>
          </w:tcPr>
          <w:p w14:paraId="451E3494">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sym w:font="Wingdings" w:char="00FE"/>
            </w:r>
            <w:r>
              <w:rPr>
                <w:rFonts w:hint="eastAsia" w:asciiTheme="minorEastAsia" w:hAnsiTheme="minorEastAsia" w:eastAsiaTheme="minorEastAsia" w:cstheme="minorEastAsia"/>
                <w:snapToGrid w:val="0"/>
                <w:kern w:val="0"/>
                <w:sz w:val="21"/>
                <w:szCs w:val="21"/>
              </w:rPr>
              <w:t>资格后审</w:t>
            </w:r>
          </w:p>
        </w:tc>
      </w:tr>
      <w:tr w14:paraId="0534F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8AF24E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6</w:t>
            </w:r>
          </w:p>
        </w:tc>
        <w:tc>
          <w:tcPr>
            <w:tcW w:w="2116" w:type="dxa"/>
            <w:noWrap w:val="0"/>
            <w:vAlign w:val="center"/>
          </w:tcPr>
          <w:p w14:paraId="3972FDB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人资格条件</w:t>
            </w:r>
          </w:p>
        </w:tc>
        <w:tc>
          <w:tcPr>
            <w:tcW w:w="6196" w:type="dxa"/>
            <w:noWrap w:val="0"/>
            <w:vAlign w:val="center"/>
          </w:tcPr>
          <w:p w14:paraId="480AC360">
            <w:pPr>
              <w:pStyle w:val="19"/>
              <w:adjustRightInd w:val="0"/>
              <w:snapToGrid w:val="0"/>
              <w:spacing w:before="160" w:beforeLines="50" w:beforeAutospacing="0" w:after="0" w:afterAutospacing="0" w:line="360" w:lineRule="auto"/>
              <w:jc w:val="center"/>
              <w:rPr>
                <w:rFonts w:hint="eastAsia" w:asciiTheme="minorEastAsia" w:hAnsiTheme="minorEastAsia" w:eastAsiaTheme="minorEastAsia" w:cstheme="minorEastAsia"/>
                <w:snapToGrid w:val="0"/>
                <w:sz w:val="21"/>
                <w:szCs w:val="21"/>
                <w:lang w:val="zh-CN"/>
              </w:rPr>
            </w:pPr>
            <w:r>
              <w:rPr>
                <w:rFonts w:hint="eastAsia" w:asciiTheme="minorEastAsia" w:hAnsiTheme="minorEastAsia" w:eastAsiaTheme="minorEastAsia" w:cstheme="minorEastAsia"/>
                <w:snapToGrid w:val="0"/>
                <w:sz w:val="21"/>
                <w:szCs w:val="21"/>
                <w:lang w:val="en-US" w:eastAsia="zh-CN"/>
              </w:rPr>
              <w:t>详见第一章 选择公告</w:t>
            </w:r>
          </w:p>
        </w:tc>
      </w:tr>
      <w:tr w14:paraId="5E92E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E9A6B4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7</w:t>
            </w:r>
          </w:p>
        </w:tc>
        <w:tc>
          <w:tcPr>
            <w:tcW w:w="2116" w:type="dxa"/>
            <w:noWrap w:val="0"/>
            <w:vAlign w:val="center"/>
          </w:tcPr>
          <w:p w14:paraId="223F9C0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质量</w:t>
            </w:r>
            <w:r>
              <w:rPr>
                <w:rFonts w:hint="eastAsia" w:asciiTheme="minorEastAsia" w:hAnsiTheme="minorEastAsia" w:eastAsiaTheme="minorEastAsia" w:cstheme="minorEastAsia"/>
                <w:snapToGrid w:val="0"/>
                <w:kern w:val="0"/>
                <w:sz w:val="21"/>
                <w:szCs w:val="21"/>
                <w:lang w:val="en-US" w:eastAsia="zh-CN"/>
              </w:rPr>
              <w:t>标准</w:t>
            </w:r>
          </w:p>
        </w:tc>
        <w:tc>
          <w:tcPr>
            <w:tcW w:w="6196" w:type="dxa"/>
            <w:noWrap w:val="0"/>
            <w:vAlign w:val="center"/>
          </w:tcPr>
          <w:p w14:paraId="17A635A2">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z w:val="21"/>
                <w:szCs w:val="21"/>
              </w:rPr>
              <w:t>满足</w:t>
            </w:r>
            <w:r>
              <w:rPr>
                <w:rFonts w:hint="eastAsia" w:asciiTheme="minorEastAsia" w:hAnsiTheme="minorEastAsia" w:eastAsiaTheme="minorEastAsia" w:cstheme="minorEastAsia"/>
                <w:sz w:val="21"/>
                <w:szCs w:val="21"/>
                <w:lang w:val="en-US" w:eastAsia="zh-CN"/>
              </w:rPr>
              <w:t>选择人</w:t>
            </w:r>
            <w:r>
              <w:rPr>
                <w:rFonts w:hint="eastAsia" w:asciiTheme="minorEastAsia" w:hAnsiTheme="minorEastAsia" w:eastAsiaTheme="minorEastAsia" w:cstheme="minorEastAsia"/>
                <w:sz w:val="21"/>
                <w:szCs w:val="21"/>
              </w:rPr>
              <w:t>要求</w:t>
            </w:r>
          </w:p>
        </w:tc>
      </w:tr>
      <w:tr w14:paraId="71483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E5EA08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8</w:t>
            </w:r>
          </w:p>
        </w:tc>
        <w:tc>
          <w:tcPr>
            <w:tcW w:w="2116" w:type="dxa"/>
            <w:noWrap w:val="0"/>
            <w:vAlign w:val="center"/>
          </w:tcPr>
          <w:p w14:paraId="27543C2D">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签字或盖章要求</w:t>
            </w:r>
          </w:p>
        </w:tc>
        <w:tc>
          <w:tcPr>
            <w:tcW w:w="6196" w:type="dxa"/>
            <w:noWrap w:val="0"/>
            <w:vAlign w:val="center"/>
          </w:tcPr>
          <w:p w14:paraId="7E04E070">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按</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文件提供的格式签字和加盖单位公章</w:t>
            </w:r>
          </w:p>
        </w:tc>
      </w:tr>
      <w:tr w14:paraId="0D43E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11AF675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9</w:t>
            </w:r>
          </w:p>
        </w:tc>
        <w:tc>
          <w:tcPr>
            <w:tcW w:w="2116" w:type="dxa"/>
            <w:noWrap w:val="0"/>
            <w:vAlign w:val="center"/>
          </w:tcPr>
          <w:p w14:paraId="59360446">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文件份数</w:t>
            </w:r>
          </w:p>
        </w:tc>
        <w:tc>
          <w:tcPr>
            <w:tcW w:w="6196" w:type="dxa"/>
            <w:noWrap w:val="0"/>
            <w:vAlign w:val="center"/>
          </w:tcPr>
          <w:p w14:paraId="611D10BC">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正本一份，</w:t>
            </w:r>
            <w:r>
              <w:rPr>
                <w:rFonts w:hint="eastAsia" w:asciiTheme="minorEastAsia" w:hAnsiTheme="minorEastAsia" w:eastAsiaTheme="minorEastAsia" w:cstheme="minorEastAsia"/>
                <w:b/>
                <w:snapToGrid w:val="0"/>
                <w:kern w:val="0"/>
                <w:sz w:val="21"/>
                <w:szCs w:val="21"/>
                <w:lang w:val="en-US" w:eastAsia="zh-CN"/>
              </w:rPr>
              <w:t>可附</w:t>
            </w:r>
            <w:r>
              <w:rPr>
                <w:rFonts w:hint="eastAsia" w:asciiTheme="minorEastAsia" w:hAnsiTheme="minorEastAsia" w:eastAsiaTheme="minorEastAsia" w:cstheme="minorEastAsia"/>
                <w:b/>
                <w:snapToGrid w:val="0"/>
                <w:kern w:val="0"/>
                <w:sz w:val="21"/>
                <w:szCs w:val="21"/>
              </w:rPr>
              <w:t>副本。</w:t>
            </w:r>
          </w:p>
        </w:tc>
      </w:tr>
      <w:tr w14:paraId="6A82F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D88417">
            <w:pPr>
              <w:autoSpaceDE w:val="0"/>
              <w:autoSpaceDN w:val="0"/>
              <w:adjustRightInd w:val="0"/>
              <w:snapToGrid w:val="0"/>
              <w:spacing w:line="32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2116" w:type="dxa"/>
            <w:noWrap w:val="0"/>
            <w:vAlign w:val="center"/>
          </w:tcPr>
          <w:p w14:paraId="1A0D64DA">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装订要求</w:t>
            </w:r>
          </w:p>
        </w:tc>
        <w:tc>
          <w:tcPr>
            <w:tcW w:w="6196" w:type="dxa"/>
            <w:noWrap w:val="0"/>
            <w:vAlign w:val="center"/>
          </w:tcPr>
          <w:p w14:paraId="2C1FFB76">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可以采用</w:t>
            </w:r>
            <w:r>
              <w:rPr>
                <w:rFonts w:hint="eastAsia" w:asciiTheme="minorEastAsia" w:hAnsiTheme="minorEastAsia" w:eastAsiaTheme="minorEastAsia" w:cstheme="minorEastAsia"/>
                <w:sz w:val="21"/>
                <w:szCs w:val="21"/>
              </w:rPr>
              <w:t>胶装</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方式装订，装订应牢固、不易拆散和换页。</w:t>
            </w:r>
          </w:p>
        </w:tc>
      </w:tr>
      <w:tr w14:paraId="51DD6E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39C62C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11</w:t>
            </w:r>
          </w:p>
        </w:tc>
        <w:tc>
          <w:tcPr>
            <w:tcW w:w="2116" w:type="dxa"/>
            <w:noWrap w:val="0"/>
            <w:vAlign w:val="center"/>
          </w:tcPr>
          <w:p w14:paraId="201359DF">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（如）有</w:t>
            </w:r>
            <w:r>
              <w:rPr>
                <w:rFonts w:hint="eastAsia" w:asciiTheme="minorEastAsia" w:hAnsiTheme="minorEastAsia" w:eastAsiaTheme="minorEastAsia" w:cstheme="minorEastAsia"/>
                <w:snapToGrid w:val="0"/>
                <w:kern w:val="0"/>
                <w:sz w:val="21"/>
                <w:szCs w:val="21"/>
              </w:rPr>
              <w:t>封套写明</w:t>
            </w:r>
          </w:p>
        </w:tc>
        <w:tc>
          <w:tcPr>
            <w:tcW w:w="6196" w:type="dxa"/>
            <w:noWrap w:val="0"/>
            <w:vAlign w:val="center"/>
          </w:tcPr>
          <w:p w14:paraId="00AE7E4D">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选择人：杭州交通高等级公路养护有限公司</w:t>
            </w:r>
          </w:p>
          <w:p w14:paraId="23541EF7">
            <w:pPr>
              <w:spacing w:before="160" w:beforeLines="50" w:line="240" w:lineRule="auto"/>
              <w:ind w:firstLine="420" w:firstLineChars="200"/>
              <w:rPr>
                <w:rFonts w:hint="eastAsia" w:asciiTheme="minorEastAsia" w:hAnsiTheme="minorEastAsia" w:eastAsiaTheme="minorEastAsia" w:cstheme="minorEastAsia"/>
                <w:sz w:val="21"/>
                <w:szCs w:val="21"/>
                <w:u w:val="none"/>
                <w:lang w:val="en-US" w:eastAsia="zh-CN"/>
              </w:rPr>
            </w:pPr>
            <w:r>
              <w:rPr>
                <w:rFonts w:hint="default" w:asciiTheme="minorEastAsia" w:hAnsiTheme="minorEastAsia" w:eastAsiaTheme="minorEastAsia" w:cstheme="minorEastAsia"/>
                <w:snapToGrid w:val="0"/>
                <w:kern w:val="0"/>
                <w:sz w:val="21"/>
                <w:szCs w:val="21"/>
                <w:lang w:val="en-US" w:eastAsia="zh-CN"/>
              </w:rPr>
              <w:t>选择名称：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Theme="minorEastAsia" w:hAnsiTheme="minorEastAsia" w:eastAsiaTheme="minorEastAsia" w:cstheme="minorEastAsia"/>
                <w:sz w:val="21"/>
                <w:szCs w:val="21"/>
                <w:highlight w:val="green"/>
                <w:u w:val="none"/>
                <w:lang w:val="en-US" w:eastAsia="zh-CN"/>
              </w:rPr>
              <w:t>机电专项</w:t>
            </w:r>
          </w:p>
          <w:p w14:paraId="4EEFC085">
            <w:pPr>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人地址：杭州市西湖区双浦镇枫桦东路68号</w:t>
            </w:r>
          </w:p>
          <w:p w14:paraId="525C29AB">
            <w:pPr>
              <w:autoSpaceDE w:val="0"/>
              <w:autoSpaceDN w:val="0"/>
              <w:adjustRightInd w:val="0"/>
              <w:snapToGrid w:val="0"/>
              <w:spacing w:before="160" w:beforeLines="50" w:line="24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u w:val="none"/>
              </w:rPr>
              <w:t>在</w:t>
            </w:r>
            <w:r>
              <w:rPr>
                <w:rFonts w:hint="eastAsia" w:asciiTheme="minorEastAsia" w:hAnsiTheme="minorEastAsia" w:eastAsiaTheme="minorEastAsia" w:cstheme="minorEastAsia"/>
                <w:snapToGrid w:val="0"/>
                <w:kern w:val="0"/>
                <w:sz w:val="21"/>
                <w:szCs w:val="21"/>
                <w:highlight w:val="none"/>
                <w:u w:val="none"/>
              </w:rPr>
              <w:t xml:space="preserve"> </w:t>
            </w:r>
            <w:r>
              <w:rPr>
                <w:rFonts w:hint="eastAsia" w:asciiTheme="minorEastAsia" w:hAnsiTheme="minorEastAsia" w:eastAsiaTheme="minorEastAsia" w:cstheme="minorEastAsia"/>
                <w:snapToGrid w:val="0"/>
                <w:kern w:val="0"/>
                <w:sz w:val="21"/>
                <w:szCs w:val="21"/>
                <w:highlight w:val="yellow"/>
                <w:u w:val="none"/>
                <w:lang w:val="en-US" w:eastAsia="zh-CN"/>
              </w:rPr>
              <w:t>2025</w:t>
            </w:r>
            <w:r>
              <w:rPr>
                <w:rFonts w:hint="eastAsia" w:asciiTheme="minorEastAsia" w:hAnsiTheme="minorEastAsia" w:eastAsiaTheme="minorEastAsia" w:cstheme="minorEastAsia"/>
                <w:snapToGrid w:val="0"/>
                <w:kern w:val="0"/>
                <w:sz w:val="21"/>
                <w:szCs w:val="21"/>
                <w:highlight w:val="yellow"/>
                <w:u w:val="none"/>
              </w:rPr>
              <w:t>年</w:t>
            </w:r>
            <w:r>
              <w:rPr>
                <w:rFonts w:hint="eastAsia" w:asciiTheme="minorEastAsia" w:hAnsiTheme="minorEastAsia" w:eastAsiaTheme="minorEastAsia" w:cstheme="minorEastAsia"/>
                <w:snapToGrid w:val="0"/>
                <w:kern w:val="0"/>
                <w:sz w:val="21"/>
                <w:szCs w:val="21"/>
                <w:highlight w:val="yellow"/>
                <w:u w:val="none"/>
                <w:lang w:val="en-US" w:eastAsia="zh-CN"/>
              </w:rPr>
              <w:t xml:space="preserve"> 11</w:t>
            </w:r>
            <w:r>
              <w:rPr>
                <w:rFonts w:hint="eastAsia" w:asciiTheme="minorEastAsia" w:hAnsiTheme="minorEastAsia" w:eastAsiaTheme="minorEastAsia" w:cstheme="minorEastAsia"/>
                <w:snapToGrid w:val="0"/>
                <w:kern w:val="0"/>
                <w:sz w:val="21"/>
                <w:szCs w:val="21"/>
                <w:highlight w:val="yellow"/>
                <w:u w:val="none"/>
              </w:rPr>
              <w:t>月</w:t>
            </w:r>
            <w:r>
              <w:rPr>
                <w:rFonts w:hint="eastAsia" w:asciiTheme="minorEastAsia" w:hAnsiTheme="minorEastAsia" w:eastAsiaTheme="minorEastAsia" w:cstheme="minorEastAsia"/>
                <w:snapToGrid w:val="0"/>
                <w:kern w:val="0"/>
                <w:sz w:val="21"/>
                <w:szCs w:val="21"/>
                <w:highlight w:val="yellow"/>
                <w:u w:val="none"/>
                <w:lang w:val="en-US" w:eastAsia="zh-CN"/>
              </w:rPr>
              <w:t xml:space="preserve"> 19 </w:t>
            </w:r>
            <w:r>
              <w:rPr>
                <w:rFonts w:hint="eastAsia" w:asciiTheme="minorEastAsia" w:hAnsiTheme="minorEastAsia" w:eastAsiaTheme="minorEastAsia" w:cstheme="minorEastAsia"/>
                <w:snapToGrid w:val="0"/>
                <w:kern w:val="0"/>
                <w:sz w:val="21"/>
                <w:szCs w:val="21"/>
                <w:highlight w:val="yellow"/>
                <w:u w:val="none"/>
              </w:rPr>
              <w:t>日</w:t>
            </w:r>
            <w:r>
              <w:rPr>
                <w:rFonts w:hint="eastAsia" w:asciiTheme="minorEastAsia" w:hAnsiTheme="minorEastAsia" w:eastAsiaTheme="minorEastAsia" w:cstheme="minorEastAsia"/>
                <w:snapToGrid w:val="0"/>
                <w:kern w:val="0"/>
                <w:sz w:val="21"/>
                <w:szCs w:val="21"/>
                <w:highlight w:val="yellow"/>
                <w:u w:val="none"/>
                <w:lang w:val="en-US" w:eastAsia="zh-CN"/>
              </w:rPr>
              <w:t xml:space="preserve"> 14 </w:t>
            </w:r>
            <w:r>
              <w:rPr>
                <w:rFonts w:hint="eastAsia" w:asciiTheme="minorEastAsia" w:hAnsiTheme="minorEastAsia" w:eastAsiaTheme="minorEastAsia" w:cstheme="minorEastAsia"/>
                <w:snapToGrid w:val="0"/>
                <w:kern w:val="0"/>
                <w:sz w:val="21"/>
                <w:szCs w:val="21"/>
                <w:highlight w:val="yellow"/>
                <w:u w:val="none"/>
                <w:lang w:eastAsia="zh-CN"/>
              </w:rPr>
              <w:t>：</w:t>
            </w:r>
            <w:r>
              <w:rPr>
                <w:rFonts w:hint="eastAsia" w:asciiTheme="minorEastAsia" w:hAnsiTheme="minorEastAsia" w:eastAsiaTheme="minorEastAsia" w:cstheme="minorEastAsia"/>
                <w:snapToGrid w:val="0"/>
                <w:kern w:val="0"/>
                <w:sz w:val="21"/>
                <w:szCs w:val="21"/>
                <w:highlight w:val="yellow"/>
                <w:u w:val="none"/>
                <w:lang w:val="en-US" w:eastAsia="zh-CN"/>
              </w:rPr>
              <w:t>30</w:t>
            </w:r>
            <w:r>
              <w:rPr>
                <w:rFonts w:hint="eastAsia" w:asciiTheme="minorEastAsia" w:hAnsiTheme="minorEastAsia" w:eastAsiaTheme="minorEastAsia" w:cstheme="minorEastAsia"/>
                <w:snapToGrid w:val="0"/>
                <w:kern w:val="0"/>
                <w:sz w:val="21"/>
                <w:szCs w:val="21"/>
              </w:rPr>
              <w:t>（即开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时间）前不得开启</w:t>
            </w:r>
          </w:p>
        </w:tc>
      </w:tr>
      <w:tr w14:paraId="4E1FB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097E841">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12</w:t>
            </w:r>
          </w:p>
        </w:tc>
        <w:tc>
          <w:tcPr>
            <w:tcW w:w="2116" w:type="dxa"/>
            <w:noWrap w:val="0"/>
            <w:vAlign w:val="center"/>
          </w:tcPr>
          <w:p w14:paraId="358E6D3E">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p>
        </w:tc>
        <w:tc>
          <w:tcPr>
            <w:tcW w:w="6196" w:type="dxa"/>
            <w:noWrap w:val="0"/>
            <w:vAlign w:val="center"/>
          </w:tcPr>
          <w:p w14:paraId="2A9C5446">
            <w:pPr>
              <w:autoSpaceDE w:val="0"/>
              <w:autoSpaceDN w:val="0"/>
              <w:adjustRightInd w:val="0"/>
              <w:snapToGrid w:val="0"/>
              <w:spacing w:before="160" w:beforeLines="50" w:line="360" w:lineRule="auto"/>
              <w:ind w:firstLine="0" w:firstLineChars="0"/>
              <w:jc w:val="center"/>
              <w:rPr>
                <w:rFonts w:hint="default" w:asciiTheme="minorEastAsia" w:hAnsiTheme="minorEastAsia" w:eastAsiaTheme="minorEastAsia" w:cstheme="minorEastAsia"/>
                <w:b/>
                <w:snapToGrid w:val="0"/>
                <w:kern w:val="0"/>
                <w:sz w:val="21"/>
                <w:szCs w:val="21"/>
                <w:lang w:val="en-US"/>
              </w:rPr>
            </w:pPr>
            <w:r>
              <w:rPr>
                <w:rFonts w:hint="eastAsia" w:asciiTheme="minorEastAsia" w:hAnsiTheme="minorEastAsia" w:eastAsiaTheme="minorEastAsia" w:cstheme="minorEastAsia"/>
                <w:b w:val="0"/>
                <w:bCs/>
                <w:snapToGrid w:val="0"/>
                <w:kern w:val="0"/>
                <w:sz w:val="21"/>
                <w:szCs w:val="21"/>
                <w:lang w:val="en-US" w:eastAsia="zh-CN"/>
              </w:rPr>
              <w:t>见选择公告</w:t>
            </w:r>
          </w:p>
        </w:tc>
      </w:tr>
      <w:tr w14:paraId="3CBDC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6B571778">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13</w:t>
            </w:r>
          </w:p>
        </w:tc>
        <w:tc>
          <w:tcPr>
            <w:tcW w:w="2116" w:type="dxa"/>
            <w:noWrap w:val="0"/>
            <w:vAlign w:val="center"/>
          </w:tcPr>
          <w:p w14:paraId="294DAB45">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响应文件的拒收情形</w:t>
            </w:r>
          </w:p>
        </w:tc>
        <w:tc>
          <w:tcPr>
            <w:tcW w:w="6196" w:type="dxa"/>
            <w:noWrap w:val="0"/>
            <w:vAlign w:val="center"/>
          </w:tcPr>
          <w:p w14:paraId="1370BE74">
            <w:pPr>
              <w:autoSpaceDE w:val="0"/>
              <w:autoSpaceDN w:val="0"/>
              <w:adjustRightInd w:val="0"/>
              <w:snapToGrid w:val="0"/>
              <w:spacing w:before="160" w:beforeLines="50" w:line="360" w:lineRule="auto"/>
              <w:ind w:firstLine="0" w:firstLineChars="0"/>
              <w:jc w:val="center"/>
              <w:rPr>
                <w:rFonts w:hint="eastAsia"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纸质响应文件逾期送达、未送达指定地点或未按要求密封的。</w:t>
            </w:r>
          </w:p>
        </w:tc>
      </w:tr>
      <w:tr w14:paraId="5239D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07EA7F3">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14</w:t>
            </w:r>
          </w:p>
        </w:tc>
        <w:tc>
          <w:tcPr>
            <w:tcW w:w="2116" w:type="dxa"/>
            <w:noWrap w:val="0"/>
            <w:vAlign w:val="center"/>
          </w:tcPr>
          <w:p w14:paraId="6BE323C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是否退还</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w:t>
            </w:r>
          </w:p>
        </w:tc>
        <w:tc>
          <w:tcPr>
            <w:tcW w:w="6196" w:type="dxa"/>
            <w:noWrap w:val="0"/>
            <w:vAlign w:val="center"/>
          </w:tcPr>
          <w:p w14:paraId="0588ECD6">
            <w:pPr>
              <w:autoSpaceDE w:val="0"/>
              <w:autoSpaceDN w:val="0"/>
              <w:adjustRightInd w:val="0"/>
              <w:snapToGrid w:val="0"/>
              <w:spacing w:before="160" w:beforeLines="50" w:line="360" w:lineRule="auto"/>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b w:val="0"/>
                <w:bCs w:val="0"/>
                <w:snapToGrid w:val="0"/>
                <w:kern w:val="0"/>
                <w:sz w:val="21"/>
                <w:szCs w:val="21"/>
              </w:rPr>
              <w:sym w:font="Wingdings" w:char="F0FE"/>
            </w:r>
            <w:r>
              <w:rPr>
                <w:rFonts w:hint="eastAsia" w:asciiTheme="minorEastAsia" w:hAnsiTheme="minorEastAsia" w:eastAsiaTheme="minorEastAsia" w:cstheme="minorEastAsia"/>
                <w:snapToGrid w:val="0"/>
                <w:kern w:val="0"/>
                <w:sz w:val="21"/>
                <w:szCs w:val="21"/>
              </w:rPr>
              <w:t>否</w:t>
            </w:r>
            <w:r>
              <w:rPr>
                <w:rFonts w:hint="eastAsia" w:asciiTheme="minorEastAsia" w:hAnsiTheme="minorEastAsia" w:eastAsiaTheme="minorEastAsia" w:cstheme="minorEastAsia"/>
                <w:snapToGrid w:val="0"/>
                <w:kern w:val="0"/>
                <w:sz w:val="21"/>
                <w:szCs w:val="21"/>
                <w:lang w:val="en-US" w:eastAsia="zh-CN"/>
              </w:rPr>
              <w:t xml:space="preserve">         </w:t>
            </w:r>
            <w:r>
              <w:rPr>
                <w:rFonts w:hint="eastAsia" w:asciiTheme="minorEastAsia" w:hAnsiTheme="minorEastAsia" w:eastAsiaTheme="minorEastAsia" w:cstheme="minorEastAsia"/>
                <w:snapToGrid w:val="0"/>
                <w:kern w:val="0"/>
                <w:sz w:val="21"/>
                <w:szCs w:val="21"/>
              </w:rPr>
              <w:t>□是</w:t>
            </w:r>
          </w:p>
        </w:tc>
      </w:tr>
      <w:tr w14:paraId="1ECF7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7A43D7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15</w:t>
            </w:r>
          </w:p>
        </w:tc>
        <w:tc>
          <w:tcPr>
            <w:tcW w:w="2116" w:type="dxa"/>
            <w:noWrap w:val="0"/>
            <w:vAlign w:val="center"/>
          </w:tcPr>
          <w:p w14:paraId="736957B2">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时间和地点</w:t>
            </w:r>
          </w:p>
        </w:tc>
        <w:tc>
          <w:tcPr>
            <w:tcW w:w="6196" w:type="dxa"/>
            <w:noWrap w:val="0"/>
            <w:vAlign w:val="center"/>
          </w:tcPr>
          <w:p w14:paraId="014F1EF3">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时间：同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截止时间</w:t>
            </w:r>
            <w:r>
              <w:rPr>
                <w:rFonts w:hint="eastAsia" w:asciiTheme="minorEastAsia" w:hAnsiTheme="minorEastAsia" w:eastAsiaTheme="minorEastAsia" w:cstheme="minorEastAsia"/>
                <w:snapToGrid w:val="0"/>
                <w:kern w:val="0"/>
                <w:sz w:val="21"/>
                <w:szCs w:val="21"/>
                <w:lang w:eastAsia="zh-CN"/>
              </w:rPr>
              <w:t>。</w:t>
            </w:r>
          </w:p>
          <w:p w14:paraId="183AE612">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地点：同</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文件递交地点</w:t>
            </w:r>
            <w:r>
              <w:rPr>
                <w:rFonts w:hint="eastAsia" w:asciiTheme="minorEastAsia" w:hAnsiTheme="minorEastAsia" w:eastAsiaTheme="minorEastAsia" w:cstheme="minorEastAsia"/>
                <w:snapToGrid w:val="0"/>
                <w:kern w:val="0"/>
                <w:sz w:val="21"/>
                <w:szCs w:val="21"/>
                <w:lang w:eastAsia="zh-CN"/>
              </w:rPr>
              <w:t>。</w:t>
            </w:r>
          </w:p>
        </w:tc>
      </w:tr>
      <w:tr w14:paraId="69C69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7715BF6">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16</w:t>
            </w:r>
          </w:p>
        </w:tc>
        <w:tc>
          <w:tcPr>
            <w:tcW w:w="2116" w:type="dxa"/>
            <w:noWrap w:val="0"/>
            <w:vAlign w:val="center"/>
          </w:tcPr>
          <w:p w14:paraId="26925E6A">
            <w:pPr>
              <w:autoSpaceDE w:val="0"/>
              <w:autoSpaceDN w:val="0"/>
              <w:adjustRightInd w:val="0"/>
              <w:snapToGrid w:val="0"/>
              <w:spacing w:line="320" w:lineRule="exact"/>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开</w:t>
            </w:r>
            <w:r>
              <w:rPr>
                <w:rFonts w:hint="eastAsia" w:asciiTheme="minorEastAsia" w:hAnsiTheme="minorEastAsia" w:eastAsiaTheme="minorEastAsia" w:cstheme="minorEastAsia"/>
                <w:snapToGrid w:val="0"/>
                <w:kern w:val="0"/>
                <w:sz w:val="21"/>
                <w:szCs w:val="21"/>
                <w:lang w:val="en-US" w:eastAsia="zh-CN"/>
              </w:rPr>
              <w:t>启</w:t>
            </w:r>
            <w:r>
              <w:rPr>
                <w:rFonts w:hint="eastAsia" w:asciiTheme="minorEastAsia" w:hAnsiTheme="minorEastAsia" w:eastAsiaTheme="minorEastAsia" w:cstheme="minorEastAsia"/>
                <w:snapToGrid w:val="0"/>
                <w:kern w:val="0"/>
                <w:sz w:val="21"/>
                <w:szCs w:val="21"/>
              </w:rPr>
              <w:t>时应携带的资料</w:t>
            </w:r>
          </w:p>
        </w:tc>
        <w:tc>
          <w:tcPr>
            <w:tcW w:w="6196" w:type="dxa"/>
            <w:noWrap w:val="0"/>
            <w:vAlign w:val="center"/>
          </w:tcPr>
          <w:p w14:paraId="55BF38E4">
            <w:pPr>
              <w:autoSpaceDE w:val="0"/>
              <w:autoSpaceDN w:val="0"/>
              <w:adjustRightInd w:val="0"/>
              <w:snapToGrid w:val="0"/>
              <w:spacing w:before="160" w:beforeLines="50"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如法定代表人参加的，必须随带本人身份证原件；如委托代理人参加的，必须随带本人身份证原件、授权委托书原件。</w:t>
            </w:r>
          </w:p>
        </w:tc>
      </w:tr>
      <w:tr w14:paraId="30D88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EBB8A2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17</w:t>
            </w:r>
          </w:p>
        </w:tc>
        <w:tc>
          <w:tcPr>
            <w:tcW w:w="2116" w:type="dxa"/>
            <w:noWrap w:val="0"/>
            <w:vAlign w:val="center"/>
          </w:tcPr>
          <w:p w14:paraId="322E2DD2">
            <w:pPr>
              <w:autoSpaceDE w:val="0"/>
              <w:autoSpaceDN w:val="0"/>
              <w:adjustRightInd w:val="0"/>
              <w:snapToGrid w:val="0"/>
              <w:spacing w:before="160" w:beforeLines="50" w:line="360" w:lineRule="auto"/>
              <w:ind w:firstLine="210" w:firstLineChars="1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密封情况检查</w:t>
            </w:r>
          </w:p>
        </w:tc>
        <w:tc>
          <w:tcPr>
            <w:tcW w:w="6196" w:type="dxa"/>
            <w:noWrap w:val="0"/>
            <w:vAlign w:val="center"/>
          </w:tcPr>
          <w:p w14:paraId="116321FE">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由</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人或者其集体推选的代表检查</w:t>
            </w:r>
            <w:r>
              <w:rPr>
                <w:rFonts w:hint="eastAsia" w:asciiTheme="minorEastAsia" w:hAnsiTheme="minorEastAsia" w:eastAsiaTheme="minorEastAsia" w:cstheme="minorEastAsia"/>
                <w:snapToGrid w:val="0"/>
                <w:kern w:val="0"/>
                <w:sz w:val="21"/>
                <w:szCs w:val="21"/>
                <w:lang w:val="en-US" w:eastAsia="zh-CN"/>
              </w:rPr>
              <w:t>响应</w:t>
            </w:r>
            <w:r>
              <w:rPr>
                <w:rFonts w:hint="eastAsia" w:asciiTheme="minorEastAsia" w:hAnsiTheme="minorEastAsia" w:eastAsiaTheme="minorEastAsia" w:cstheme="minorEastAsia"/>
                <w:snapToGrid w:val="0"/>
                <w:kern w:val="0"/>
                <w:sz w:val="21"/>
                <w:szCs w:val="21"/>
              </w:rPr>
              <w:t>文件的密封情况。</w:t>
            </w:r>
          </w:p>
        </w:tc>
      </w:tr>
      <w:tr w14:paraId="03210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5727814F">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18</w:t>
            </w:r>
          </w:p>
        </w:tc>
        <w:tc>
          <w:tcPr>
            <w:tcW w:w="2116" w:type="dxa"/>
            <w:noWrap w:val="0"/>
            <w:vAlign w:val="center"/>
          </w:tcPr>
          <w:p w14:paraId="0DC83C4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评</w:t>
            </w:r>
            <w:r>
              <w:rPr>
                <w:rFonts w:hint="eastAsia" w:asciiTheme="minorEastAsia" w:hAnsiTheme="minorEastAsia" w:eastAsiaTheme="minorEastAsia" w:cstheme="minorEastAsia"/>
                <w:snapToGrid w:val="0"/>
                <w:kern w:val="0"/>
                <w:sz w:val="21"/>
                <w:szCs w:val="21"/>
                <w:lang w:val="en-US" w:eastAsia="zh-CN"/>
              </w:rPr>
              <w:t>审小组</w:t>
            </w:r>
            <w:r>
              <w:rPr>
                <w:rFonts w:hint="eastAsia" w:asciiTheme="minorEastAsia" w:hAnsiTheme="minorEastAsia" w:eastAsiaTheme="minorEastAsia" w:cstheme="minorEastAsia"/>
                <w:snapToGrid w:val="0"/>
                <w:kern w:val="0"/>
                <w:sz w:val="21"/>
                <w:szCs w:val="21"/>
              </w:rPr>
              <w:t>的组建</w:t>
            </w:r>
          </w:p>
        </w:tc>
        <w:tc>
          <w:tcPr>
            <w:tcW w:w="6196" w:type="dxa"/>
            <w:noWrap w:val="0"/>
            <w:vAlign w:val="center"/>
          </w:tcPr>
          <w:p w14:paraId="02FB11D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b/>
                <w:bCs/>
                <w:snapToGrid w:val="0"/>
                <w:kern w:val="0"/>
                <w:sz w:val="21"/>
                <w:szCs w:val="21"/>
                <w:lang w:val="en-US" w:eastAsia="zh-CN"/>
              </w:rPr>
            </w:pPr>
            <w:r>
              <w:rPr>
                <w:rFonts w:hint="eastAsia" w:asciiTheme="minorEastAsia" w:hAnsiTheme="minorEastAsia" w:eastAsiaTheme="minorEastAsia" w:cstheme="minorEastAsia"/>
                <w:snapToGrid w:val="0"/>
                <w:kern w:val="0"/>
                <w:sz w:val="21"/>
                <w:szCs w:val="21"/>
              </w:rPr>
              <w:t>评审小组成员</w:t>
            </w:r>
            <w:r>
              <w:rPr>
                <w:rFonts w:hint="eastAsia" w:asciiTheme="minorEastAsia" w:hAnsiTheme="minorEastAsia" w:eastAsiaTheme="minorEastAsia" w:cstheme="minorEastAsia"/>
                <w:snapToGrid w:val="0"/>
                <w:kern w:val="0"/>
                <w:sz w:val="21"/>
                <w:szCs w:val="21"/>
                <w:highlight w:val="none"/>
              </w:rPr>
              <w:t>为5人（含5人）以上奇数组成。人员配置：实施部门代表2人、其他3人</w:t>
            </w:r>
            <w:r>
              <w:rPr>
                <w:rFonts w:hint="eastAsia" w:asciiTheme="minorEastAsia" w:hAnsiTheme="minorEastAsia" w:eastAsiaTheme="minorEastAsia" w:cstheme="minorEastAsia"/>
                <w:snapToGrid w:val="0"/>
                <w:kern w:val="0"/>
                <w:sz w:val="21"/>
                <w:szCs w:val="21"/>
              </w:rPr>
              <w:t>从公司</w:t>
            </w:r>
            <w:r>
              <w:rPr>
                <w:rFonts w:hint="eastAsia" w:asciiTheme="minorEastAsia" w:hAnsiTheme="minorEastAsia" w:eastAsiaTheme="minorEastAsia" w:cstheme="minorEastAsia"/>
                <w:snapToGrid w:val="0"/>
                <w:kern w:val="0"/>
                <w:sz w:val="21"/>
                <w:szCs w:val="21"/>
                <w:lang w:val="en-US" w:eastAsia="zh-CN"/>
              </w:rPr>
              <w:t>专家</w:t>
            </w:r>
            <w:r>
              <w:rPr>
                <w:rFonts w:hint="eastAsia" w:asciiTheme="minorEastAsia" w:hAnsiTheme="minorEastAsia" w:eastAsiaTheme="minorEastAsia" w:cstheme="minorEastAsia"/>
                <w:snapToGrid w:val="0"/>
                <w:kern w:val="0"/>
                <w:sz w:val="21"/>
                <w:szCs w:val="21"/>
              </w:rPr>
              <w:t>库中抽取。</w:t>
            </w:r>
          </w:p>
        </w:tc>
      </w:tr>
      <w:tr w14:paraId="4FE36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56" w:type="dxa"/>
            <w:noWrap w:val="0"/>
            <w:vAlign w:val="center"/>
          </w:tcPr>
          <w:p w14:paraId="655330C0">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19</w:t>
            </w:r>
          </w:p>
        </w:tc>
        <w:tc>
          <w:tcPr>
            <w:tcW w:w="2116" w:type="dxa"/>
            <w:noWrap w:val="0"/>
            <w:vAlign w:val="center"/>
          </w:tcPr>
          <w:p w14:paraId="42751670">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中选</w:t>
            </w:r>
            <w:r>
              <w:rPr>
                <w:rFonts w:hint="eastAsia" w:asciiTheme="minorEastAsia" w:hAnsiTheme="minorEastAsia" w:eastAsiaTheme="minorEastAsia" w:cstheme="minorEastAsia"/>
                <w:snapToGrid w:val="0"/>
                <w:kern w:val="0"/>
                <w:sz w:val="21"/>
                <w:szCs w:val="21"/>
              </w:rPr>
              <w:t>公示媒介</w:t>
            </w:r>
          </w:p>
        </w:tc>
        <w:tc>
          <w:tcPr>
            <w:tcW w:w="6196" w:type="dxa"/>
            <w:noWrap w:val="0"/>
            <w:vAlign w:val="center"/>
          </w:tcPr>
          <w:p w14:paraId="3D2C150A">
            <w:pPr>
              <w:ind w:firstLine="420" w:firstLineChars="200"/>
              <w:rPr>
                <w:rFonts w:hint="eastAsia"/>
              </w:rPr>
            </w:pPr>
            <w:r>
              <w:rPr>
                <w:rFonts w:hint="eastAsia"/>
              </w:rPr>
              <w:t>公示媒介：杭州交通高等级公路养护有限公司(https://www.hzjtgdj.com)</w:t>
            </w:r>
          </w:p>
          <w:p w14:paraId="44F5C229">
            <w:pPr>
              <w:ind w:firstLine="420" w:firstLineChars="200"/>
              <w:rPr>
                <w:rFonts w:hint="eastAsia"/>
              </w:rPr>
            </w:pPr>
            <w:r>
              <w:rPr>
                <w:rFonts w:hint="eastAsia"/>
              </w:rPr>
              <w:t>公示信息：</w:t>
            </w:r>
            <w:r>
              <w:rPr>
                <w:rFonts w:hint="eastAsia"/>
                <w:lang w:val="en-US" w:eastAsia="zh-CN"/>
              </w:rPr>
              <w:t>中选</w:t>
            </w:r>
            <w:r>
              <w:rPr>
                <w:rFonts w:hint="eastAsia"/>
              </w:rPr>
              <w:t>项目名称，拟中选单位名称、中选价等。</w:t>
            </w:r>
          </w:p>
          <w:p w14:paraId="65ED927F">
            <w:pPr>
              <w:ind w:firstLine="420" w:firstLineChars="200"/>
              <w:rPr>
                <w:rFonts w:hint="eastAsia" w:asciiTheme="minorEastAsia" w:hAnsiTheme="minorEastAsia" w:eastAsiaTheme="minorEastAsia" w:cstheme="minorEastAsia"/>
                <w:snapToGrid w:val="0"/>
                <w:kern w:val="0"/>
                <w:sz w:val="21"/>
                <w:szCs w:val="21"/>
              </w:rPr>
            </w:pPr>
            <w:r>
              <w:rPr>
                <w:rFonts w:hint="eastAsia"/>
              </w:rPr>
              <w:t>公示期：3天。</w:t>
            </w:r>
          </w:p>
        </w:tc>
      </w:tr>
      <w:tr w14:paraId="362A4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6" w:type="dxa"/>
            <w:noWrap w:val="0"/>
            <w:vAlign w:val="center"/>
          </w:tcPr>
          <w:p w14:paraId="237AB2D2">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20</w:t>
            </w:r>
          </w:p>
        </w:tc>
        <w:tc>
          <w:tcPr>
            <w:tcW w:w="2116" w:type="dxa"/>
            <w:noWrap w:val="0"/>
            <w:vAlign w:val="center"/>
          </w:tcPr>
          <w:p w14:paraId="37F88734">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rPr>
              <w:t>纪律要求</w:t>
            </w:r>
          </w:p>
        </w:tc>
        <w:tc>
          <w:tcPr>
            <w:tcW w:w="6196" w:type="dxa"/>
            <w:noWrap w:val="0"/>
            <w:vAlign w:val="center"/>
          </w:tcPr>
          <w:p w14:paraId="6791ABA4">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不得在本次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活动中相互串通或者与</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人串通，不得向</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人或者评审小组成员行贿谋取成交，不得以他人名义参加本次</w:t>
            </w:r>
            <w:r>
              <w:rPr>
                <w:rFonts w:hint="eastAsia" w:asciiTheme="minorEastAsia" w:hAnsiTheme="minorEastAsia" w:eastAsiaTheme="minorEastAsia" w:cstheme="minorEastAsia"/>
                <w:snapToGrid w:val="0"/>
                <w:kern w:val="0"/>
                <w:sz w:val="21"/>
                <w:szCs w:val="21"/>
                <w:lang w:val="en-US" w:eastAsia="zh-CN"/>
              </w:rPr>
              <w:t>选择</w:t>
            </w:r>
            <w:r>
              <w:rPr>
                <w:rFonts w:hint="eastAsia" w:asciiTheme="minorEastAsia" w:hAnsiTheme="minorEastAsia" w:eastAsiaTheme="minorEastAsia" w:cstheme="minorEastAsia"/>
                <w:snapToGrid w:val="0"/>
                <w:kern w:val="0"/>
                <w:sz w:val="21"/>
                <w:szCs w:val="21"/>
              </w:rPr>
              <w:t>活动或者以其他方式弄虚作假骗取成交；</w:t>
            </w:r>
            <w:r>
              <w:rPr>
                <w:rFonts w:hint="eastAsia" w:asciiTheme="minorEastAsia" w:hAnsiTheme="minorEastAsia" w:eastAsiaTheme="minorEastAsia" w:cstheme="minorEastAsia"/>
                <w:snapToGrid w:val="0"/>
                <w:kern w:val="0"/>
                <w:sz w:val="21"/>
                <w:szCs w:val="21"/>
                <w:lang w:val="en-US" w:eastAsia="zh-CN"/>
              </w:rPr>
              <w:t>响应人</w:t>
            </w:r>
            <w:r>
              <w:rPr>
                <w:rFonts w:hint="eastAsia" w:asciiTheme="minorEastAsia" w:hAnsiTheme="minorEastAsia" w:eastAsiaTheme="minorEastAsia" w:cstheme="minorEastAsia"/>
                <w:snapToGrid w:val="0"/>
                <w:kern w:val="0"/>
                <w:sz w:val="21"/>
                <w:szCs w:val="21"/>
              </w:rPr>
              <w:t>不得以任何方式干扰、影响评审工作。</w:t>
            </w:r>
          </w:p>
        </w:tc>
      </w:tr>
      <w:tr w14:paraId="3E62B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56" w:type="dxa"/>
            <w:noWrap w:val="0"/>
            <w:vAlign w:val="center"/>
          </w:tcPr>
          <w:p w14:paraId="289761AB">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21</w:t>
            </w:r>
          </w:p>
        </w:tc>
        <w:tc>
          <w:tcPr>
            <w:tcW w:w="2116" w:type="dxa"/>
            <w:noWrap w:val="0"/>
            <w:vAlign w:val="center"/>
          </w:tcPr>
          <w:p w14:paraId="5B117489">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异议投诉</w:t>
            </w:r>
          </w:p>
        </w:tc>
        <w:tc>
          <w:tcPr>
            <w:tcW w:w="6196" w:type="dxa"/>
            <w:noWrap w:val="0"/>
            <w:vAlign w:val="center"/>
          </w:tcPr>
          <w:p w14:paraId="4F34CF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1.异议</w:t>
            </w:r>
          </w:p>
          <w:p w14:paraId="6A0D700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潜在响应单位或者其他利害关系人对选择文件有异议的，应在递交响应文件截止之日前1个工作日内，通过以下方式提出0571-88136593。</w:t>
            </w:r>
          </w:p>
          <w:p w14:paraId="3B7A37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响应单位或者其他利害关系人对响应文件开启过程有异议的，应在开启响应文件现场向选择人提出，选择人应当场予以答复。</w:t>
            </w:r>
          </w:p>
          <w:p w14:paraId="725DA29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选择人将在收到异议之日起3天内作出答复；作出答复前，将暂停响应活动。</w:t>
            </w:r>
          </w:p>
          <w:p w14:paraId="6DAB976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异议书应当包括下列主要内容：①异议人名称、地址、有效联系人、联系电话；②与异议事项有关的当事人的名称；③异议的具体事实、具体理由；④相关请求和主张；⑤有效的证据材料；⑥提起异议的日期。</w:t>
            </w:r>
          </w:p>
          <w:p w14:paraId="780AC81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异议人是法人的，异议书必须由其法定代表人或者授权代表签字并加盖公章；其他组织或者个人提出异议的，异议书必须由其主要负责人或者提出异议的本人签字，并附有效身份证明复印件。</w:t>
            </w:r>
          </w:p>
          <w:p w14:paraId="7917191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2.投诉</w:t>
            </w:r>
          </w:p>
          <w:p w14:paraId="01B641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选择人逾期未答复异议事项，或者潜在响应单位或其他利害关系人对选择人的答复不满意，或者潜在响应单位或其他利害关系人认为本次采购活动违反法律、法规和规章规定的响应单位或其他利害关系人有权向本项目监督部门投诉。</w:t>
            </w:r>
          </w:p>
        </w:tc>
      </w:tr>
      <w:tr w14:paraId="74BC0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3BD527C9">
            <w:pPr>
              <w:autoSpaceDE w:val="0"/>
              <w:autoSpaceDN w:val="0"/>
              <w:adjustRightInd w:val="0"/>
              <w:snapToGrid w:val="0"/>
              <w:spacing w:line="320" w:lineRule="exact"/>
              <w:jc w:val="center"/>
              <w:rPr>
                <w:rFonts w:hint="default" w:asciiTheme="minorEastAsia" w:hAnsiTheme="minorEastAsia" w:eastAsiaTheme="minorEastAsia" w:cstheme="minorEastAsia"/>
                <w:b/>
                <w:snapToGrid w:val="0"/>
                <w:kern w:val="0"/>
                <w:sz w:val="21"/>
                <w:szCs w:val="21"/>
                <w:lang w:val="en-US" w:eastAsia="zh-CN"/>
              </w:rPr>
            </w:pPr>
            <w:r>
              <w:rPr>
                <w:rFonts w:hint="eastAsia" w:asciiTheme="minorEastAsia" w:hAnsiTheme="minorEastAsia" w:eastAsiaTheme="minorEastAsia" w:cstheme="minorEastAsia"/>
                <w:b w:val="0"/>
                <w:bCs/>
                <w:snapToGrid w:val="0"/>
                <w:kern w:val="0"/>
                <w:sz w:val="21"/>
                <w:szCs w:val="21"/>
                <w:lang w:val="en-US" w:eastAsia="zh-CN"/>
              </w:rPr>
              <w:t>22</w:t>
            </w:r>
          </w:p>
        </w:tc>
        <w:tc>
          <w:tcPr>
            <w:tcW w:w="8312" w:type="dxa"/>
            <w:gridSpan w:val="2"/>
            <w:noWrap w:val="0"/>
            <w:vAlign w:val="center"/>
          </w:tcPr>
          <w:p w14:paraId="10F8DD40">
            <w:pPr>
              <w:autoSpaceDE w:val="0"/>
              <w:autoSpaceDN w:val="0"/>
              <w:adjustRightInd w:val="0"/>
              <w:snapToGrid w:val="0"/>
              <w:spacing w:before="160" w:beforeLines="50" w:line="360" w:lineRule="auto"/>
              <w:ind w:firstLine="422" w:firstLineChars="200"/>
              <w:jc w:val="center"/>
              <w:rPr>
                <w:rFonts w:hint="eastAsia" w:asciiTheme="minorEastAsia" w:hAnsiTheme="minorEastAsia" w:eastAsiaTheme="minorEastAsia" w:cstheme="minorEastAsia"/>
                <w:b/>
                <w:snapToGrid w:val="0"/>
                <w:kern w:val="0"/>
                <w:sz w:val="21"/>
                <w:szCs w:val="21"/>
              </w:rPr>
            </w:pPr>
            <w:r>
              <w:rPr>
                <w:rFonts w:hint="eastAsia" w:asciiTheme="minorEastAsia" w:hAnsiTheme="minorEastAsia" w:eastAsiaTheme="minorEastAsia" w:cstheme="minorEastAsia"/>
                <w:b/>
                <w:snapToGrid w:val="0"/>
                <w:kern w:val="0"/>
                <w:sz w:val="21"/>
                <w:szCs w:val="21"/>
              </w:rPr>
              <w:t>需要补充的其他内容</w:t>
            </w:r>
          </w:p>
        </w:tc>
      </w:tr>
      <w:tr w14:paraId="1A7B4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4DCD414D">
            <w:pPr>
              <w:autoSpaceDE w:val="0"/>
              <w:autoSpaceDN w:val="0"/>
              <w:adjustRightInd w:val="0"/>
              <w:snapToGrid w:val="0"/>
              <w:spacing w:line="320" w:lineRule="exact"/>
              <w:jc w:val="center"/>
              <w:rPr>
                <w:rFonts w:hint="default"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22.1</w:t>
            </w:r>
          </w:p>
        </w:tc>
        <w:tc>
          <w:tcPr>
            <w:tcW w:w="2116" w:type="dxa"/>
            <w:noWrap w:val="0"/>
            <w:vAlign w:val="center"/>
          </w:tcPr>
          <w:p w14:paraId="01F66B87">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废</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条款</w:t>
            </w:r>
          </w:p>
        </w:tc>
        <w:tc>
          <w:tcPr>
            <w:tcW w:w="6196" w:type="dxa"/>
            <w:noWrap w:val="0"/>
            <w:vAlign w:val="top"/>
          </w:tcPr>
          <w:p w14:paraId="5FCF5418">
            <w:pPr>
              <w:autoSpaceDE w:val="0"/>
              <w:autoSpaceDN w:val="0"/>
              <w:adjustRightInd w:val="0"/>
              <w:snapToGrid w:val="0"/>
              <w:spacing w:before="160" w:beforeLines="50" w:line="360" w:lineRule="auto"/>
              <w:ind w:firstLine="420" w:firstLineChars="200"/>
              <w:jc w:val="both"/>
              <w:rPr>
                <w:rFonts w:hint="eastAsia"/>
              </w:rPr>
            </w:pPr>
            <w:r>
              <w:rPr>
                <w:rFonts w:hint="eastAsia"/>
              </w:rPr>
              <w:t>1、</w:t>
            </w:r>
            <w:r>
              <w:rPr>
                <w:rFonts w:hint="eastAsia"/>
                <w:lang w:val="en-US" w:eastAsia="zh-CN"/>
              </w:rPr>
              <w:t>响应</w:t>
            </w:r>
            <w:r>
              <w:rPr>
                <w:rFonts w:hint="eastAsia"/>
              </w:rPr>
              <w:t>人</w:t>
            </w:r>
            <w:r>
              <w:rPr>
                <w:rFonts w:hint="eastAsia"/>
                <w:lang w:val="en-US" w:eastAsia="zh-CN"/>
              </w:rPr>
              <w:t>未</w:t>
            </w:r>
            <w:r>
              <w:rPr>
                <w:rFonts w:hint="eastAsia"/>
              </w:rPr>
              <w:t>同时满足本表格所列的全部条件；</w:t>
            </w:r>
          </w:p>
          <w:p w14:paraId="3A04A99F">
            <w:pPr>
              <w:autoSpaceDE w:val="0"/>
              <w:autoSpaceDN w:val="0"/>
              <w:adjustRightInd w:val="0"/>
              <w:snapToGrid w:val="0"/>
              <w:spacing w:before="160" w:beforeLines="50" w:line="360" w:lineRule="auto"/>
              <w:ind w:firstLine="420" w:firstLineChars="200"/>
              <w:jc w:val="both"/>
              <w:rPr>
                <w:rFonts w:hint="eastAsia" w:eastAsia="宋体"/>
                <w:lang w:eastAsia="zh-CN"/>
              </w:rPr>
            </w:pPr>
            <w:r>
              <w:rPr>
                <w:rFonts w:hint="eastAsia"/>
              </w:rPr>
              <w:t>2、</w:t>
            </w:r>
            <w:r>
              <w:rPr>
                <w:rFonts w:hint="eastAsia"/>
                <w:lang w:val="en-US" w:eastAsia="zh-CN"/>
              </w:rPr>
              <w:t>响应</w:t>
            </w:r>
            <w:r>
              <w:rPr>
                <w:rFonts w:hint="eastAsia"/>
              </w:rPr>
              <w:t>人</w:t>
            </w:r>
            <w:r>
              <w:rPr>
                <w:rFonts w:hint="eastAsia"/>
                <w:lang w:val="en-US" w:eastAsia="zh-CN"/>
              </w:rPr>
              <w:t>未</w:t>
            </w:r>
            <w:r>
              <w:rPr>
                <w:rFonts w:hint="eastAsia"/>
              </w:rPr>
              <w:t>在</w:t>
            </w:r>
            <w:r>
              <w:rPr>
                <w:rFonts w:hint="eastAsia"/>
                <w:lang w:val="en-US" w:eastAsia="zh-CN"/>
              </w:rPr>
              <w:t>选择文件规定</w:t>
            </w:r>
            <w:r>
              <w:rPr>
                <w:rFonts w:hint="eastAsia"/>
              </w:rPr>
              <w:t>的时间内，将</w:t>
            </w:r>
            <w:r>
              <w:rPr>
                <w:rFonts w:hint="eastAsia"/>
                <w:lang w:val="en-US" w:eastAsia="zh-CN"/>
              </w:rPr>
              <w:t>响应</w:t>
            </w:r>
            <w:r>
              <w:rPr>
                <w:rFonts w:hint="eastAsia"/>
              </w:rPr>
              <w:t>文件递交到指定地点</w:t>
            </w:r>
            <w:r>
              <w:rPr>
                <w:rFonts w:hint="eastAsia"/>
                <w:lang w:val="en-US" w:eastAsia="zh-CN"/>
              </w:rPr>
              <w:t>；</w:t>
            </w:r>
          </w:p>
          <w:p w14:paraId="07C9FC1A">
            <w:pPr>
              <w:pStyle w:val="2"/>
              <w:ind w:left="0" w:leftChars="0" w:firstLine="420" w:firstLineChars="200"/>
              <w:rPr>
                <w:rFonts w:hint="eastAsia"/>
              </w:rPr>
            </w:pPr>
            <w:r>
              <w:rPr>
                <w:rFonts w:hint="eastAsia"/>
                <w:lang w:val="en-US" w:eastAsia="zh-CN"/>
              </w:rPr>
              <w:t>3、</w:t>
            </w:r>
            <w:r>
              <w:rPr>
                <w:rFonts w:hint="eastAsia"/>
              </w:rPr>
              <w:t>响应人在一份响应文件中对同一选择项目报有两个或多个报价，且未书面声明以哪个报价为准的；</w:t>
            </w:r>
          </w:p>
          <w:p w14:paraId="4E45A24D">
            <w:pPr>
              <w:pStyle w:val="2"/>
              <w:ind w:left="0" w:leftChars="0" w:firstLine="420" w:firstLineChars="200"/>
              <w:rPr>
                <w:rFonts w:hint="eastAsia" w:eastAsia="宋体"/>
                <w:lang w:eastAsia="zh-CN"/>
              </w:rPr>
            </w:pPr>
            <w:r>
              <w:rPr>
                <w:rFonts w:hint="eastAsia"/>
                <w:lang w:val="en-US" w:eastAsia="zh-CN"/>
              </w:rPr>
              <w:t>4、</w:t>
            </w:r>
            <w:r>
              <w:rPr>
                <w:rFonts w:hint="eastAsia"/>
              </w:rPr>
              <w:t>改变选择文件提供的工程量清单中的项目名称、计量单位、工程数量的</w:t>
            </w:r>
            <w:r>
              <w:rPr>
                <w:rFonts w:hint="eastAsia"/>
                <w:lang w:eastAsia="zh-CN"/>
              </w:rPr>
              <w:t>；</w:t>
            </w:r>
          </w:p>
          <w:p w14:paraId="6493F7D7">
            <w:pPr>
              <w:pStyle w:val="2"/>
              <w:ind w:left="0" w:leftChars="0" w:firstLine="420" w:firstLineChars="200"/>
              <w:rPr>
                <w:rFonts w:hint="eastAsia" w:eastAsia="宋体"/>
                <w:lang w:eastAsia="zh-CN"/>
              </w:rPr>
            </w:pPr>
            <w:r>
              <w:rPr>
                <w:rFonts w:hint="eastAsia"/>
                <w:lang w:val="en-US" w:eastAsia="zh-CN"/>
              </w:rPr>
              <w:t>5、</w:t>
            </w:r>
            <w:r>
              <w:rPr>
                <w:rFonts w:hint="eastAsia"/>
              </w:rPr>
              <w:t>经评审小组认定响应人以低于成本价报价，恶意竞争的</w:t>
            </w:r>
            <w:r>
              <w:rPr>
                <w:rFonts w:hint="eastAsia"/>
                <w:lang w:eastAsia="zh-CN"/>
              </w:rPr>
              <w:t>。</w:t>
            </w:r>
          </w:p>
        </w:tc>
      </w:tr>
      <w:tr w14:paraId="0179E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73E587FC">
            <w:pPr>
              <w:spacing w:line="293" w:lineRule="auto"/>
              <w:jc w:val="center"/>
              <w:rPr>
                <w:rFonts w:hint="eastAsia" w:asciiTheme="minorEastAsia" w:hAnsiTheme="minorEastAsia" w:eastAsiaTheme="minorEastAsia" w:cstheme="minorEastAsia"/>
                <w:sz w:val="21"/>
                <w:szCs w:val="21"/>
              </w:rPr>
            </w:pPr>
          </w:p>
          <w:p w14:paraId="6178F27C">
            <w:pPr>
              <w:spacing w:before="65" w:line="190" w:lineRule="auto"/>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pacing w:val="-1"/>
                <w:sz w:val="21"/>
                <w:szCs w:val="21"/>
                <w:lang w:val="en-US" w:eastAsia="zh-CN"/>
              </w:rPr>
              <w:t>22.2</w:t>
            </w:r>
          </w:p>
        </w:tc>
        <w:tc>
          <w:tcPr>
            <w:tcW w:w="2116" w:type="dxa"/>
            <w:noWrap w:val="0"/>
            <w:vAlign w:val="center"/>
          </w:tcPr>
          <w:p w14:paraId="29161404">
            <w:pPr>
              <w:spacing w:line="282" w:lineRule="auto"/>
              <w:jc w:val="center"/>
              <w:rPr>
                <w:rFonts w:hint="eastAsia" w:asciiTheme="minorEastAsia" w:hAnsiTheme="minorEastAsia" w:eastAsiaTheme="minorEastAsia" w:cstheme="minorEastAsia"/>
                <w:sz w:val="21"/>
                <w:szCs w:val="21"/>
              </w:rPr>
            </w:pPr>
          </w:p>
          <w:p w14:paraId="109FC777">
            <w:pPr>
              <w:autoSpaceDE w:val="0"/>
              <w:autoSpaceDN w:val="0"/>
              <w:adjustRightInd w:val="0"/>
              <w:snapToGrid w:val="0"/>
              <w:spacing w:line="32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重新选择</w:t>
            </w:r>
          </w:p>
          <w:p w14:paraId="5E4A7DF1">
            <w:pPr>
              <w:spacing w:before="65" w:line="228" w:lineRule="auto"/>
              <w:jc w:val="center"/>
              <w:rPr>
                <w:rFonts w:hint="eastAsia" w:asciiTheme="minorEastAsia" w:hAnsiTheme="minorEastAsia" w:eastAsiaTheme="minorEastAsia" w:cstheme="minorEastAsia"/>
                <w:snapToGrid w:val="0"/>
                <w:kern w:val="0"/>
                <w:sz w:val="21"/>
                <w:szCs w:val="21"/>
              </w:rPr>
            </w:pPr>
          </w:p>
        </w:tc>
        <w:tc>
          <w:tcPr>
            <w:tcW w:w="6196" w:type="dxa"/>
            <w:noWrap w:val="0"/>
            <w:vAlign w:val="top"/>
          </w:tcPr>
          <w:p w14:paraId="7F090916">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有下列情形之一的，</w:t>
            </w:r>
            <w:r>
              <w:rPr>
                <w:rFonts w:hint="eastAsia" w:asciiTheme="minorEastAsia" w:hAnsiTheme="minorEastAsia" w:eastAsiaTheme="minorEastAsia" w:cstheme="minorEastAsia"/>
                <w:kern w:val="0"/>
                <w:sz w:val="21"/>
                <w:szCs w:val="21"/>
                <w:lang w:val="en-US" w:eastAsia="zh-CN"/>
              </w:rPr>
              <w:t>选择人</w:t>
            </w:r>
            <w:r>
              <w:rPr>
                <w:rFonts w:hint="eastAsia" w:asciiTheme="minorEastAsia" w:hAnsiTheme="minorEastAsia" w:eastAsiaTheme="minorEastAsia" w:cstheme="minorEastAsia"/>
                <w:kern w:val="0"/>
                <w:sz w:val="21"/>
                <w:szCs w:val="21"/>
              </w:rPr>
              <w:t>将重新</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w:t>
            </w:r>
          </w:p>
          <w:p w14:paraId="62838539">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(1) </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截止时间止，</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人少于 3 个的；</w:t>
            </w:r>
          </w:p>
          <w:p w14:paraId="70C631C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 经评</w:t>
            </w:r>
            <w:r>
              <w:rPr>
                <w:rFonts w:hint="eastAsia" w:asciiTheme="minorEastAsia" w:hAnsiTheme="minorEastAsia" w:eastAsiaTheme="minorEastAsia" w:cstheme="minorEastAsia"/>
                <w:kern w:val="0"/>
                <w:sz w:val="21"/>
                <w:szCs w:val="21"/>
                <w:lang w:val="en-US" w:eastAsia="zh-CN"/>
              </w:rPr>
              <w:t>审</w:t>
            </w:r>
            <w:r>
              <w:rPr>
                <w:rFonts w:hint="eastAsia" w:asciiTheme="minorEastAsia" w:hAnsiTheme="minorEastAsia" w:eastAsiaTheme="minorEastAsia" w:cstheme="minorEastAsia"/>
                <w:kern w:val="0"/>
                <w:sz w:val="21"/>
                <w:szCs w:val="21"/>
              </w:rPr>
              <w:t>小组评审后否决所有</w:t>
            </w:r>
            <w:r>
              <w:rPr>
                <w:rFonts w:hint="eastAsia" w:asciiTheme="minorEastAsia" w:hAnsiTheme="minorEastAsia" w:eastAsiaTheme="minorEastAsia" w:cstheme="minorEastAsia"/>
                <w:kern w:val="0"/>
                <w:sz w:val="21"/>
                <w:szCs w:val="21"/>
                <w:lang w:val="en-US" w:eastAsia="zh-CN"/>
              </w:rPr>
              <w:t>响应</w:t>
            </w:r>
            <w:r>
              <w:rPr>
                <w:rFonts w:hint="eastAsia" w:asciiTheme="minorEastAsia" w:hAnsiTheme="minorEastAsia" w:eastAsiaTheme="minorEastAsia" w:cstheme="minorEastAsia"/>
                <w:kern w:val="0"/>
                <w:sz w:val="21"/>
                <w:szCs w:val="21"/>
              </w:rPr>
              <w:t>文件的；</w:t>
            </w:r>
          </w:p>
          <w:p w14:paraId="27BFDCE5">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(3) </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人无正当理由拒签合同的，或者</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人放弃中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或因不可抗力不能履行合同，或者被查实存在影响中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结果的违法行为等情形，</w:t>
            </w:r>
            <w:r>
              <w:rPr>
                <w:rFonts w:hint="eastAsia" w:asciiTheme="minorEastAsia" w:hAnsiTheme="minorEastAsia" w:eastAsiaTheme="minorEastAsia" w:cstheme="minorEastAsia"/>
                <w:kern w:val="0"/>
                <w:sz w:val="21"/>
                <w:szCs w:val="21"/>
                <w:lang w:val="en-US" w:eastAsia="zh-CN"/>
              </w:rPr>
              <w:t>中选</w:t>
            </w:r>
            <w:r>
              <w:rPr>
                <w:rFonts w:hint="eastAsia" w:asciiTheme="minorEastAsia" w:hAnsiTheme="minorEastAsia" w:eastAsiaTheme="minorEastAsia" w:cstheme="minorEastAsia"/>
                <w:kern w:val="0"/>
                <w:sz w:val="21"/>
                <w:szCs w:val="21"/>
              </w:rPr>
              <w:t>人不符合中</w:t>
            </w:r>
            <w:r>
              <w:rPr>
                <w:rFonts w:hint="eastAsia" w:asciiTheme="minorEastAsia" w:hAnsiTheme="minorEastAsia" w:eastAsia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条件的；</w:t>
            </w:r>
          </w:p>
          <w:p w14:paraId="1CFD993D">
            <w:pPr>
              <w:autoSpaceDE w:val="0"/>
              <w:autoSpaceDN w:val="0"/>
              <w:adjustRightInd w:val="0"/>
              <w:snapToGrid w:val="0"/>
              <w:spacing w:before="160" w:beforeLines="50" w:line="360" w:lineRule="auto"/>
              <w:ind w:firstLine="420" w:firstLineChars="200"/>
              <w:jc w:val="both"/>
              <w:rPr>
                <w:rFonts w:hint="eastAsia" w:asciiTheme="minorEastAsia" w:hAnsiTheme="minorEastAsia" w:eastAsiaTheme="minorEastAsia" w:cstheme="minorEastAsia"/>
                <w:snapToGrid w:val="0"/>
                <w:kern w:val="0"/>
                <w:sz w:val="21"/>
                <w:szCs w:val="21"/>
              </w:rPr>
            </w:pPr>
            <w:r>
              <w:rPr>
                <w:rFonts w:hint="eastAsia" w:asciiTheme="minorEastAsia" w:hAnsiTheme="minorEastAsia" w:eastAsiaTheme="minorEastAsia" w:cstheme="minorEastAsia"/>
                <w:kern w:val="0"/>
                <w:sz w:val="21"/>
                <w:szCs w:val="21"/>
              </w:rPr>
              <w:t>(4) 法律规定的其他情形。</w:t>
            </w:r>
          </w:p>
        </w:tc>
      </w:tr>
      <w:tr w14:paraId="5A946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6" w:type="dxa"/>
            <w:noWrap w:val="0"/>
            <w:vAlign w:val="center"/>
          </w:tcPr>
          <w:p w14:paraId="07619DB7">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val="en-US" w:eastAsia="zh-CN"/>
              </w:rPr>
            </w:pPr>
            <w:r>
              <w:rPr>
                <w:rFonts w:hint="eastAsia" w:asciiTheme="minorEastAsia" w:hAnsiTheme="minorEastAsia" w:eastAsiaTheme="minorEastAsia" w:cstheme="minorEastAsia"/>
                <w:snapToGrid w:val="0"/>
                <w:kern w:val="0"/>
                <w:sz w:val="21"/>
                <w:szCs w:val="21"/>
                <w:lang w:val="en-US" w:eastAsia="zh-CN"/>
              </w:rPr>
              <w:t>22.3</w:t>
            </w:r>
          </w:p>
        </w:tc>
        <w:tc>
          <w:tcPr>
            <w:tcW w:w="2116" w:type="dxa"/>
            <w:noWrap w:val="0"/>
            <w:vAlign w:val="center"/>
          </w:tcPr>
          <w:p w14:paraId="1C108989">
            <w:pPr>
              <w:autoSpaceDE w:val="0"/>
              <w:autoSpaceDN w:val="0"/>
              <w:adjustRightInd w:val="0"/>
              <w:snapToGrid w:val="0"/>
              <w:spacing w:line="320" w:lineRule="exact"/>
              <w:jc w:val="center"/>
              <w:rPr>
                <w:rFonts w:hint="eastAsia" w:asciiTheme="minorEastAsia" w:hAnsiTheme="minorEastAsia" w:eastAsiaTheme="minorEastAsia" w:cstheme="minorEastAsia"/>
                <w:snapToGrid w:val="0"/>
                <w:kern w:val="0"/>
                <w:sz w:val="21"/>
                <w:szCs w:val="21"/>
                <w:lang w:eastAsia="zh-CN"/>
              </w:rPr>
            </w:pPr>
            <w:r>
              <w:rPr>
                <w:rFonts w:hint="eastAsia" w:asciiTheme="minorEastAsia" w:hAnsiTheme="minorEastAsia" w:eastAsiaTheme="minorEastAsia" w:cstheme="minorEastAsia"/>
                <w:snapToGrid w:val="0"/>
                <w:kern w:val="0"/>
                <w:sz w:val="21"/>
                <w:szCs w:val="21"/>
                <w:lang w:val="en-US" w:eastAsia="zh-CN"/>
              </w:rPr>
              <w:t>其他</w:t>
            </w:r>
          </w:p>
        </w:tc>
        <w:tc>
          <w:tcPr>
            <w:tcW w:w="6196" w:type="dxa"/>
            <w:noWrap w:val="0"/>
            <w:vAlign w:val="center"/>
          </w:tcPr>
          <w:p w14:paraId="5ACCDE89">
            <w:pPr>
              <w:autoSpaceDE w:val="0"/>
              <w:autoSpaceDN w:val="0"/>
              <w:adjustRightInd w:val="0"/>
              <w:snapToGrid w:val="0"/>
              <w:spacing w:before="160" w:before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本</w:t>
            </w:r>
            <w:r>
              <w:rPr>
                <w:rFonts w:hint="eastAsia" w:asciiTheme="minorEastAsia" w:hAnsiTheme="minorEastAsia" w:eastAsiaTheme="minorEastAsia" w:cstheme="minorEastAsia"/>
                <w:kern w:val="0"/>
                <w:sz w:val="21"/>
                <w:szCs w:val="21"/>
                <w:lang w:val="en-US" w:eastAsia="zh-CN"/>
              </w:rPr>
              <w:t>选择</w:t>
            </w:r>
            <w:r>
              <w:rPr>
                <w:rFonts w:hint="eastAsia" w:asciiTheme="minorEastAsia" w:hAnsiTheme="minorEastAsia" w:eastAsiaTheme="minorEastAsia" w:cstheme="minorEastAsia"/>
                <w:kern w:val="0"/>
                <w:sz w:val="21"/>
                <w:szCs w:val="21"/>
              </w:rPr>
              <w:t>由</w:t>
            </w:r>
            <w:r>
              <w:rPr>
                <w:rFonts w:hint="eastAsia" w:asciiTheme="minorEastAsia" w:hAnsiTheme="minorEastAsia" w:eastAsiaTheme="minorEastAsia" w:cstheme="minorEastAsia"/>
                <w:kern w:val="0"/>
                <w:sz w:val="21"/>
                <w:szCs w:val="21"/>
                <w:lang w:val="en-US" w:eastAsia="zh-CN"/>
              </w:rPr>
              <w:t>杭州交通高等级公路养护有限公司项目管理中心</w:t>
            </w:r>
            <w:r>
              <w:rPr>
                <w:rFonts w:hint="eastAsia" w:asciiTheme="minorEastAsia" w:hAnsiTheme="minorEastAsia" w:eastAsiaTheme="minorEastAsia" w:cstheme="minorEastAsia"/>
                <w:kern w:val="0"/>
                <w:sz w:val="21"/>
                <w:szCs w:val="21"/>
              </w:rPr>
              <w:t>制定并负责解释。</w:t>
            </w:r>
          </w:p>
        </w:tc>
      </w:tr>
    </w:tbl>
    <w:p w14:paraId="635ECBA3">
      <w:pPr>
        <w:rPr>
          <w:rFonts w:hint="eastAsia" w:ascii="宋体" w:hAnsi="宋体" w:cs="宋体"/>
          <w:bCs w:val="0"/>
          <w:snapToGrid w:val="0"/>
          <w:kern w:val="0"/>
          <w:sz w:val="32"/>
          <w:lang w:val="en-US" w:eastAsia="zh-CN"/>
        </w:rPr>
      </w:pPr>
    </w:p>
    <w:p w14:paraId="6DD8EEBD">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21A47629">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29EDF507">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46695E7">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44886FCE">
      <w:pPr>
        <w:pStyle w:val="2"/>
        <w:ind w:left="0" w:leftChars="0" w:firstLine="0" w:firstLineChars="0"/>
        <w:rPr>
          <w:rFonts w:hint="eastAsia" w:ascii="仿宋" w:hAnsi="仿宋" w:eastAsia="仿宋" w:cs="仿宋"/>
          <w:b/>
          <w:color w:val="auto"/>
          <w:kern w:val="2"/>
          <w:sz w:val="30"/>
          <w:szCs w:val="30"/>
          <w:highlight w:val="none"/>
          <w:lang w:val="en-US" w:eastAsia="zh-CN" w:bidi="ar-SA"/>
        </w:rPr>
      </w:pPr>
    </w:p>
    <w:p w14:paraId="7AFEAC44">
      <w:pPr>
        <w:pStyle w:val="4"/>
        <w:pageBreakBefore w:val="0"/>
        <w:widowControl w:val="0"/>
        <w:numPr>
          <w:ilvl w:val="0"/>
          <w:numId w:val="0"/>
        </w:numPr>
        <w:tabs>
          <w:tab w:val="left" w:pos="2544"/>
          <w:tab w:val="center" w:pos="4320"/>
        </w:tabs>
        <w:kinsoku/>
        <w:wordWrap/>
        <w:overflowPunct/>
        <w:topLinePunct w:val="0"/>
        <w:autoSpaceDE/>
        <w:autoSpaceDN/>
        <w:bidi w:val="0"/>
        <w:adjustRightInd w:val="0"/>
        <w:snapToGrid w:val="0"/>
        <w:spacing w:before="160" w:beforeLines="50" w:after="160" w:afterLines="50" w:line="360" w:lineRule="auto"/>
        <w:ind w:firstLine="3213" w:firstLineChars="1000"/>
        <w:jc w:val="both"/>
        <w:textAlignment w:val="auto"/>
        <w:rPr>
          <w:rFonts w:hint="eastAsia"/>
          <w:lang w:val="en-US" w:eastAsia="zh-CN"/>
        </w:rPr>
      </w:pPr>
      <w:bookmarkStart w:id="25" w:name="_Toc6107"/>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三</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工程量清单</w:t>
      </w:r>
      <w:bookmarkEnd w:id="25"/>
    </w:p>
    <w:p w14:paraId="43426A6E">
      <w:pPr>
        <w:rPr>
          <w:rFonts w:hint="default"/>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lang w:val="en-US" w:eastAsia="zh-CN"/>
        </w:rPr>
        <w:t>机电专项</w:t>
      </w:r>
    </w:p>
    <w:bookmarkEnd w:id="10"/>
    <w:tbl>
      <w:tblPr>
        <w:tblStyle w:val="23"/>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3"/>
        <w:gridCol w:w="871"/>
        <w:gridCol w:w="4746"/>
        <w:gridCol w:w="674"/>
        <w:gridCol w:w="814"/>
        <w:gridCol w:w="702"/>
        <w:gridCol w:w="788"/>
      </w:tblGrid>
      <w:tr w14:paraId="5067D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0F1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序号</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0782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子目号</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47A6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子目名称</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F63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12D7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数量</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B58B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单价</w:t>
            </w: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FBF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color w:val="000000"/>
                <w:kern w:val="0"/>
                <w:sz w:val="21"/>
                <w:szCs w:val="21"/>
                <w:u w:val="none"/>
                <w:lang w:val="en-US" w:eastAsia="zh-CN" w:bidi="ar"/>
              </w:rPr>
            </w:pPr>
            <w:r>
              <w:rPr>
                <w:rFonts w:hint="eastAsia" w:ascii="Arial" w:hAnsi="Arial" w:eastAsia="宋体" w:cs="Arial"/>
                <w:b/>
                <w:i w:val="0"/>
                <w:iCs w:val="0"/>
                <w:color w:val="000000"/>
                <w:kern w:val="0"/>
                <w:sz w:val="21"/>
                <w:szCs w:val="21"/>
                <w:u w:val="none"/>
                <w:lang w:val="en-US" w:eastAsia="zh-CN" w:bidi="ar"/>
              </w:rPr>
              <w:t>金额</w:t>
            </w:r>
          </w:p>
        </w:tc>
      </w:tr>
      <w:tr w14:paraId="14B2C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33A24">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kern w:val="0"/>
                <w:sz w:val="22"/>
                <w:szCs w:val="21"/>
                <w:u w:val="none"/>
                <w:lang w:val="en-US" w:eastAsia="zh-CN" w:bidi="ar"/>
              </w:rPr>
            </w:pPr>
            <w:r>
              <w:rPr>
                <w:rFonts w:hint="default" w:ascii="Arial" w:hAnsi="Arial" w:eastAsia="宋体" w:cs="Arial"/>
                <w:i w:val="0"/>
                <w:iCs w:val="0"/>
                <w:color w:val="000000"/>
                <w:kern w:val="0"/>
                <w:sz w:val="22"/>
                <w:szCs w:val="22"/>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1DA3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606-5</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5705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电子警察设施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C15F">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5CA3">
            <w:pPr>
              <w:keepNext w:val="0"/>
              <w:keepLines w:val="0"/>
              <w:widowControl/>
              <w:suppressLineNumbers w:val="0"/>
              <w:jc w:val="center"/>
              <w:textAlignment w:val="center"/>
              <w:rPr>
                <w:rFonts w:hint="eastAsia" w:ascii="Arial" w:eastAsia="宋体"/>
                <w:sz w:val="22"/>
                <w:highlight w:val="yellow"/>
                <w:lang w:val="en-US" w:eastAsia="zh-CN"/>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1BA6">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9A2F">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6C5E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DD48F">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AF0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-b</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034F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LED补光灯（且含支架）</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EDB6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4E2D1">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D8F3">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22052">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5E2E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A387">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C6F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-c</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26141">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电子警察控制机机箱（含插排、空气开关、基础等）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84B4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51E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1B7EA">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E6F8">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D21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7868">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6B6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-d</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9CD2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智能交通终端管理设备（含软件、4T硬盘等）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56A9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台</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8396">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2252">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E878F">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7FFB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0C4D0">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E4A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-e</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8B85F">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1CFF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BDD6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71A5A">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C0259">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51D6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3D13">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87C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-f</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21A18">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红绿灯信号检测器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C484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E0BF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59E77">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CA54F">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20A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EF92">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B968D">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-g</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0DDB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4A4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5DE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C94A2">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AECD8">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455DE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D2D6">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8</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3FC6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-h</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D322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工业级交换机（16口  1000M）</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4E1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76A3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B06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B67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6667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9959">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9</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6CF3">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-i</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C4A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二合一防雷器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77F0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B68F5">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3852">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87FE">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032C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9EF62">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4C8A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-k</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5C2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电子警察线缆（电力电缆、信号电缆、网线、光缆、尾纤等）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D16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9FC53">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DE5F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02C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E69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58964">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11</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A228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-l</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D0A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电子警察安装附件（辅材、备品备件等）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BDA6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C758">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05B3">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9151">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1CEC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82DB">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12</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7B94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606-6</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D86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交通监视设施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5D3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C9EEE">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8985">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DD76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3FDF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C7FA">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13</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BF2D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-a</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7746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高清网络球形摄像机（≥400万像素）</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9E58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06AA7">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EE02">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A990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3873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B3EC">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14</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E172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-b</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9958D">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96D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B069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74867">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C6991">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1151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16F4E">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AA7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-c</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9427B">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1C3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2A8AF">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67A15">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BE13C">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474E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AEF7">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16</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E637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-d</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82A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二合一防雷器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3FAF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19E79">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92527">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37D2A">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743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1E226">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17</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984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-e</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18254">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悬臂式监控杆（柱，砼基础）</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CF09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5A515">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C669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E83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0CA30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3B62B">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18</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5B0E0">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-f</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40551">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交通监视系统线缆（电力电缆、视频线等）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33FC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AE9C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6D150">
            <w:pPr>
              <w:snapToGrid w:val="0"/>
              <w:ind w:left="0" w:leftChars="0" w:right="0" w:rightChars="0" w:firstLine="0" w:firstLineChars="0"/>
              <w:jc w:val="center"/>
              <w:rPr>
                <w:rFonts w:hint="eastAsia" w:ascii="Arial" w:eastAsia="宋体"/>
                <w:sz w:val="22"/>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17DA2">
            <w:pPr>
              <w:snapToGrid w:val="0"/>
              <w:ind w:left="0" w:leftChars="0" w:right="0" w:rightChars="0" w:firstLine="0" w:firstLineChars="0"/>
              <w:jc w:val="center"/>
              <w:rPr>
                <w:rFonts w:hint="eastAsia" w:ascii="Arial" w:eastAsia="宋体"/>
                <w:sz w:val="22"/>
              </w:rPr>
            </w:pPr>
          </w:p>
        </w:tc>
      </w:tr>
      <w:tr w14:paraId="79EB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D5E2">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19</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79D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-g</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A2AE">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交通监视系统安装附件（辅材、备品备件等）</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02C8B">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D4AA">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ACFF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6E10">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17F2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8F02">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20</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8CB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607</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8473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通信和电力管道与预埋（预留）基础</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D5C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57D8B">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2A9C3">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E480">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20179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CE40">
            <w:pPr>
              <w:keepNext w:val="0"/>
              <w:keepLines w:val="0"/>
              <w:widowControl/>
              <w:suppressLineNumbers w:val="0"/>
              <w:snapToGrid w:val="0"/>
              <w:ind w:left="0" w:leftChars="0" w:right="0" w:rightChars="0" w:firstLine="0" w:firstLineChars="0"/>
              <w:jc w:val="center"/>
              <w:textAlignment w:val="center"/>
              <w:rPr>
                <w:rFonts w:hint="default"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21</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6DC4C">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607-1</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660B">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人(手)孔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C58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35B6">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6D6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336F">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A7E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A4AB1">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22</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016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-a</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55CE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砖砌手孔井（5555型，钢纤维砼盖、座）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AF81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座</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060F2">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55</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0555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CF5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A70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F48E5">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23</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7A5D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-b</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BB88">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砖砌手孔井（7090型，钢纤维砼盖、座）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CC19F">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座</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A78FE">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8543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705C">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6389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EB7E">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24</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D0BF">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-c</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3ADBC">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砖砌手孔井（1#，钢纤维砼盖、座）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6F93">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座</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59556">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292B">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CD8C">
            <w:pPr>
              <w:snapToGrid w:val="0"/>
              <w:ind w:left="0" w:leftChars="0" w:right="0" w:rightChars="0" w:firstLine="0" w:firstLineChars="0"/>
              <w:jc w:val="center"/>
              <w:rPr>
                <w:rFonts w:hint="eastAsia" w:ascii="Arial" w:eastAsia="宋体" w:hAnsiTheme="minorEastAsia" w:cstheme="minorEastAsia"/>
                <w:i w:val="0"/>
                <w:iCs w:val="0"/>
                <w:color w:val="000000"/>
                <w:sz w:val="22"/>
                <w:szCs w:val="21"/>
                <w:u w:val="none"/>
              </w:rPr>
            </w:pPr>
          </w:p>
        </w:tc>
      </w:tr>
      <w:tr w14:paraId="139F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E359">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25</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DD6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609</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F0F80">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电缆</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DA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3CC9B">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36AD4">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F405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78A7A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298CD">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26</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4FB8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609-2</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0CD00">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通信光缆（外接）</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C1C52">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D8E39">
            <w:pPr>
              <w:jc w:val="center"/>
              <w:rPr>
                <w:rFonts w:hint="eastAsia" w:ascii="Arial" w:hAnsi="Arial" w:eastAsia="宋体" w:cs="Arial"/>
                <w:i w:val="0"/>
                <w:iCs w:val="0"/>
                <w:color w:val="000000"/>
                <w:kern w:val="0"/>
                <w:sz w:val="22"/>
                <w:szCs w:val="22"/>
                <w:u w:val="none"/>
                <w:lang w:val="en-US" w:eastAsia="zh-CN" w:bidi="ar"/>
              </w:rPr>
            </w:pP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47619">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C6AFA">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5258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43D7">
            <w:pPr>
              <w:keepNext w:val="0"/>
              <w:keepLines w:val="0"/>
              <w:widowControl/>
              <w:suppressLineNumbers w:val="0"/>
              <w:snapToGrid w:val="0"/>
              <w:ind w:left="0" w:leftChars="0" w:right="0" w:rightChars="0" w:firstLine="0" w:firstLineChars="0"/>
              <w:jc w:val="center"/>
              <w:textAlignment w:val="center"/>
              <w:rPr>
                <w:rFonts w:hint="eastAsia" w:ascii="Arial" w:hAnsi="Times New Roman" w:eastAsia="宋体" w:cs="Times New Roman"/>
                <w:kern w:val="2"/>
                <w:sz w:val="22"/>
                <w:szCs w:val="24"/>
                <w:highlight w:val="yellow"/>
                <w:lang w:val="en-US" w:eastAsia="zh-CN" w:bidi="ar-SA"/>
              </w:rPr>
            </w:pPr>
            <w:r>
              <w:rPr>
                <w:rFonts w:hint="default" w:ascii="Arial" w:hAnsi="Arial" w:eastAsia="宋体" w:cs="Arial"/>
                <w:i w:val="0"/>
                <w:iCs w:val="0"/>
                <w:color w:val="000000"/>
                <w:kern w:val="0"/>
                <w:sz w:val="22"/>
                <w:szCs w:val="22"/>
                <w:u w:val="none"/>
                <w:lang w:val="en-US" w:eastAsia="zh-CN" w:bidi="ar"/>
              </w:rPr>
              <w:t>27</w:t>
            </w:r>
          </w:p>
        </w:tc>
        <w:tc>
          <w:tcPr>
            <w:tcW w:w="8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8BE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-a</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52D7D">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4芯单模</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26AB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m</w:t>
            </w:r>
          </w:p>
        </w:tc>
        <w:tc>
          <w:tcPr>
            <w:tcW w:w="8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62F8D">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4500</w:t>
            </w:r>
          </w:p>
        </w:tc>
        <w:tc>
          <w:tcPr>
            <w:tcW w:w="7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164A">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E5BDF">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i w:val="0"/>
                <w:iCs w:val="0"/>
                <w:color w:val="000000"/>
                <w:sz w:val="22"/>
                <w:szCs w:val="21"/>
                <w:u w:val="none"/>
              </w:rPr>
            </w:pPr>
          </w:p>
        </w:tc>
      </w:tr>
      <w:tr w14:paraId="1B66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56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F9B64A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b/>
                <w:i w:val="0"/>
                <w:iCs w:val="0"/>
                <w:color w:val="000000"/>
                <w:kern w:val="0"/>
                <w:sz w:val="22"/>
                <w:szCs w:val="22"/>
                <w:u w:val="none"/>
                <w:lang w:val="en-US" w:eastAsia="zh-CN" w:bidi="ar"/>
              </w:rPr>
            </w:pPr>
            <w:r>
              <w:rPr>
                <w:rFonts w:hint="eastAsia" w:ascii="Arial" w:hAnsi="Arial" w:eastAsia="宋体" w:cs="Arial"/>
                <w:b/>
                <w:i w:val="0"/>
                <w:iCs w:val="0"/>
                <w:color w:val="000000"/>
                <w:kern w:val="0"/>
                <w:sz w:val="22"/>
                <w:szCs w:val="22"/>
                <w:u w:val="none"/>
                <w:lang w:val="en-US" w:eastAsia="zh-CN" w:bidi="ar"/>
              </w:rPr>
              <w:t>合计（元）</w:t>
            </w:r>
          </w:p>
        </w:tc>
        <w:tc>
          <w:tcPr>
            <w:tcW w:w="474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BC9F">
            <w:pPr>
              <w:keepNext w:val="0"/>
              <w:keepLines w:val="0"/>
              <w:widowControl/>
              <w:suppressLineNumbers w:val="0"/>
              <w:snapToGrid w:val="0"/>
              <w:ind w:left="0" w:leftChars="0" w:right="0" w:rightChars="0" w:firstLine="0" w:firstLineChars="0"/>
              <w:jc w:val="left"/>
              <w:textAlignment w:val="center"/>
              <w:rPr>
                <w:rFonts w:hint="eastAsia" w:ascii="Arial" w:hAnsi="Arial" w:eastAsia="宋体" w:cs="Arial"/>
                <w:b/>
                <w:i w:val="0"/>
                <w:iCs w:val="0"/>
                <w:color w:val="000000"/>
                <w:kern w:val="0"/>
                <w:sz w:val="22"/>
                <w:szCs w:val="22"/>
                <w:u w:val="none"/>
                <w:lang w:val="en-US" w:eastAsia="zh-CN" w:bidi="ar"/>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1221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b/>
                <w:i w:val="0"/>
                <w:iCs w:val="0"/>
                <w:color w:val="000000"/>
                <w:kern w:val="0"/>
                <w:sz w:val="22"/>
                <w:szCs w:val="22"/>
                <w:u w:val="none"/>
                <w:lang w:val="en-US" w:eastAsia="zh-CN" w:bidi="ar"/>
              </w:rPr>
            </w:pPr>
          </w:p>
        </w:tc>
        <w:tc>
          <w:tcPr>
            <w:tcW w:w="15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7AB7D1">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b/>
                <w:i w:val="0"/>
                <w:iCs w:val="0"/>
                <w:color w:val="000000"/>
                <w:sz w:val="22"/>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3D1E6">
            <w:pPr>
              <w:keepNext w:val="0"/>
              <w:keepLines w:val="0"/>
              <w:widowControl/>
              <w:suppressLineNumbers w:val="0"/>
              <w:snapToGrid w:val="0"/>
              <w:ind w:left="0" w:leftChars="0" w:right="0" w:rightChars="0" w:firstLine="0" w:firstLineChars="0"/>
              <w:jc w:val="center"/>
              <w:textAlignment w:val="center"/>
              <w:rPr>
                <w:rFonts w:hint="eastAsia" w:ascii="Arial" w:eastAsia="宋体" w:hAnsiTheme="minorEastAsia" w:cstheme="minorEastAsia"/>
                <w:b/>
                <w:i w:val="0"/>
                <w:iCs w:val="0"/>
                <w:color w:val="000000"/>
                <w:sz w:val="22"/>
                <w:szCs w:val="21"/>
                <w:u w:val="none"/>
              </w:rPr>
            </w:pPr>
          </w:p>
        </w:tc>
      </w:tr>
      <w:tr w14:paraId="185C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3" w:type="dxa"/>
            <w:shd w:val="clear" w:color="auto" w:fill="FFFFFF"/>
            <w:vAlign w:val="center"/>
          </w:tcPr>
          <w:p w14:paraId="4392CB8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Times New Roman"/>
                <w:kern w:val="2"/>
                <w:sz w:val="21"/>
                <w:szCs w:val="24"/>
                <w:highlight w:val="yellow"/>
                <w:lang w:val="en-US" w:eastAsia="zh-CN" w:bidi="ar-SA"/>
              </w:rPr>
            </w:pPr>
          </w:p>
        </w:tc>
        <w:tc>
          <w:tcPr>
            <w:tcW w:w="871" w:type="dxa"/>
            <w:shd w:val="clear" w:color="auto" w:fill="auto"/>
            <w:vAlign w:val="center"/>
          </w:tcPr>
          <w:p w14:paraId="74297B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4746" w:type="dxa"/>
            <w:shd w:val="clear" w:color="auto" w:fill="auto"/>
            <w:vAlign w:val="center"/>
          </w:tcPr>
          <w:p w14:paraId="4C7864D9">
            <w:pPr>
              <w:keepNext w:val="0"/>
              <w:keepLines w:val="0"/>
              <w:widowControl/>
              <w:suppressLineNumbers w:val="0"/>
              <w:snapToGrid w:val="0"/>
              <w:ind w:left="0" w:leftChars="0" w:right="0" w:rightChars="0" w:firstLine="0" w:firstLineChars="0"/>
              <w:jc w:val="center"/>
              <w:textAlignment w:val="center"/>
              <w:rPr>
                <w:rFonts w:hint="eastAsia"/>
                <w:highlight w:val="yellow"/>
                <w:lang w:val="en-US" w:eastAsia="zh-CN"/>
              </w:rPr>
            </w:pPr>
          </w:p>
        </w:tc>
        <w:tc>
          <w:tcPr>
            <w:tcW w:w="674" w:type="dxa"/>
            <w:shd w:val="clear" w:color="auto" w:fill="auto"/>
            <w:vAlign w:val="center"/>
          </w:tcPr>
          <w:p w14:paraId="3923941F">
            <w:pPr>
              <w:keepNext w:val="0"/>
              <w:keepLines w:val="0"/>
              <w:widowControl/>
              <w:suppressLineNumbers w:val="0"/>
              <w:snapToGrid w:val="0"/>
              <w:ind w:left="0" w:leftChars="0" w:right="0" w:rightChars="0" w:firstLine="0" w:firstLineChars="0"/>
              <w:jc w:val="center"/>
              <w:textAlignment w:val="center"/>
              <w:rPr>
                <w:rFonts w:hint="eastAsia"/>
                <w:highlight w:val="yellow"/>
                <w:lang w:val="en-US" w:eastAsia="zh-CN"/>
              </w:rPr>
            </w:pPr>
          </w:p>
        </w:tc>
        <w:tc>
          <w:tcPr>
            <w:tcW w:w="814" w:type="dxa"/>
            <w:shd w:val="clear" w:color="auto" w:fill="auto"/>
            <w:vAlign w:val="center"/>
          </w:tcPr>
          <w:p w14:paraId="4A347752">
            <w:pPr>
              <w:keepNext w:val="0"/>
              <w:keepLines w:val="0"/>
              <w:widowControl/>
              <w:suppressLineNumbers w:val="0"/>
              <w:snapToGrid w:val="0"/>
              <w:ind w:left="0" w:leftChars="0" w:right="0" w:rightChars="0" w:firstLine="0" w:firstLineChars="0"/>
              <w:jc w:val="center"/>
              <w:textAlignment w:val="center"/>
              <w:rPr>
                <w:rFonts w:hint="eastAsia"/>
                <w:highlight w:val="yellow"/>
                <w:lang w:val="en-US" w:eastAsia="zh-CN"/>
              </w:rPr>
            </w:pPr>
          </w:p>
        </w:tc>
        <w:tc>
          <w:tcPr>
            <w:tcW w:w="702" w:type="dxa"/>
            <w:shd w:val="clear" w:color="auto" w:fill="auto"/>
            <w:vAlign w:val="center"/>
          </w:tcPr>
          <w:p w14:paraId="51B091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788" w:type="dxa"/>
            <w:shd w:val="clear" w:color="auto" w:fill="auto"/>
            <w:vAlign w:val="center"/>
          </w:tcPr>
          <w:p w14:paraId="5B3684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r>
    </w:tbl>
    <w:p w14:paraId="56D85B58">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49C15517">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24F68284">
      <w:pPr>
        <w:pStyle w:val="2"/>
        <w:ind w:left="0" w:leftChars="0" w:firstLine="0" w:firstLineChars="0"/>
        <w:rPr>
          <w:rFonts w:hint="eastAsia" w:asciiTheme="majorEastAsia" w:hAnsiTheme="majorEastAsia" w:eastAsiaTheme="majorEastAsia" w:cstheme="majorEastAsia"/>
          <w:b/>
          <w:color w:val="000000"/>
          <w:kern w:val="0"/>
          <w:sz w:val="40"/>
          <w:szCs w:val="40"/>
          <w:lang w:val="en-US" w:eastAsia="zh-CN" w:bidi="ar"/>
        </w:rPr>
      </w:pPr>
    </w:p>
    <w:p w14:paraId="3FEDD8B6">
      <w:pPr>
        <w:pStyle w:val="4"/>
        <w:numPr>
          <w:ilvl w:val="0"/>
          <w:numId w:val="0"/>
        </w:numPr>
        <w:tabs>
          <w:tab w:val="left" w:pos="2544"/>
          <w:tab w:val="center" w:pos="4320"/>
        </w:tabs>
        <w:adjustRightInd w:val="0"/>
        <w:snapToGrid w:val="0"/>
        <w:spacing w:before="0" w:after="0" w:line="360" w:lineRule="auto"/>
        <w:ind w:firstLine="3213" w:firstLineChars="1000"/>
        <w:jc w:val="both"/>
        <w:rPr>
          <w:rFonts w:hint="eastAsia"/>
          <w:lang w:val="en-US" w:eastAsia="zh-CN"/>
        </w:rPr>
      </w:pPr>
      <w:bookmarkStart w:id="26" w:name="_Toc30179"/>
      <w:r>
        <w:rPr>
          <w:rFonts w:hint="eastAsia" w:ascii="宋体" w:hAnsi="宋体" w:cs="宋体"/>
          <w:bCs w:val="0"/>
          <w:snapToGrid w:val="0"/>
          <w:kern w:val="0"/>
          <w:sz w:val="32"/>
        </w:rPr>
        <w:t>第</w:t>
      </w:r>
      <w:r>
        <w:rPr>
          <w:rFonts w:hint="eastAsia" w:ascii="宋体" w:hAnsi="宋体" w:cs="宋体"/>
          <w:bCs w:val="0"/>
          <w:snapToGrid w:val="0"/>
          <w:kern w:val="0"/>
          <w:sz w:val="32"/>
          <w:lang w:val="en-US" w:eastAsia="zh-CN"/>
        </w:rPr>
        <w:t>四</w:t>
      </w:r>
      <w:r>
        <w:rPr>
          <w:rFonts w:hint="eastAsia" w:ascii="宋体" w:hAnsi="宋体" w:cs="宋体"/>
          <w:bCs w:val="0"/>
          <w:snapToGrid w:val="0"/>
          <w:kern w:val="0"/>
          <w:sz w:val="32"/>
        </w:rPr>
        <w:t xml:space="preserve">章  </w:t>
      </w:r>
      <w:r>
        <w:rPr>
          <w:rFonts w:hint="eastAsia" w:ascii="宋体" w:hAnsi="宋体" w:cs="宋体"/>
          <w:bCs w:val="0"/>
          <w:snapToGrid w:val="0"/>
          <w:kern w:val="0"/>
          <w:sz w:val="32"/>
          <w:lang w:val="en-US" w:eastAsia="zh-CN"/>
        </w:rPr>
        <w:t>评选办法</w:t>
      </w:r>
      <w:bookmarkEnd w:id="26"/>
    </w:p>
    <w:p w14:paraId="3513172F">
      <w:pPr>
        <w:rPr>
          <w:rFonts w:hint="eastAsia"/>
          <w:lang w:val="en-US" w:eastAsia="zh-CN"/>
        </w:rPr>
      </w:pPr>
    </w:p>
    <w:p w14:paraId="796D2218">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一、 基本原则：</w:t>
      </w:r>
    </w:p>
    <w:p w14:paraId="665A86F8">
      <w:pPr>
        <w:widowControl/>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1.评审应遵循公平、公正、科学、择优的原则。</w:t>
      </w:r>
    </w:p>
    <w:p w14:paraId="17457865">
      <w:pPr>
        <w:widowControl/>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2.本次评审为递交响应文件的所有合格供应商提供公平的竞争机会。</w:t>
      </w:r>
    </w:p>
    <w:p w14:paraId="5495002A">
      <w:pPr>
        <w:widowControl/>
        <w:snapToGrid w:val="0"/>
        <w:spacing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3.评审小组将遵循公平、公正的竞争原则，严格按照选择文件的要求，对响应文件、承诺文件等进行分析、评价，并确定中选单位。</w:t>
      </w:r>
    </w:p>
    <w:p w14:paraId="6406075B">
      <w:pPr>
        <w:pStyle w:val="2"/>
        <w:rPr>
          <w:rFonts w:hint="eastAsia"/>
          <w:lang w:val="en-US" w:eastAsia="zh-CN"/>
        </w:rPr>
      </w:pPr>
    </w:p>
    <w:p w14:paraId="352C9FA4">
      <w:pPr>
        <w:widowControl/>
        <w:snapToGrid w:val="0"/>
        <w:spacing w:line="360" w:lineRule="auto"/>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二、评审程序：</w:t>
      </w:r>
    </w:p>
    <w:p w14:paraId="687B1C9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1.组建评审小组</w:t>
      </w:r>
    </w:p>
    <w:p w14:paraId="60E7CE5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由选择人根据本次选择的特点组建评审小组，成员人数见本选择文件响应人须知。</w:t>
      </w:r>
    </w:p>
    <w:p w14:paraId="1257F4A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2.评审小组工作原则</w:t>
      </w:r>
    </w:p>
    <w:p w14:paraId="6F00FFD2">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评审小组成员应当按照客观、公正、审慎的原则，根据选择文件规定的评审程序、评审方法和评审标准进行独立评审。未实质性响应选择文件的响应文件按无效响应处理。</w:t>
      </w:r>
    </w:p>
    <w:p w14:paraId="63A05DCF">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3.评审程序和内容</w:t>
      </w:r>
    </w:p>
    <w:p w14:paraId="20892B77">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(1)本项目选择由选择人主持，宣布评审的有关事项。</w:t>
      </w:r>
    </w:p>
    <w:p w14:paraId="04F0D526">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(2)评审小组按照选择文件的要求和规定，首先对所有响应单位的响应文件进行</w:t>
      </w:r>
      <w:r>
        <w:rPr>
          <w:rFonts w:hint="eastAsia" w:ascii="宋体" w:hAnsi="宋体" w:cs="宋体"/>
          <w:lang w:val="en-US" w:eastAsia="zh-CN"/>
        </w:rPr>
        <w:t>形式</w:t>
      </w:r>
      <w:r>
        <w:rPr>
          <w:rFonts w:hint="eastAsia" w:ascii="宋体" w:hAnsi="宋体" w:eastAsia="宋体" w:cs="宋体"/>
          <w:lang w:val="en-US" w:eastAsia="zh-CN"/>
        </w:rPr>
        <w:t>评审，凡响应文件不符合选择文件要求的，经评审小组询问核实并认定后，作无效响应处理，其响应文件不再进入下一环节的评审。</w:t>
      </w:r>
    </w:p>
    <w:p w14:paraId="5D8E3680">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(3)评审小组对通过</w:t>
      </w:r>
      <w:r>
        <w:rPr>
          <w:rFonts w:hint="eastAsia" w:ascii="宋体" w:hAnsi="宋体" w:cs="宋体"/>
          <w:lang w:val="en-US" w:eastAsia="zh-CN"/>
        </w:rPr>
        <w:t>形式</w:t>
      </w:r>
      <w:r>
        <w:rPr>
          <w:rFonts w:hint="eastAsia" w:ascii="宋体" w:hAnsi="宋体" w:eastAsia="宋体" w:cs="宋体"/>
          <w:lang w:val="en-US" w:eastAsia="zh-CN"/>
        </w:rPr>
        <w:t>评审的响应单位就报价等要素进行评审。</w:t>
      </w:r>
    </w:p>
    <w:p w14:paraId="26ED2CEE">
      <w:pPr>
        <w:widowControl/>
        <w:snapToGrid w:val="0"/>
        <w:spacing w:line="36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(4)完成选择报告，推荐候选合作单位。</w:t>
      </w:r>
    </w:p>
    <w:p w14:paraId="6003A6FC">
      <w:pPr>
        <w:pStyle w:val="2"/>
        <w:rPr>
          <w:rFonts w:hint="eastAsia"/>
          <w:lang w:val="en-US" w:eastAsia="zh-CN"/>
        </w:rPr>
      </w:pPr>
    </w:p>
    <w:p w14:paraId="15DF8513">
      <w:pPr>
        <w:pStyle w:val="5"/>
        <w:numPr>
          <w:ilvl w:val="0"/>
          <w:numId w:val="0"/>
        </w:numPr>
        <w:bidi w:val="0"/>
        <w:ind w:firstLine="422" w:firstLineChars="200"/>
        <w:rPr>
          <w:rFonts w:hint="eastAsia"/>
        </w:rPr>
      </w:pPr>
      <w:r>
        <w:rPr>
          <w:rFonts w:hint="eastAsia" w:ascii="宋体" w:hAnsi="宋体" w:eastAsia="宋体" w:cs="宋体"/>
          <w:b/>
          <w:bCs/>
          <w:kern w:val="0"/>
          <w:sz w:val="21"/>
          <w:szCs w:val="21"/>
          <w:lang w:val="en-US" w:eastAsia="zh-CN" w:bidi="ar-SA"/>
        </w:rPr>
        <w:t>三、</w:t>
      </w:r>
      <w:bookmarkStart w:id="27" w:name="_Toc25009"/>
      <w:r>
        <w:rPr>
          <w:rFonts w:hint="eastAsia" w:ascii="宋体" w:hAnsi="宋体" w:eastAsia="宋体" w:cs="宋体"/>
          <w:b/>
          <w:bCs/>
          <w:kern w:val="0"/>
          <w:sz w:val="21"/>
          <w:szCs w:val="21"/>
          <w:lang w:val="en-US" w:eastAsia="zh-CN" w:bidi="ar-SA"/>
        </w:rPr>
        <w:t>评审办法</w:t>
      </w:r>
      <w:bookmarkEnd w:id="27"/>
      <w:r>
        <w:rPr>
          <w:rFonts w:hint="eastAsia" w:ascii="宋体" w:hAnsi="宋体" w:eastAsia="宋体" w:cs="宋体"/>
          <w:b/>
          <w:bCs/>
          <w:kern w:val="0"/>
          <w:sz w:val="21"/>
          <w:szCs w:val="21"/>
          <w:lang w:val="en-US" w:eastAsia="zh-CN" w:bidi="ar-SA"/>
        </w:rPr>
        <w:t>：</w:t>
      </w:r>
    </w:p>
    <w:p w14:paraId="3B1E6218">
      <w:pPr>
        <w:pStyle w:val="2"/>
        <w:ind w:left="0" w:leftChars="0" w:firstLine="630" w:firstLineChars="300"/>
        <w:rPr>
          <w:rFonts w:hint="eastAsia" w:ascii="宋体" w:hAnsi="宋体" w:cs="宋体"/>
          <w:b/>
          <w:bCs/>
          <w:sz w:val="32"/>
          <w:szCs w:val="32"/>
          <w:lang w:val="en-US" w:eastAsia="zh-CN"/>
        </w:rPr>
      </w:pPr>
      <w:r>
        <w:rPr>
          <w:rFonts w:hint="eastAsia"/>
          <w:lang w:val="en-US" w:eastAsia="zh-CN"/>
        </w:rPr>
        <w:t>本次评标采用：</w:t>
      </w:r>
      <w:r>
        <w:rPr>
          <w:rFonts w:hint="default"/>
          <w:lang w:val="en-US" w:eastAsia="zh-CN"/>
        </w:rPr>
        <w:t>经评审的最低价法。</w:t>
      </w:r>
    </w:p>
    <w:p w14:paraId="17530231">
      <w:pPr>
        <w:pStyle w:val="2"/>
        <w:ind w:left="0" w:leftChars="0" w:firstLine="0" w:firstLineChars="0"/>
        <w:rPr>
          <w:rFonts w:hint="eastAsia" w:ascii="宋体" w:hAnsi="宋体" w:cs="宋体"/>
          <w:b/>
          <w:bCs/>
          <w:sz w:val="32"/>
          <w:szCs w:val="32"/>
          <w:lang w:val="en-US" w:eastAsia="zh-CN"/>
        </w:rPr>
      </w:pPr>
    </w:p>
    <w:p w14:paraId="195335FA">
      <w:pPr>
        <w:pStyle w:val="2"/>
        <w:ind w:left="0" w:leftChars="0" w:firstLine="0" w:firstLineChars="0"/>
        <w:rPr>
          <w:rFonts w:hint="eastAsia" w:ascii="宋体" w:hAnsi="宋体" w:cs="宋体"/>
          <w:b/>
          <w:bCs/>
          <w:sz w:val="32"/>
          <w:szCs w:val="32"/>
          <w:lang w:val="en-US" w:eastAsia="zh-CN"/>
        </w:rPr>
      </w:pPr>
    </w:p>
    <w:p w14:paraId="7CCA80A2">
      <w:pPr>
        <w:pStyle w:val="2"/>
        <w:ind w:left="0" w:leftChars="0" w:firstLine="0" w:firstLineChars="0"/>
        <w:rPr>
          <w:rFonts w:hint="eastAsia" w:ascii="宋体" w:hAnsi="宋体" w:cs="宋体"/>
          <w:b/>
          <w:bCs/>
          <w:sz w:val="32"/>
          <w:szCs w:val="32"/>
          <w:lang w:val="en-US" w:eastAsia="zh-CN"/>
        </w:rPr>
      </w:pPr>
    </w:p>
    <w:p w14:paraId="76C19585">
      <w:pPr>
        <w:pStyle w:val="2"/>
        <w:ind w:left="0" w:leftChars="0" w:firstLine="0" w:firstLineChars="0"/>
        <w:rPr>
          <w:rFonts w:hint="eastAsia" w:ascii="宋体" w:hAnsi="宋体" w:eastAsia="宋体" w:cs="宋体"/>
          <w:b/>
          <w:bCs w:val="0"/>
          <w:snapToGrid w:val="0"/>
          <w:kern w:val="0"/>
          <w:sz w:val="32"/>
          <w:szCs w:val="44"/>
          <w:lang w:val="en-US" w:eastAsia="zh-CN" w:bidi="ar-SA"/>
        </w:rPr>
      </w:pPr>
      <w:bookmarkStart w:id="28" w:name="_Toc16993"/>
    </w:p>
    <w:p w14:paraId="27434D69">
      <w:pPr>
        <w:jc w:val="center"/>
        <w:outlineLvl w:val="0"/>
        <w:rPr>
          <w:rFonts w:hint="eastAsia" w:ascii="宋体" w:hAnsi="宋体" w:eastAsia="宋体" w:cs="宋体"/>
          <w:b/>
          <w:bCs w:val="0"/>
          <w:snapToGrid w:val="0"/>
          <w:kern w:val="0"/>
          <w:sz w:val="32"/>
          <w:szCs w:val="44"/>
          <w:lang w:val="en-US" w:eastAsia="zh-CN" w:bidi="ar-SA"/>
        </w:rPr>
      </w:pPr>
      <w:r>
        <w:rPr>
          <w:rFonts w:hint="eastAsia" w:ascii="宋体" w:hAnsi="宋体" w:eastAsia="宋体" w:cs="宋体"/>
          <w:b/>
          <w:bCs w:val="0"/>
          <w:snapToGrid w:val="0"/>
          <w:kern w:val="0"/>
          <w:sz w:val="32"/>
          <w:szCs w:val="44"/>
          <w:lang w:val="en-US" w:eastAsia="zh-CN" w:bidi="ar-SA"/>
        </w:rPr>
        <w:t>第</w:t>
      </w:r>
      <w:r>
        <w:rPr>
          <w:rFonts w:hint="eastAsia" w:ascii="宋体" w:hAnsi="宋体" w:cs="宋体"/>
          <w:b/>
          <w:bCs w:val="0"/>
          <w:snapToGrid w:val="0"/>
          <w:kern w:val="0"/>
          <w:sz w:val="32"/>
          <w:szCs w:val="44"/>
          <w:lang w:val="en-US" w:eastAsia="zh-CN" w:bidi="ar-SA"/>
        </w:rPr>
        <w:t>五</w:t>
      </w:r>
      <w:r>
        <w:rPr>
          <w:rFonts w:hint="eastAsia" w:ascii="宋体" w:hAnsi="宋体" w:eastAsia="宋体" w:cs="宋体"/>
          <w:b/>
          <w:bCs w:val="0"/>
          <w:snapToGrid w:val="0"/>
          <w:kern w:val="0"/>
          <w:sz w:val="32"/>
          <w:szCs w:val="44"/>
          <w:lang w:val="en-US" w:eastAsia="zh-CN" w:bidi="ar-SA"/>
        </w:rPr>
        <w:t xml:space="preserve">章  </w:t>
      </w:r>
      <w:r>
        <w:rPr>
          <w:rFonts w:hint="eastAsia" w:ascii="宋体" w:hAnsi="宋体" w:cs="宋体"/>
          <w:b/>
          <w:bCs w:val="0"/>
          <w:snapToGrid w:val="0"/>
          <w:kern w:val="0"/>
          <w:sz w:val="32"/>
          <w:szCs w:val="44"/>
          <w:lang w:val="en-US" w:eastAsia="zh-CN" w:bidi="ar-SA"/>
        </w:rPr>
        <w:t>响应</w:t>
      </w:r>
      <w:r>
        <w:rPr>
          <w:rFonts w:hint="eastAsia" w:ascii="宋体" w:hAnsi="宋体" w:eastAsia="宋体" w:cs="宋体"/>
          <w:b/>
          <w:bCs w:val="0"/>
          <w:snapToGrid w:val="0"/>
          <w:kern w:val="0"/>
          <w:sz w:val="32"/>
          <w:szCs w:val="44"/>
          <w:lang w:val="en-US" w:eastAsia="zh-CN" w:bidi="ar-SA"/>
        </w:rPr>
        <w:t>文件格式</w:t>
      </w:r>
      <w:bookmarkEnd w:id="28"/>
    </w:p>
    <w:p w14:paraId="2BD3AB9F">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2AAA4FCC">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051D8EB4">
      <w:pPr>
        <w:rPr>
          <w:rFonts w:hint="eastAsia" w:asciiTheme="majorEastAsia" w:hAnsiTheme="majorEastAsia" w:eastAsiaTheme="majorEastAsia" w:cstheme="majorEastAsia"/>
          <w:bCs w:val="0"/>
          <w:snapToGrid w:val="0"/>
          <w:kern w:val="0"/>
          <w:sz w:val="44"/>
          <w:szCs w:val="44"/>
          <w:lang w:val="en-US" w:eastAsia="zh-CN"/>
        </w:rPr>
      </w:pPr>
    </w:p>
    <w:p w14:paraId="2F9E94E6">
      <w:pPr>
        <w:pStyle w:val="2"/>
        <w:rPr>
          <w:rFonts w:hint="eastAsia" w:asciiTheme="majorEastAsia" w:hAnsiTheme="majorEastAsia" w:eastAsiaTheme="majorEastAsia" w:cstheme="majorEastAsia"/>
          <w:bCs w:val="0"/>
          <w:snapToGrid w:val="0"/>
          <w:kern w:val="0"/>
          <w:sz w:val="44"/>
          <w:szCs w:val="44"/>
          <w:lang w:val="en-US" w:eastAsia="zh-CN"/>
        </w:rPr>
      </w:pPr>
    </w:p>
    <w:p w14:paraId="2033594B">
      <w:pPr>
        <w:pStyle w:val="2"/>
        <w:rPr>
          <w:rFonts w:hint="eastAsia" w:asciiTheme="majorEastAsia" w:hAnsiTheme="majorEastAsia" w:eastAsiaTheme="majorEastAsia" w:cstheme="majorEastAsia"/>
          <w:bCs w:val="0"/>
          <w:snapToGrid w:val="0"/>
          <w:kern w:val="0"/>
          <w:sz w:val="44"/>
          <w:szCs w:val="44"/>
          <w:lang w:val="en-US" w:eastAsia="zh-CN"/>
        </w:rPr>
      </w:pPr>
    </w:p>
    <w:p w14:paraId="2CDDF95F">
      <w:pPr>
        <w:pStyle w:val="2"/>
        <w:rPr>
          <w:rFonts w:hint="eastAsia" w:asciiTheme="majorEastAsia" w:hAnsiTheme="majorEastAsia" w:eastAsiaTheme="majorEastAsia" w:cstheme="majorEastAsia"/>
          <w:bCs w:val="0"/>
          <w:snapToGrid w:val="0"/>
          <w:kern w:val="0"/>
          <w:sz w:val="44"/>
          <w:szCs w:val="44"/>
          <w:lang w:val="en-US" w:eastAsia="zh-CN"/>
        </w:rPr>
      </w:pPr>
    </w:p>
    <w:p w14:paraId="754DB089">
      <w:pPr>
        <w:pStyle w:val="2"/>
        <w:rPr>
          <w:rFonts w:hint="eastAsia" w:asciiTheme="majorEastAsia" w:hAnsiTheme="majorEastAsia" w:eastAsiaTheme="majorEastAsia" w:cstheme="majorEastAsia"/>
          <w:bCs w:val="0"/>
          <w:snapToGrid w:val="0"/>
          <w:kern w:val="0"/>
          <w:sz w:val="44"/>
          <w:szCs w:val="44"/>
          <w:lang w:val="en-US" w:eastAsia="zh-CN"/>
        </w:rPr>
      </w:pPr>
    </w:p>
    <w:p w14:paraId="5C24BE1C">
      <w:pPr>
        <w:pStyle w:val="2"/>
        <w:rPr>
          <w:rFonts w:hint="eastAsia" w:asciiTheme="majorEastAsia" w:hAnsiTheme="majorEastAsia" w:eastAsiaTheme="majorEastAsia" w:cstheme="majorEastAsia"/>
          <w:bCs w:val="0"/>
          <w:snapToGrid w:val="0"/>
          <w:kern w:val="0"/>
          <w:sz w:val="44"/>
          <w:szCs w:val="44"/>
          <w:lang w:val="en-US" w:eastAsia="zh-CN"/>
        </w:rPr>
      </w:pPr>
    </w:p>
    <w:p w14:paraId="5B33F0F5">
      <w:pPr>
        <w:pStyle w:val="2"/>
        <w:rPr>
          <w:rFonts w:hint="eastAsia" w:asciiTheme="majorEastAsia" w:hAnsiTheme="majorEastAsia" w:eastAsiaTheme="majorEastAsia" w:cstheme="majorEastAsia"/>
          <w:bCs w:val="0"/>
          <w:snapToGrid w:val="0"/>
          <w:kern w:val="0"/>
          <w:sz w:val="44"/>
          <w:szCs w:val="44"/>
          <w:lang w:val="en-US" w:eastAsia="zh-CN"/>
        </w:rPr>
      </w:pPr>
    </w:p>
    <w:p w14:paraId="664110AD">
      <w:pPr>
        <w:pStyle w:val="2"/>
        <w:rPr>
          <w:rFonts w:hint="eastAsia" w:asciiTheme="majorEastAsia" w:hAnsiTheme="majorEastAsia" w:eastAsiaTheme="majorEastAsia" w:cstheme="majorEastAsia"/>
          <w:bCs w:val="0"/>
          <w:snapToGrid w:val="0"/>
          <w:kern w:val="0"/>
          <w:sz w:val="44"/>
          <w:szCs w:val="44"/>
          <w:lang w:val="en-US" w:eastAsia="zh-CN"/>
        </w:rPr>
      </w:pPr>
    </w:p>
    <w:p w14:paraId="7A308BB1">
      <w:pPr>
        <w:pStyle w:val="2"/>
        <w:rPr>
          <w:rFonts w:hint="eastAsia" w:asciiTheme="majorEastAsia" w:hAnsiTheme="majorEastAsia" w:eastAsiaTheme="majorEastAsia" w:cstheme="majorEastAsia"/>
          <w:bCs w:val="0"/>
          <w:snapToGrid w:val="0"/>
          <w:kern w:val="0"/>
          <w:sz w:val="44"/>
          <w:szCs w:val="44"/>
          <w:lang w:val="en-US" w:eastAsia="zh-CN"/>
        </w:rPr>
      </w:pPr>
    </w:p>
    <w:p w14:paraId="12734A07">
      <w:pPr>
        <w:pStyle w:val="2"/>
        <w:rPr>
          <w:rFonts w:hint="eastAsia" w:asciiTheme="majorEastAsia" w:hAnsiTheme="majorEastAsia" w:eastAsiaTheme="majorEastAsia" w:cstheme="majorEastAsia"/>
          <w:bCs w:val="0"/>
          <w:snapToGrid w:val="0"/>
          <w:kern w:val="0"/>
          <w:sz w:val="44"/>
          <w:szCs w:val="44"/>
          <w:lang w:val="en-US" w:eastAsia="zh-CN"/>
        </w:rPr>
      </w:pPr>
    </w:p>
    <w:p w14:paraId="7390D3FC">
      <w:pPr>
        <w:pStyle w:val="2"/>
        <w:ind w:left="0" w:leftChars="0" w:firstLine="0" w:firstLineChars="0"/>
        <w:rPr>
          <w:rFonts w:hint="eastAsia" w:asciiTheme="majorEastAsia" w:hAnsiTheme="majorEastAsia" w:eastAsiaTheme="majorEastAsia" w:cstheme="majorEastAsia"/>
          <w:bCs w:val="0"/>
          <w:snapToGrid w:val="0"/>
          <w:kern w:val="0"/>
          <w:sz w:val="44"/>
          <w:szCs w:val="44"/>
          <w:lang w:val="en-US" w:eastAsia="zh-CN"/>
        </w:rPr>
      </w:pPr>
    </w:p>
    <w:p w14:paraId="1A9207FF">
      <w:pPr>
        <w:pStyle w:val="2"/>
        <w:rPr>
          <w:rFonts w:hint="eastAsia" w:asciiTheme="majorEastAsia" w:hAnsiTheme="majorEastAsia" w:eastAsiaTheme="majorEastAsia" w:cstheme="majorEastAsia"/>
          <w:bCs w:val="0"/>
          <w:snapToGrid w:val="0"/>
          <w:kern w:val="0"/>
          <w:sz w:val="44"/>
          <w:szCs w:val="44"/>
          <w:lang w:val="en-US" w:eastAsia="zh-CN"/>
        </w:rPr>
      </w:pPr>
    </w:p>
    <w:p w14:paraId="6216C76C">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4"/>
          <w:szCs w:val="44"/>
          <w:highlight w:val="cyan"/>
          <w:lang w:val="en-US" w:eastAsia="zh-CN"/>
        </w:rPr>
      </w:pPr>
      <w:r>
        <w:rPr>
          <w:rFonts w:hint="eastAsia" w:ascii="宋体" w:hAnsi="宋体" w:cs="宋体"/>
          <w:color w:val="1F2D3D"/>
          <w:sz w:val="44"/>
          <w:szCs w:val="44"/>
          <w:highlight w:val="cyan"/>
          <w:shd w:val="clear" w:color="auto" w:fill="FFFFFF"/>
          <w:lang w:val="en-US" w:eastAsia="zh-CN"/>
        </w:rPr>
        <w:t>2025年温岭市道路交通安全隐患整治工程（X807大松线）</w:t>
      </w:r>
    </w:p>
    <w:p w14:paraId="71CC5FA1">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rPr>
          <w:rFonts w:hint="eastAsia" w:asciiTheme="majorEastAsia" w:hAnsiTheme="majorEastAsia" w:eastAsiaTheme="majorEastAsia" w:cstheme="majorEastAsia"/>
          <w:bCs w:val="0"/>
          <w:snapToGrid w:val="0"/>
          <w:kern w:val="0"/>
          <w:sz w:val="44"/>
          <w:szCs w:val="44"/>
          <w:lang w:val="en-US" w:eastAsia="zh-CN"/>
        </w:rPr>
      </w:pPr>
    </w:p>
    <w:p w14:paraId="5332213A">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61E74FCF">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CF77C45">
      <w:pPr>
        <w:pStyle w:val="4"/>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center"/>
        <w:textAlignment w:val="auto"/>
        <w:outlineLvl w:val="9"/>
        <w:rPr>
          <w:rFonts w:hint="eastAsia" w:asciiTheme="majorEastAsia" w:hAnsiTheme="majorEastAsia" w:eastAsiaTheme="majorEastAsia" w:cstheme="majorEastAsia"/>
          <w:bCs w:val="0"/>
          <w:snapToGrid w:val="0"/>
          <w:kern w:val="0"/>
          <w:sz w:val="44"/>
          <w:szCs w:val="44"/>
          <w:lang w:val="en-US" w:eastAsia="zh-CN"/>
        </w:rPr>
      </w:pPr>
    </w:p>
    <w:p w14:paraId="43E95D31">
      <w:pPr>
        <w:adjustRightInd w:val="0"/>
        <w:snapToGrid w:val="0"/>
        <w:spacing w:line="560" w:lineRule="exact"/>
        <w:rPr>
          <w:rFonts w:hint="eastAsia" w:asciiTheme="majorEastAsia" w:hAnsiTheme="majorEastAsia" w:eastAsiaTheme="majorEastAsia" w:cstheme="majorEastAsia"/>
          <w:sz w:val="30"/>
        </w:rPr>
      </w:pPr>
    </w:p>
    <w:p w14:paraId="2C9679CA">
      <w:pPr>
        <w:adjustRightInd w:val="0"/>
        <w:snapToGrid w:val="0"/>
        <w:spacing w:line="560" w:lineRule="exact"/>
        <w:jc w:val="both"/>
        <w:rPr>
          <w:rFonts w:hint="eastAsia" w:asciiTheme="majorEastAsia" w:hAnsiTheme="majorEastAsia" w:eastAsiaTheme="majorEastAsia" w:cstheme="majorEastAsia"/>
          <w:sz w:val="30"/>
        </w:rPr>
      </w:pPr>
    </w:p>
    <w:p w14:paraId="304E8CAD">
      <w:pPr>
        <w:adjustRightInd w:val="0"/>
        <w:snapToGrid w:val="0"/>
        <w:spacing w:line="560" w:lineRule="exact"/>
        <w:jc w:val="center"/>
        <w:rPr>
          <w:rFonts w:hint="eastAsia" w:asciiTheme="majorEastAsia" w:hAnsiTheme="majorEastAsia" w:eastAsiaTheme="majorEastAsia" w:cstheme="majorEastAsia"/>
          <w:sz w:val="30"/>
        </w:rPr>
      </w:pPr>
    </w:p>
    <w:p w14:paraId="7527F3C6">
      <w:pPr>
        <w:adjustRightInd w:val="0"/>
        <w:snapToGrid w:val="0"/>
        <w:spacing w:line="560" w:lineRule="exact"/>
        <w:jc w:val="center"/>
        <w:rPr>
          <w:rFonts w:hint="eastAsia" w:asciiTheme="majorEastAsia" w:hAnsiTheme="majorEastAsia" w:eastAsiaTheme="majorEastAsia" w:cstheme="majorEastAsia"/>
          <w:sz w:val="30"/>
        </w:rPr>
      </w:pPr>
    </w:p>
    <w:p w14:paraId="40F62303">
      <w:pPr>
        <w:adjustRightInd w:val="0"/>
        <w:snapToGrid w:val="0"/>
        <w:spacing w:before="100" w:beforeAutospacing="1" w:after="100" w:afterAutospacing="1" w:line="560" w:lineRule="exact"/>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机电专项响应文件</w:t>
      </w:r>
    </w:p>
    <w:p w14:paraId="17C7FBD2">
      <w:pPr>
        <w:adjustRightInd w:val="0"/>
        <w:snapToGrid w:val="0"/>
        <w:spacing w:line="560" w:lineRule="exact"/>
        <w:jc w:val="center"/>
        <w:rPr>
          <w:rFonts w:hint="eastAsia" w:asciiTheme="majorEastAsia" w:hAnsiTheme="majorEastAsia" w:eastAsiaTheme="majorEastAsia" w:cstheme="majorEastAsia"/>
          <w:sz w:val="30"/>
        </w:rPr>
      </w:pPr>
    </w:p>
    <w:p w14:paraId="2BD28D37">
      <w:pPr>
        <w:adjustRightInd w:val="0"/>
        <w:snapToGrid w:val="0"/>
        <w:spacing w:line="560" w:lineRule="exact"/>
        <w:jc w:val="center"/>
        <w:rPr>
          <w:rFonts w:hint="eastAsia" w:asciiTheme="majorEastAsia" w:hAnsiTheme="majorEastAsia" w:eastAsiaTheme="majorEastAsia" w:cstheme="majorEastAsia"/>
          <w:sz w:val="30"/>
        </w:rPr>
      </w:pPr>
    </w:p>
    <w:p w14:paraId="38253280">
      <w:pPr>
        <w:pStyle w:val="2"/>
        <w:rPr>
          <w:rFonts w:hint="eastAsia"/>
        </w:rPr>
      </w:pPr>
    </w:p>
    <w:p w14:paraId="66355C18">
      <w:pPr>
        <w:adjustRightInd w:val="0"/>
        <w:snapToGrid w:val="0"/>
        <w:spacing w:line="560" w:lineRule="exact"/>
        <w:rPr>
          <w:rFonts w:hint="eastAsia" w:asciiTheme="majorEastAsia" w:hAnsiTheme="majorEastAsia" w:eastAsiaTheme="majorEastAsia" w:cstheme="majorEastAsia"/>
          <w:sz w:val="30"/>
        </w:rPr>
      </w:pPr>
    </w:p>
    <w:p w14:paraId="37E6DEDD">
      <w:pPr>
        <w:pStyle w:val="2"/>
        <w:ind w:left="0" w:leftChars="0" w:firstLine="0" w:firstLineChars="0"/>
        <w:rPr>
          <w:rFonts w:hint="eastAsia" w:asciiTheme="majorEastAsia" w:hAnsiTheme="majorEastAsia" w:eastAsiaTheme="majorEastAsia" w:cstheme="majorEastAsia"/>
          <w:sz w:val="30"/>
        </w:rPr>
      </w:pPr>
    </w:p>
    <w:p w14:paraId="3DD5DFFE">
      <w:pPr>
        <w:adjustRightInd w:val="0"/>
        <w:snapToGrid w:val="0"/>
        <w:spacing w:line="560" w:lineRule="exact"/>
        <w:rPr>
          <w:rFonts w:hint="eastAsia" w:asciiTheme="majorEastAsia" w:hAnsiTheme="majorEastAsia" w:eastAsiaTheme="majorEastAsia" w:cstheme="majorEastAsia"/>
          <w:sz w:val="30"/>
        </w:rPr>
      </w:pPr>
    </w:p>
    <w:p w14:paraId="55012087">
      <w:pPr>
        <w:adjustRightInd w:val="0"/>
        <w:snapToGrid w:val="0"/>
        <w:spacing w:line="560" w:lineRule="exact"/>
        <w:rPr>
          <w:rFonts w:hint="eastAsia" w:asciiTheme="majorEastAsia" w:hAnsiTheme="majorEastAsia" w:eastAsiaTheme="majorEastAsia" w:cstheme="majorEastAsia"/>
          <w:sz w:val="30"/>
        </w:rPr>
      </w:pPr>
    </w:p>
    <w:p w14:paraId="50843F07">
      <w:pPr>
        <w:adjustRightInd w:val="0"/>
        <w:snapToGrid w:val="0"/>
        <w:spacing w:line="560" w:lineRule="exact"/>
        <w:rPr>
          <w:rFonts w:hint="eastAsia" w:asciiTheme="majorEastAsia" w:hAnsiTheme="majorEastAsia" w:eastAsiaTheme="majorEastAsia" w:cstheme="majorEastAsia"/>
          <w:sz w:val="30"/>
        </w:rPr>
      </w:pPr>
    </w:p>
    <w:p w14:paraId="5615135C">
      <w:pPr>
        <w:adjustRightInd w:val="0"/>
        <w:snapToGrid w:val="0"/>
        <w:spacing w:line="560" w:lineRule="exact"/>
        <w:ind w:firstLine="300" w:firstLineChars="100"/>
        <w:jc w:val="center"/>
        <w:rPr>
          <w:rFonts w:hint="eastAsia" w:asciiTheme="majorEastAsia" w:hAnsiTheme="majorEastAsia" w:eastAsiaTheme="majorEastAsia" w:cstheme="majorEastAsia"/>
          <w:sz w:val="30"/>
          <w:u w:val="none"/>
        </w:rPr>
      </w:pPr>
      <w:r>
        <w:rPr>
          <w:rFonts w:hint="eastAsia" w:asciiTheme="majorEastAsia" w:hAnsiTheme="majorEastAsia" w:eastAsiaTheme="majorEastAsia" w:cstheme="majorEastAsia"/>
          <w:sz w:val="30"/>
          <w:lang w:val="en-US" w:eastAsia="zh-CN"/>
        </w:rPr>
        <w:t>响应人：</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none"/>
          <w:lang w:val="en-US" w:eastAsia="zh-CN"/>
        </w:rPr>
        <w:t>（</w:t>
      </w:r>
      <w:r>
        <w:rPr>
          <w:rFonts w:hint="eastAsia" w:asciiTheme="majorEastAsia" w:hAnsiTheme="majorEastAsia" w:eastAsiaTheme="majorEastAsia" w:cstheme="majorEastAsia"/>
          <w:sz w:val="30"/>
          <w:u w:val="none"/>
        </w:rPr>
        <w:t>盖</w:t>
      </w:r>
      <w:r>
        <w:rPr>
          <w:rFonts w:hint="eastAsia" w:asciiTheme="majorEastAsia" w:hAnsiTheme="majorEastAsia" w:eastAsiaTheme="majorEastAsia" w:cstheme="majorEastAsia"/>
          <w:sz w:val="30"/>
          <w:u w:val="none"/>
          <w:lang w:val="en-US" w:eastAsia="zh-CN"/>
        </w:rPr>
        <w:t>单位公</w:t>
      </w:r>
      <w:r>
        <w:rPr>
          <w:rFonts w:hint="eastAsia" w:asciiTheme="majorEastAsia" w:hAnsiTheme="majorEastAsia" w:eastAsiaTheme="majorEastAsia" w:cstheme="majorEastAsia"/>
          <w:sz w:val="30"/>
          <w:u w:val="none"/>
        </w:rPr>
        <w:t>章）</w:t>
      </w:r>
    </w:p>
    <w:p w14:paraId="7BEB061C">
      <w:pPr>
        <w:adjustRightInd w:val="0"/>
        <w:snapToGrid w:val="0"/>
        <w:spacing w:line="560" w:lineRule="exact"/>
        <w:jc w:val="both"/>
        <w:rPr>
          <w:rFonts w:hint="eastAsia" w:asciiTheme="majorEastAsia" w:hAnsiTheme="majorEastAsia" w:eastAsiaTheme="majorEastAsia" w:cstheme="majorEastAsia"/>
          <w:sz w:val="30"/>
        </w:rPr>
      </w:pPr>
    </w:p>
    <w:p w14:paraId="7B375F3D">
      <w:pPr>
        <w:adjustRightInd w:val="0"/>
        <w:snapToGrid w:val="0"/>
        <w:spacing w:line="560" w:lineRule="exact"/>
        <w:jc w:val="center"/>
        <w:rPr>
          <w:rFonts w:hint="eastAsia" w:asciiTheme="majorEastAsia" w:hAnsiTheme="majorEastAsia" w:eastAsiaTheme="majorEastAsia" w:cstheme="majorEastAsia"/>
          <w:sz w:val="30"/>
        </w:rPr>
      </w:pP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年</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rPr>
        <w:t xml:space="preserve">月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u w:val="single"/>
          <w:lang w:val="en-US" w:eastAsia="zh-CN"/>
        </w:rPr>
        <w:t xml:space="preserve">  </w:t>
      </w:r>
      <w:r>
        <w:rPr>
          <w:rFonts w:hint="eastAsia" w:asciiTheme="majorEastAsia" w:hAnsiTheme="majorEastAsia" w:eastAsiaTheme="majorEastAsia" w:cstheme="majorEastAsia"/>
          <w:sz w:val="30"/>
          <w:u w:val="single"/>
        </w:rPr>
        <w:t xml:space="preserve"> </w:t>
      </w:r>
      <w:r>
        <w:rPr>
          <w:rFonts w:hint="eastAsia" w:asciiTheme="majorEastAsia" w:hAnsiTheme="majorEastAsia" w:eastAsiaTheme="majorEastAsia" w:cstheme="majorEastAsia"/>
          <w:sz w:val="30"/>
        </w:rPr>
        <w:t>日</w:t>
      </w:r>
    </w:p>
    <w:p w14:paraId="3D024552">
      <w:pPr>
        <w:spacing w:after="120" w:afterLines="50" w:line="440" w:lineRule="exact"/>
        <w:jc w:val="center"/>
        <w:rPr>
          <w:rFonts w:hint="eastAsia" w:ascii="宋体" w:hAnsi="宋体" w:cs="宋体"/>
          <w:b/>
          <w:bCs/>
          <w:sz w:val="32"/>
          <w:szCs w:val="32"/>
        </w:rPr>
      </w:pPr>
    </w:p>
    <w:p w14:paraId="0089D0C9">
      <w:pPr>
        <w:spacing w:after="120" w:afterLines="50" w:line="440" w:lineRule="exact"/>
        <w:jc w:val="center"/>
        <w:rPr>
          <w:rFonts w:hint="eastAsia" w:ascii="宋体" w:hAnsi="宋体" w:cs="宋体"/>
          <w:b/>
          <w:bCs/>
          <w:sz w:val="32"/>
          <w:szCs w:val="32"/>
        </w:rPr>
      </w:pPr>
    </w:p>
    <w:p w14:paraId="6E4E1259">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rPr>
        <w:t>一、</w:t>
      </w:r>
      <w:r>
        <w:rPr>
          <w:rFonts w:hint="eastAsia" w:ascii="宋体" w:hAnsi="宋体" w:cs="宋体"/>
          <w:b/>
          <w:bCs/>
          <w:sz w:val="32"/>
          <w:szCs w:val="32"/>
          <w:lang w:val="en-US" w:eastAsia="zh-CN"/>
        </w:rPr>
        <w:t>响 应</w:t>
      </w:r>
      <w:r>
        <w:rPr>
          <w:rFonts w:hint="eastAsia" w:ascii="宋体" w:hAnsi="宋体" w:cs="宋体"/>
          <w:b/>
          <w:bCs/>
          <w:sz w:val="32"/>
          <w:szCs w:val="32"/>
        </w:rPr>
        <w:t xml:space="preserve"> 函</w:t>
      </w:r>
    </w:p>
    <w:p w14:paraId="67F933C8">
      <w:pPr>
        <w:adjustRightInd w:val="0"/>
        <w:snapToGrid w:val="0"/>
        <w:spacing w:line="360" w:lineRule="auto"/>
        <w:rPr>
          <w:rFonts w:hint="eastAsia" w:ascii="宋体" w:hAnsi="宋体" w:cs="宋体"/>
          <w:snapToGrid w:val="0"/>
          <w:kern w:val="0"/>
          <w:szCs w:val="21"/>
        </w:rPr>
      </w:pPr>
      <w:r>
        <w:rPr>
          <w:rFonts w:hint="eastAsia" w:ascii="宋体" w:hAnsi="宋体" w:cs="宋体"/>
          <w:b/>
          <w:bCs w:val="0"/>
          <w:snapToGrid w:val="0"/>
          <w:kern w:val="0"/>
          <w:szCs w:val="21"/>
          <w:u w:val="none"/>
        </w:rPr>
        <w:t>杭州</w:t>
      </w:r>
      <w:r>
        <w:rPr>
          <w:rFonts w:hint="eastAsia" w:ascii="宋体" w:hAnsi="宋体" w:cs="宋体"/>
          <w:b/>
          <w:bCs w:val="0"/>
          <w:snapToGrid w:val="0"/>
          <w:kern w:val="0"/>
          <w:szCs w:val="21"/>
          <w:u w:val="none"/>
          <w:lang w:val="en-US" w:eastAsia="zh-CN"/>
        </w:rPr>
        <w:t>交通高等级公路养护</w:t>
      </w:r>
      <w:r>
        <w:rPr>
          <w:rFonts w:hint="eastAsia" w:ascii="宋体" w:hAnsi="宋体" w:cs="宋体"/>
          <w:b/>
          <w:bCs w:val="0"/>
          <w:snapToGrid w:val="0"/>
          <w:kern w:val="0"/>
          <w:szCs w:val="21"/>
          <w:u w:val="none"/>
        </w:rPr>
        <w:t>有限公司</w:t>
      </w:r>
      <w:r>
        <w:rPr>
          <w:rFonts w:hint="eastAsia" w:ascii="宋体" w:hAnsi="宋体" w:cs="宋体"/>
          <w:snapToGrid w:val="0"/>
          <w:kern w:val="0"/>
          <w:szCs w:val="21"/>
        </w:rPr>
        <w:t>：</w:t>
      </w:r>
    </w:p>
    <w:p w14:paraId="2FF21092">
      <w:pPr>
        <w:spacing w:line="480" w:lineRule="auto"/>
        <w:ind w:firstLine="420" w:firstLineChars="200"/>
        <w:jc w:val="left"/>
        <w:rPr>
          <w:rFonts w:hint="eastAsia" w:ascii="宋体" w:hAnsi="宋体" w:cs="宋体"/>
          <w:snapToGrid w:val="0"/>
          <w:kern w:val="0"/>
          <w:szCs w:val="21"/>
        </w:rPr>
      </w:pPr>
      <w:r>
        <w:rPr>
          <w:rFonts w:hint="eastAsia" w:ascii="宋体" w:hAnsi="宋体" w:cs="宋体"/>
          <w:snapToGrid w:val="0"/>
          <w:kern w:val="0"/>
          <w:szCs w:val="21"/>
        </w:rPr>
        <w:t>1．我方仔细研究了</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宋体" w:hAnsi="宋体" w:cs="宋体"/>
          <w:snapToGrid w:val="0"/>
          <w:kern w:val="0"/>
          <w:szCs w:val="21"/>
          <w:u w:val="single"/>
          <w:lang w:val="en-US" w:eastAsia="zh-CN"/>
        </w:rPr>
        <w:t xml:space="preserve">机电专项 </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文件（包括补充文件）的全部内容，</w:t>
      </w:r>
      <w:r>
        <w:rPr>
          <w:rFonts w:hint="eastAsia" w:ascii="宋体" w:hAnsi="宋体" w:cs="宋体"/>
          <w:szCs w:val="21"/>
        </w:rPr>
        <w:t>同意接受</w:t>
      </w:r>
      <w:r>
        <w:rPr>
          <w:rFonts w:hint="eastAsia" w:ascii="宋体" w:hAnsi="宋体" w:cs="宋体"/>
          <w:szCs w:val="21"/>
          <w:lang w:val="en-US" w:eastAsia="zh-CN"/>
        </w:rPr>
        <w:t>选择</w:t>
      </w:r>
      <w:r>
        <w:rPr>
          <w:rFonts w:hint="eastAsia" w:ascii="宋体" w:hAnsi="宋体" w:cs="宋体"/>
          <w:szCs w:val="21"/>
        </w:rPr>
        <w:t>文件的全部内容和文件。本项目我方的含税总报价为:</w:t>
      </w:r>
      <w:r>
        <w:rPr>
          <w:rFonts w:hint="eastAsia" w:ascii="宋体" w:hAnsi="宋体" w:cs="宋体"/>
          <w:szCs w:val="21"/>
          <w:lang w:eastAsia="zh-CN"/>
        </w:rPr>
        <w:t>（</w:t>
      </w:r>
      <w:r>
        <w:rPr>
          <w:rFonts w:hint="eastAsia" w:ascii="宋体" w:hAnsi="宋体" w:cs="宋体"/>
          <w:snapToGrid w:val="0"/>
          <w:kern w:val="0"/>
          <w:szCs w:val="21"/>
        </w:rPr>
        <w:t>小写</w:t>
      </w:r>
      <w:r>
        <w:rPr>
          <w:rFonts w:hint="eastAsia" w:ascii="宋体" w:hAnsi="宋体" w:cs="宋体"/>
          <w:snapToGrid w:val="0"/>
          <w:kern w:val="0"/>
          <w:szCs w:val="21"/>
          <w:lang w:eastAsia="zh-CN"/>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none"/>
          <w:lang w:val="en-US" w:eastAsia="zh-CN"/>
        </w:rPr>
        <w:t>元（人民币），我方声明此报价已考虑了所有因素，</w:t>
      </w:r>
      <w:r>
        <w:rPr>
          <w:rFonts w:hint="eastAsia" w:ascii="宋体" w:hAnsi="宋体" w:cs="宋体"/>
          <w:snapToGrid w:val="0"/>
          <w:kern w:val="0"/>
          <w:szCs w:val="21"/>
        </w:rPr>
        <w:t>服务时间</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文件要求</w:t>
      </w:r>
      <w:r>
        <w:rPr>
          <w:rFonts w:hint="eastAsia" w:ascii="宋体" w:hAnsi="宋体" w:cs="宋体"/>
          <w:snapToGrid w:val="0"/>
          <w:kern w:val="0"/>
          <w:szCs w:val="21"/>
        </w:rPr>
        <w:t>，服务质量</w:t>
      </w:r>
      <w:r>
        <w:rPr>
          <w:rFonts w:hint="eastAsia" w:ascii="宋体" w:hAnsi="宋体" w:cs="宋体"/>
          <w:snapToGrid w:val="0"/>
          <w:kern w:val="0"/>
          <w:szCs w:val="21"/>
          <w:u w:val="single"/>
        </w:rPr>
        <w:t xml:space="preserve"> 满足</w:t>
      </w:r>
      <w:r>
        <w:rPr>
          <w:rFonts w:hint="eastAsia" w:ascii="宋体" w:hAnsi="宋体" w:cs="宋体"/>
          <w:snapToGrid w:val="0"/>
          <w:kern w:val="0"/>
          <w:szCs w:val="21"/>
          <w:u w:val="single"/>
          <w:lang w:val="en-US" w:eastAsia="zh-CN"/>
        </w:rPr>
        <w:t>选择</w:t>
      </w:r>
      <w:r>
        <w:rPr>
          <w:rFonts w:hint="eastAsia" w:ascii="宋体" w:hAnsi="宋体" w:cs="宋体"/>
          <w:snapToGrid w:val="0"/>
          <w:kern w:val="0"/>
          <w:szCs w:val="21"/>
          <w:u w:val="single"/>
        </w:rPr>
        <w:t xml:space="preserve">文件要求 </w:t>
      </w:r>
      <w:r>
        <w:rPr>
          <w:rFonts w:hint="eastAsia" w:ascii="宋体" w:hAnsi="宋体" w:cs="宋体"/>
          <w:snapToGrid w:val="0"/>
          <w:kern w:val="0"/>
          <w:szCs w:val="21"/>
        </w:rPr>
        <w:t>。</w:t>
      </w:r>
    </w:p>
    <w:p w14:paraId="1845E0AD">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2．我方承诺在</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期内不修改、不撤销</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w:t>
      </w:r>
    </w:p>
    <w:p w14:paraId="09110D9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3</w:t>
      </w:r>
      <w:r>
        <w:rPr>
          <w:rFonts w:hint="eastAsia" w:ascii="宋体" w:hAnsi="宋体" w:cs="宋体"/>
          <w:snapToGrid w:val="0"/>
          <w:kern w:val="0"/>
          <w:szCs w:val="21"/>
        </w:rPr>
        <w:t>．我方已详细审查全部</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文件、包括修改文件(如需要修改)以及全部参考资料和有关附件。我们完全理解并同意放弃对这方面有不明及误解的权利。</w:t>
      </w:r>
    </w:p>
    <w:p w14:paraId="072CFA5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4</w:t>
      </w:r>
      <w:r>
        <w:rPr>
          <w:rFonts w:hint="eastAsia" w:ascii="宋体" w:hAnsi="宋体" w:cs="宋体"/>
          <w:snapToGrid w:val="0"/>
          <w:kern w:val="0"/>
          <w:szCs w:val="21"/>
        </w:rPr>
        <w:t>. 我方同意按照</w:t>
      </w:r>
      <w:r>
        <w:rPr>
          <w:rFonts w:hint="eastAsia" w:ascii="宋体" w:hAnsi="宋体" w:cs="宋体"/>
          <w:snapToGrid w:val="0"/>
          <w:kern w:val="0"/>
          <w:szCs w:val="21"/>
          <w:lang w:val="en-US" w:eastAsia="zh-CN"/>
        </w:rPr>
        <w:t>选择</w:t>
      </w:r>
      <w:r>
        <w:rPr>
          <w:rFonts w:hint="eastAsia" w:ascii="宋体" w:hAnsi="宋体" w:cs="宋体"/>
          <w:snapToGrid w:val="0"/>
          <w:kern w:val="0"/>
          <w:szCs w:val="21"/>
        </w:rPr>
        <w:t>人要求提供与其</w:t>
      </w:r>
      <w:r>
        <w:rPr>
          <w:rFonts w:hint="eastAsia" w:ascii="宋体" w:hAnsi="宋体" w:cs="宋体"/>
          <w:snapToGrid w:val="0"/>
          <w:kern w:val="0"/>
          <w:szCs w:val="21"/>
          <w:lang w:val="en-US" w:eastAsia="zh-CN"/>
        </w:rPr>
        <w:t>选择</w:t>
      </w:r>
      <w:r>
        <w:rPr>
          <w:rFonts w:hint="eastAsia" w:ascii="宋体" w:hAnsi="宋体" w:cs="宋体"/>
          <w:snapToGrid w:val="0"/>
          <w:kern w:val="0"/>
          <w:szCs w:val="21"/>
        </w:rPr>
        <w:t>有关的一切数据和资料。</w:t>
      </w:r>
    </w:p>
    <w:p w14:paraId="0420AAAB">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5</w:t>
      </w:r>
      <w:r>
        <w:rPr>
          <w:rFonts w:hint="eastAsia" w:ascii="宋体" w:hAnsi="宋体" w:cs="宋体"/>
          <w:snapToGrid w:val="0"/>
          <w:kern w:val="0"/>
          <w:szCs w:val="21"/>
        </w:rPr>
        <w:t>．如我方中</w:t>
      </w:r>
      <w:r>
        <w:rPr>
          <w:rFonts w:hint="eastAsia" w:ascii="宋体" w:hAnsi="宋体" w:cs="宋体"/>
          <w:snapToGrid w:val="0"/>
          <w:kern w:val="0"/>
          <w:szCs w:val="21"/>
          <w:lang w:val="en-US" w:eastAsia="zh-CN"/>
        </w:rPr>
        <w:t>选</w:t>
      </w:r>
      <w:r>
        <w:rPr>
          <w:rFonts w:hint="eastAsia" w:ascii="宋体" w:hAnsi="宋体" w:cs="宋体"/>
          <w:snapToGrid w:val="0"/>
          <w:kern w:val="0"/>
          <w:szCs w:val="21"/>
        </w:rPr>
        <w:t>：</w:t>
      </w:r>
    </w:p>
    <w:p w14:paraId="528A3891">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1</w:t>
      </w:r>
      <w:r>
        <w:rPr>
          <w:rFonts w:hint="eastAsia" w:ascii="宋体" w:hAnsi="宋体" w:cs="宋体"/>
          <w:snapToGrid w:val="0"/>
          <w:kern w:val="0"/>
          <w:szCs w:val="21"/>
        </w:rPr>
        <w:t>）我方承诺在合同约定的期限内完成所有服务内容</w:t>
      </w:r>
      <w:r>
        <w:rPr>
          <w:rFonts w:hint="eastAsia" w:ascii="宋体" w:hAnsi="宋体" w:cs="宋体"/>
          <w:snapToGrid w:val="0"/>
          <w:kern w:val="0"/>
          <w:szCs w:val="21"/>
          <w:lang w:val="en-US" w:eastAsia="zh-CN"/>
        </w:rPr>
        <w:t>并履行规定的一切责任和义务</w:t>
      </w:r>
      <w:r>
        <w:rPr>
          <w:rFonts w:hint="eastAsia" w:ascii="宋体" w:hAnsi="宋体" w:cs="宋体"/>
          <w:snapToGrid w:val="0"/>
          <w:kern w:val="0"/>
          <w:szCs w:val="21"/>
        </w:rPr>
        <w:t>。</w:t>
      </w:r>
    </w:p>
    <w:p w14:paraId="63104DE3">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rPr>
        <w:t>（</w:t>
      </w:r>
      <w:r>
        <w:rPr>
          <w:rFonts w:hint="eastAsia" w:ascii="宋体" w:hAnsi="宋体" w:cs="宋体"/>
          <w:snapToGrid w:val="0"/>
          <w:kern w:val="0"/>
          <w:szCs w:val="21"/>
          <w:lang w:val="en-US" w:eastAsia="zh-CN"/>
        </w:rPr>
        <w:t>2</w:t>
      </w:r>
      <w:r>
        <w:rPr>
          <w:rFonts w:hint="eastAsia" w:ascii="宋体" w:hAnsi="宋体" w:cs="宋体"/>
          <w:snapToGrid w:val="0"/>
          <w:kern w:val="0"/>
          <w:szCs w:val="21"/>
        </w:rPr>
        <w:t>）我方承诺接受你方对服务范围的调整。</w:t>
      </w:r>
    </w:p>
    <w:p w14:paraId="55616CE7">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6</w:t>
      </w:r>
      <w:r>
        <w:rPr>
          <w:rFonts w:hint="eastAsia" w:ascii="宋体" w:hAnsi="宋体" w:cs="宋体"/>
          <w:snapToGrid w:val="0"/>
          <w:kern w:val="0"/>
          <w:szCs w:val="21"/>
        </w:rPr>
        <w:t>．我方在此声明，所递交的</w:t>
      </w:r>
      <w:r>
        <w:rPr>
          <w:rFonts w:hint="eastAsia" w:ascii="宋体" w:hAnsi="宋体" w:cs="宋体"/>
          <w:snapToGrid w:val="0"/>
          <w:kern w:val="0"/>
          <w:szCs w:val="21"/>
          <w:lang w:val="en-US" w:eastAsia="zh-CN"/>
        </w:rPr>
        <w:t>响应</w:t>
      </w:r>
      <w:r>
        <w:rPr>
          <w:rFonts w:hint="eastAsia" w:ascii="宋体" w:hAnsi="宋体" w:cs="宋体"/>
          <w:snapToGrid w:val="0"/>
          <w:kern w:val="0"/>
          <w:szCs w:val="21"/>
        </w:rPr>
        <w:t>文件及有关资料内容完整、真实和准确。</w:t>
      </w:r>
    </w:p>
    <w:p w14:paraId="061F3BF1">
      <w:pPr>
        <w:adjustRightInd w:val="0"/>
        <w:snapToGrid w:val="0"/>
        <w:spacing w:line="480" w:lineRule="auto"/>
        <w:ind w:left="420" w:leftChars="200" w:firstLine="0" w:firstLineChars="0"/>
        <w:rPr>
          <w:rFonts w:hint="eastAsia" w:ascii="宋体" w:hAnsi="宋体" w:cs="宋体"/>
          <w:snapToGrid w:val="0"/>
          <w:kern w:val="0"/>
          <w:szCs w:val="21"/>
        </w:rPr>
      </w:pPr>
      <w:r>
        <w:rPr>
          <w:rFonts w:hint="eastAsia" w:ascii="宋体" w:hAnsi="宋体" w:cs="宋体"/>
          <w:snapToGrid w:val="0"/>
          <w:kern w:val="0"/>
          <w:szCs w:val="21"/>
          <w:lang w:val="en-US" w:eastAsia="zh-CN"/>
        </w:rPr>
        <w:t>7</w:t>
      </w:r>
      <w:r>
        <w:rPr>
          <w:rFonts w:hint="eastAsia" w:ascii="宋体" w:hAnsi="宋体" w:cs="宋体"/>
          <w:snapToGrid w:val="0"/>
          <w:kern w:val="0"/>
          <w:szCs w:val="21"/>
        </w:rPr>
        <w:t>．本响应函及响应文件其它组成部分在</w:t>
      </w:r>
      <w:r>
        <w:rPr>
          <w:rFonts w:hint="eastAsia" w:ascii="宋体" w:hAnsi="宋体" w:cs="宋体"/>
          <w:snapToGrid w:val="0"/>
          <w:kern w:val="0"/>
          <w:szCs w:val="21"/>
          <w:lang w:val="en-US" w:eastAsia="zh-CN"/>
        </w:rPr>
        <w:t>响应截止之</w:t>
      </w:r>
      <w:r>
        <w:rPr>
          <w:rFonts w:hint="eastAsia" w:ascii="宋体" w:hAnsi="宋体" w:cs="宋体"/>
          <w:snapToGrid w:val="0"/>
          <w:kern w:val="0"/>
          <w:szCs w:val="21"/>
        </w:rPr>
        <w:t>日后的 90 天之内有效，在此期限届满之前，本响应函及响应文件其它组成部分将始终对我方具有约束力并可随时被采纳。</w:t>
      </w:r>
    </w:p>
    <w:p w14:paraId="77EF0696">
      <w:pPr>
        <w:adjustRightInd w:val="0"/>
        <w:snapToGrid w:val="0"/>
        <w:spacing w:line="480" w:lineRule="auto"/>
        <w:ind w:firstLine="420" w:firstLineChars="200"/>
        <w:rPr>
          <w:rFonts w:hint="eastAsia" w:ascii="宋体" w:hAnsi="宋体" w:cs="宋体"/>
          <w:snapToGrid w:val="0"/>
          <w:kern w:val="0"/>
          <w:szCs w:val="21"/>
        </w:rPr>
      </w:pPr>
      <w:r>
        <w:rPr>
          <w:rFonts w:hint="eastAsia" w:ascii="宋体" w:hAnsi="宋体" w:cs="宋体"/>
          <w:snapToGrid w:val="0"/>
          <w:kern w:val="0"/>
          <w:szCs w:val="21"/>
          <w:lang w:val="en-US" w:eastAsia="zh-CN"/>
        </w:rPr>
        <w:t>8</w:t>
      </w:r>
      <w:r>
        <w:rPr>
          <w:rFonts w:hint="eastAsia" w:ascii="宋体" w:hAnsi="宋体" w:cs="宋体"/>
          <w:snapToGrid w:val="0"/>
          <w:kern w:val="0"/>
          <w:szCs w:val="21"/>
        </w:rPr>
        <w:t>．</w:t>
      </w:r>
      <w:r>
        <w:rPr>
          <w:rFonts w:hint="eastAsia" w:ascii="宋体" w:hAnsi="宋体" w:cs="宋体"/>
          <w:snapToGrid w:val="0"/>
          <w:kern w:val="0"/>
          <w:szCs w:val="21"/>
          <w:u w:val="single"/>
        </w:rPr>
        <w:t xml:space="preserve">                                   </w:t>
      </w:r>
      <w:r>
        <w:rPr>
          <w:rFonts w:hint="eastAsia" w:ascii="宋体" w:hAnsi="宋体" w:cs="宋体"/>
          <w:snapToGrid w:val="0"/>
          <w:kern w:val="0"/>
          <w:szCs w:val="21"/>
        </w:rPr>
        <w:t>（其他补充说明）。</w:t>
      </w:r>
    </w:p>
    <w:p w14:paraId="5E81247B">
      <w:pPr>
        <w:adjustRightInd w:val="0"/>
        <w:snapToGrid w:val="0"/>
        <w:spacing w:line="360" w:lineRule="auto"/>
        <w:ind w:firstLine="420" w:firstLineChars="200"/>
        <w:rPr>
          <w:rFonts w:hint="eastAsia" w:ascii="宋体" w:hAnsi="宋体" w:cs="宋体"/>
          <w:snapToGrid w:val="0"/>
          <w:kern w:val="0"/>
          <w:szCs w:val="21"/>
          <w:lang w:val="en-US" w:eastAsia="zh-CN"/>
        </w:rPr>
      </w:pPr>
      <w:r>
        <w:rPr>
          <w:rFonts w:hint="eastAsia" w:ascii="宋体" w:hAnsi="宋体" w:cs="宋体"/>
          <w:snapToGrid w:val="0"/>
          <w:kern w:val="0"/>
          <w:szCs w:val="21"/>
          <w:lang w:val="en-US" w:eastAsia="zh-CN"/>
        </w:rPr>
        <w:t xml:space="preserve"> </w:t>
      </w:r>
    </w:p>
    <w:p w14:paraId="740F0852">
      <w:pPr>
        <w:rPr>
          <w:rFonts w:hint="eastAsia"/>
          <w:lang w:val="en-US" w:eastAsia="zh-CN"/>
        </w:rPr>
      </w:pPr>
    </w:p>
    <w:p w14:paraId="2AA5951D">
      <w:pPr>
        <w:keepNext w:val="0"/>
        <w:keepLines w:val="0"/>
        <w:pageBreakBefore w:val="0"/>
        <w:widowControl w:val="0"/>
        <w:kinsoku/>
        <w:wordWrap/>
        <w:overflowPunct/>
        <w:topLinePunct w:val="0"/>
        <w:autoSpaceDE/>
        <w:autoSpaceDN/>
        <w:bidi w:val="0"/>
        <w:adjustRightInd w:val="0"/>
        <w:spacing w:line="480" w:lineRule="auto"/>
        <w:textAlignment w:val="auto"/>
        <w:rPr>
          <w:rFonts w:hint="eastAsia"/>
          <w:lang w:val="en-US" w:eastAsia="zh-CN"/>
        </w:rPr>
      </w:pPr>
    </w:p>
    <w:p w14:paraId="2CE872FC">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13AF1261">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63A19069">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4E1D242F">
      <w:pPr>
        <w:spacing w:line="480" w:lineRule="exact"/>
        <w:jc w:val="center"/>
        <w:rPr>
          <w:rFonts w:hint="eastAsia" w:ascii="黑体" w:eastAsia="黑体"/>
          <w:b/>
          <w:bCs/>
          <w:sz w:val="36"/>
        </w:rPr>
      </w:pPr>
    </w:p>
    <w:p w14:paraId="508629D4">
      <w:pPr>
        <w:spacing w:line="480" w:lineRule="exact"/>
        <w:jc w:val="both"/>
        <w:rPr>
          <w:rFonts w:hint="eastAsia" w:ascii="黑体" w:eastAsia="黑体"/>
          <w:b/>
          <w:bCs/>
          <w:sz w:val="36"/>
        </w:rPr>
      </w:pPr>
    </w:p>
    <w:p w14:paraId="0243368D">
      <w:pPr>
        <w:spacing w:line="360" w:lineRule="auto"/>
        <w:jc w:val="center"/>
        <w:outlineLvl w:val="1"/>
        <w:rPr>
          <w:rFonts w:hint="eastAsia" w:ascii="宋体" w:hAnsi="宋体" w:cs="宋体"/>
          <w:b/>
          <w:bCs/>
          <w:sz w:val="32"/>
          <w:szCs w:val="32"/>
        </w:rPr>
      </w:pPr>
      <w:bookmarkStart w:id="29" w:name="_Toc31445"/>
      <w:bookmarkStart w:id="30" w:name="_Toc478761773"/>
      <w:r>
        <w:rPr>
          <w:rFonts w:hint="eastAsia" w:ascii="宋体" w:hAnsi="宋体" w:cs="宋体"/>
          <w:b/>
          <w:bCs/>
          <w:sz w:val="32"/>
          <w:szCs w:val="32"/>
        </w:rPr>
        <w:t>二、</w:t>
      </w:r>
      <w:bookmarkEnd w:id="29"/>
      <w:bookmarkEnd w:id="30"/>
      <w:r>
        <w:rPr>
          <w:rFonts w:hint="eastAsia" w:ascii="宋体" w:hAnsi="宋体" w:cs="宋体"/>
          <w:b/>
          <w:bCs/>
          <w:sz w:val="32"/>
          <w:szCs w:val="32"/>
        </w:rPr>
        <w:t>法定代表人身份证明或附有法定代表人身份证明</w:t>
      </w:r>
    </w:p>
    <w:p w14:paraId="4E01B3FD">
      <w:pPr>
        <w:spacing w:line="360" w:lineRule="auto"/>
        <w:jc w:val="center"/>
        <w:outlineLvl w:val="1"/>
        <w:rPr>
          <w:rFonts w:hint="eastAsia" w:ascii="宋体" w:hAnsi="宋体" w:cs="宋体"/>
          <w:b/>
          <w:bCs/>
          <w:sz w:val="32"/>
          <w:szCs w:val="32"/>
        </w:rPr>
      </w:pPr>
      <w:r>
        <w:rPr>
          <w:rFonts w:hint="eastAsia" w:ascii="宋体" w:hAnsi="宋体" w:cs="宋体"/>
          <w:b/>
          <w:bCs/>
          <w:sz w:val="32"/>
          <w:szCs w:val="32"/>
        </w:rPr>
        <w:t>的授权委托书</w:t>
      </w:r>
    </w:p>
    <w:p w14:paraId="72DD97A3">
      <w:pPr>
        <w:snapToGrid w:val="0"/>
        <w:spacing w:line="360" w:lineRule="auto"/>
        <w:jc w:val="center"/>
        <w:rPr>
          <w:rFonts w:hint="eastAsia" w:ascii="宋体" w:hAnsi="宋体" w:cs="宋体"/>
          <w:b/>
          <w:bCs/>
          <w:sz w:val="32"/>
          <w:szCs w:val="32"/>
        </w:rPr>
      </w:pPr>
    </w:p>
    <w:p w14:paraId="78BF04AB">
      <w:pPr>
        <w:snapToGrid w:val="0"/>
        <w:spacing w:line="360" w:lineRule="auto"/>
        <w:jc w:val="center"/>
        <w:rPr>
          <w:rFonts w:hint="eastAsia" w:ascii="宋体" w:hAnsi="宋体" w:cs="宋体"/>
          <w:sz w:val="24"/>
        </w:rPr>
      </w:pPr>
      <w:r>
        <w:rPr>
          <w:rFonts w:hint="eastAsia" w:ascii="宋体" w:hAnsi="宋体" w:cs="宋体"/>
          <w:b/>
          <w:bCs/>
          <w:sz w:val="32"/>
          <w:szCs w:val="32"/>
        </w:rPr>
        <w:t>法定代表人身份证明</w:t>
      </w:r>
    </w:p>
    <w:p w14:paraId="22D32ED6">
      <w:pPr>
        <w:snapToGrid w:val="0"/>
        <w:spacing w:line="480" w:lineRule="auto"/>
        <w:ind w:firstLine="420" w:firstLineChars="200"/>
        <w:rPr>
          <w:rFonts w:hint="eastAsia" w:ascii="宋体" w:hAnsi="宋体" w:cs="宋体"/>
          <w:szCs w:val="21"/>
          <w:u w:val="single"/>
        </w:rPr>
      </w:pPr>
      <w:r>
        <w:rPr>
          <w:rFonts w:hint="eastAsia" w:ascii="宋体" w:hAnsi="宋体" w:cs="宋体"/>
          <w:szCs w:val="21"/>
          <w:lang w:val="en-US" w:eastAsia="zh-CN"/>
        </w:rPr>
        <w:t>响应单位</w:t>
      </w:r>
      <w:r>
        <w:rPr>
          <w:rFonts w:hint="eastAsia" w:ascii="宋体" w:hAnsi="宋体" w:cs="宋体"/>
          <w:szCs w:val="21"/>
        </w:rPr>
        <w:t>名称：</w:t>
      </w:r>
      <w:r>
        <w:rPr>
          <w:rFonts w:hint="eastAsia" w:ascii="宋体" w:hAnsi="宋体" w:cs="宋体"/>
          <w:szCs w:val="21"/>
          <w:u w:val="single"/>
        </w:rPr>
        <w:t xml:space="preserve">                                    </w:t>
      </w:r>
      <w:r>
        <w:rPr>
          <w:rFonts w:hint="eastAsia" w:ascii="宋体" w:hAnsi="宋体" w:cs="宋体"/>
          <w:szCs w:val="21"/>
        </w:rPr>
        <w:t>地址：</w:t>
      </w:r>
      <w:r>
        <w:rPr>
          <w:rFonts w:hint="eastAsia" w:ascii="宋体" w:hAnsi="宋体" w:cs="宋体"/>
          <w:szCs w:val="21"/>
          <w:u w:val="single"/>
        </w:rPr>
        <w:t xml:space="preserve">                                            </w:t>
      </w:r>
    </w:p>
    <w:p w14:paraId="7B6BEF12">
      <w:pPr>
        <w:snapToGrid w:val="0"/>
        <w:spacing w:line="480" w:lineRule="auto"/>
        <w:ind w:firstLine="0" w:firstLineChars="0"/>
        <w:rPr>
          <w:rFonts w:hint="eastAsia" w:ascii="宋体" w:hAnsi="宋体" w:eastAsia="宋体" w:cs="宋体"/>
          <w:szCs w:val="21"/>
          <w:u w:val="single"/>
          <w:lang w:eastAsia="zh-CN"/>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lang w:eastAsia="zh-CN"/>
        </w:rPr>
        <w:t>。</w:t>
      </w:r>
    </w:p>
    <w:p w14:paraId="2DBD5110">
      <w:pPr>
        <w:snapToGrid w:val="0"/>
        <w:spacing w:line="480" w:lineRule="auto"/>
        <w:ind w:firstLine="420" w:firstLineChars="200"/>
        <w:rPr>
          <w:rFonts w:hint="eastAsia" w:ascii="宋体" w:hAnsi="宋体" w:cs="宋体"/>
          <w:szCs w:val="21"/>
          <w:u w:val="single"/>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p>
    <w:p w14:paraId="1511B2C8">
      <w:pPr>
        <w:snapToGrid w:val="0"/>
        <w:spacing w:line="480" w:lineRule="auto"/>
        <w:ind w:firstLine="0" w:firstLineChars="0"/>
        <w:rPr>
          <w:rFonts w:hint="eastAsia"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）的法定代表人。</w:t>
      </w:r>
    </w:p>
    <w:p w14:paraId="1710C962">
      <w:pPr>
        <w:snapToGrid w:val="0"/>
        <w:spacing w:line="480" w:lineRule="auto"/>
        <w:ind w:firstLine="0" w:firstLineChars="0"/>
        <w:rPr>
          <w:rFonts w:hint="eastAsia" w:ascii="宋体" w:hAnsi="宋体" w:cs="宋体"/>
          <w:szCs w:val="21"/>
        </w:rPr>
      </w:pPr>
    </w:p>
    <w:p w14:paraId="04120AA7">
      <w:pPr>
        <w:snapToGrid w:val="0"/>
        <w:spacing w:line="480" w:lineRule="auto"/>
        <w:ind w:firstLine="420" w:firstLineChars="200"/>
        <w:rPr>
          <w:rFonts w:hint="eastAsia" w:ascii="宋体" w:hAnsi="宋体" w:cs="宋体"/>
          <w:szCs w:val="21"/>
        </w:rPr>
      </w:pPr>
      <w:r>
        <w:rPr>
          <w:rFonts w:hint="eastAsia" w:ascii="宋体" w:hAnsi="宋体" w:cs="宋体"/>
          <w:szCs w:val="21"/>
        </w:rPr>
        <w:t>特此证明。</w:t>
      </w:r>
    </w:p>
    <w:p w14:paraId="57A175A6">
      <w:pPr>
        <w:snapToGrid w:val="0"/>
        <w:spacing w:line="480" w:lineRule="auto"/>
        <w:ind w:firstLine="420" w:firstLineChars="200"/>
        <w:rPr>
          <w:rFonts w:hint="default" w:ascii="宋体" w:hAnsi="宋体" w:eastAsia="宋体" w:cs="宋体"/>
          <w:szCs w:val="21"/>
          <w:lang w:val="en-US" w:eastAsia="zh-CN"/>
        </w:rPr>
      </w:pPr>
      <w:r>
        <w:rPr>
          <w:rFonts w:hint="eastAsia" w:ascii="宋体" w:hAnsi="宋体" w:cs="宋体"/>
          <w:szCs w:val="21"/>
        </w:rPr>
        <w:t>附：法定代表人身份证复印件</w:t>
      </w:r>
      <w:r>
        <w:rPr>
          <w:rFonts w:hint="eastAsia" w:ascii="宋体" w:hAnsi="宋体" w:cs="宋体"/>
          <w:szCs w:val="21"/>
          <w:lang w:val="en-US" w:eastAsia="zh-CN"/>
        </w:rPr>
        <w:t xml:space="preserve">  </w:t>
      </w:r>
    </w:p>
    <w:p w14:paraId="63188813">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 xml:space="preserve">（盖单位公章） </w:t>
      </w:r>
    </w:p>
    <w:p w14:paraId="7E96728A">
      <w:pPr>
        <w:snapToGrid w:val="0"/>
        <w:spacing w:line="480" w:lineRule="auto"/>
        <w:ind w:firstLine="420" w:firstLineChars="200"/>
        <w:jc w:val="center"/>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22C93D19">
      <w:pPr>
        <w:pStyle w:val="18"/>
        <w:rPr>
          <w:rFonts w:hint="eastAsia"/>
        </w:rPr>
      </w:pPr>
    </w:p>
    <w:p w14:paraId="42C5A3FC">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31A7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D5C8746">
            <w:pPr>
              <w:adjustRightInd w:val="0"/>
              <w:snapToGrid w:val="0"/>
              <w:spacing w:line="360" w:lineRule="auto"/>
              <w:jc w:val="center"/>
              <w:rPr>
                <w:rFonts w:hint="eastAsia" w:ascii="宋体" w:hAnsi="宋体" w:cs="宋体"/>
                <w:szCs w:val="21"/>
              </w:rPr>
            </w:pPr>
            <w:r>
              <w:rPr>
                <w:rFonts w:hint="eastAsia" w:ascii="宋体" w:hAnsi="宋体" w:cs="宋体"/>
                <w:szCs w:val="21"/>
              </w:rPr>
              <w:t>法定代表人身份证复印件粘贴处（正、反面）</w:t>
            </w:r>
            <w:r>
              <w:rPr>
                <w:rFonts w:hint="eastAsia" w:ascii="宋体" w:hAnsi="宋体" w:cs="宋体"/>
                <w:szCs w:val="21"/>
                <w:lang w:val="en-US" w:eastAsia="zh-CN"/>
              </w:rPr>
              <w:t>可附页</w:t>
            </w:r>
          </w:p>
        </w:tc>
      </w:tr>
    </w:tbl>
    <w:p w14:paraId="53C61678">
      <w:pPr>
        <w:spacing w:after="120" w:afterLines="50" w:line="440" w:lineRule="exact"/>
        <w:jc w:val="center"/>
        <w:rPr>
          <w:rFonts w:hint="eastAsia" w:ascii="宋体" w:hAnsi="宋体" w:cs="宋体"/>
          <w:b/>
          <w:bCs/>
          <w:sz w:val="32"/>
          <w:szCs w:val="32"/>
        </w:rPr>
      </w:pPr>
      <w:r>
        <w:rPr>
          <w:rFonts w:hint="eastAsia" w:ascii="宋体" w:hAnsi="宋体" w:cs="宋体"/>
          <w:szCs w:val="21"/>
        </w:rPr>
        <w:br w:type="page"/>
      </w:r>
      <w:bookmarkStart w:id="31" w:name="_Toc44"/>
      <w:bookmarkStart w:id="32" w:name="_Toc478761774"/>
      <w:r>
        <w:rPr>
          <w:rFonts w:hint="eastAsia" w:ascii="宋体" w:hAnsi="宋体" w:cs="宋体"/>
          <w:b/>
          <w:bCs/>
          <w:sz w:val="32"/>
          <w:szCs w:val="32"/>
          <w:lang w:val="en-US" w:eastAsia="zh-CN"/>
        </w:rPr>
        <w:t>三、</w:t>
      </w:r>
      <w:r>
        <w:rPr>
          <w:rFonts w:hint="eastAsia" w:ascii="宋体" w:hAnsi="宋体" w:cs="宋体"/>
          <w:b/>
          <w:bCs/>
          <w:sz w:val="32"/>
          <w:szCs w:val="32"/>
        </w:rPr>
        <w:t>授权委托书</w:t>
      </w:r>
      <w:bookmarkEnd w:id="31"/>
      <w:bookmarkEnd w:id="32"/>
    </w:p>
    <w:p w14:paraId="39DF264A">
      <w:pPr>
        <w:spacing w:line="440" w:lineRule="exact"/>
        <w:ind w:firstLine="420" w:firstLineChars="200"/>
        <w:rPr>
          <w:rFonts w:hint="eastAsia" w:ascii="宋体" w:hAnsi="宋体" w:cs="宋体"/>
          <w:szCs w:val="21"/>
        </w:rPr>
      </w:pPr>
    </w:p>
    <w:p w14:paraId="6E61243E">
      <w:pPr>
        <w:spacing w:line="360" w:lineRule="auto"/>
        <w:ind w:firstLine="420" w:firstLineChars="200"/>
        <w:rPr>
          <w:rFonts w:hint="eastAsia"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响应单位</w:t>
      </w:r>
      <w:r>
        <w:rPr>
          <w:rFonts w:hint="eastAsia" w:ascii="宋体" w:hAnsi="宋体" w:cs="宋体"/>
          <w:szCs w:val="21"/>
        </w:rPr>
        <w:t>名称）的法定代表人，现委托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w:t>
      </w:r>
      <w:r>
        <w:rPr>
          <w:rFonts w:hint="eastAsia" w:ascii="宋体" w:hAnsi="宋体" w:cs="宋体"/>
          <w:szCs w:val="21"/>
          <w:lang w:val="en-US" w:eastAsia="zh-CN"/>
        </w:rPr>
        <w:t>响应</w:t>
      </w:r>
      <w:r>
        <w:rPr>
          <w:rFonts w:hint="eastAsia" w:ascii="宋体" w:hAnsi="宋体" w:cs="宋体"/>
          <w:szCs w:val="21"/>
        </w:rPr>
        <w:t>文件、签订合同和处理有关事宜，其法律后果由我方承担。</w:t>
      </w:r>
    </w:p>
    <w:p w14:paraId="56ED1061">
      <w:pPr>
        <w:spacing w:line="360" w:lineRule="auto"/>
        <w:ind w:firstLine="420" w:firstLineChars="200"/>
        <w:rPr>
          <w:rFonts w:hint="eastAsia" w:ascii="宋体" w:hAnsi="宋体" w:cs="宋体"/>
          <w:szCs w:val="21"/>
        </w:rPr>
      </w:pPr>
      <w:r>
        <w:rPr>
          <w:rFonts w:hint="eastAsia" w:ascii="宋体" w:hAnsi="宋体" w:cs="宋体"/>
          <w:szCs w:val="21"/>
        </w:rPr>
        <w:t>代理人无转委托权。</w:t>
      </w:r>
    </w:p>
    <w:p w14:paraId="4302AB6D">
      <w:pPr>
        <w:spacing w:line="360" w:lineRule="auto"/>
        <w:ind w:firstLine="420" w:firstLineChars="200"/>
        <w:rPr>
          <w:rFonts w:hint="eastAsia" w:ascii="宋体" w:hAnsi="宋体" w:cs="宋体"/>
          <w:szCs w:val="21"/>
        </w:rPr>
      </w:pPr>
      <w:r>
        <w:rPr>
          <w:rFonts w:hint="eastAsia" w:ascii="宋体" w:hAnsi="宋体" w:cs="宋体"/>
          <w:szCs w:val="21"/>
        </w:rPr>
        <w:t>附件：委托代理人身份证复印件</w:t>
      </w:r>
    </w:p>
    <w:p w14:paraId="18200BEF">
      <w:pPr>
        <w:spacing w:line="360" w:lineRule="auto"/>
        <w:rPr>
          <w:rFonts w:hint="eastAsia" w:ascii="宋体" w:hAnsi="宋体" w:cs="宋体"/>
          <w:szCs w:val="21"/>
        </w:rPr>
      </w:pPr>
    </w:p>
    <w:p w14:paraId="6EFB640B">
      <w:pPr>
        <w:spacing w:line="480" w:lineRule="auto"/>
        <w:rPr>
          <w:rFonts w:hint="default" w:ascii="宋体" w:hAnsi="宋体" w:eastAsia="宋体" w:cs="宋体"/>
          <w:szCs w:val="21"/>
          <w:lang w:val="en-US" w:eastAsia="zh-CN"/>
        </w:rPr>
      </w:pPr>
      <w:r>
        <w:rPr>
          <w:rFonts w:hint="eastAsia" w:ascii="宋体" w:hAnsi="宋体" w:cs="宋体"/>
          <w:szCs w:val="21"/>
          <w:lang w:val="en-US" w:eastAsia="zh-CN"/>
        </w:rPr>
        <w:t>响应单位</w:t>
      </w:r>
      <w:r>
        <w:rPr>
          <w:rFonts w:hint="eastAsia" w:ascii="宋体" w:hAnsi="宋体" w:cs="宋体"/>
          <w:szCs w:val="21"/>
        </w:rPr>
        <w:t>：</w:t>
      </w:r>
      <w:r>
        <w:rPr>
          <w:rFonts w:hint="eastAsia" w:ascii="宋体" w:hAnsi="宋体" w:cs="宋体"/>
          <w:szCs w:val="21"/>
          <w:u w:val="single"/>
          <w:lang w:val="en-US" w:eastAsia="zh-CN"/>
        </w:rPr>
        <w:t xml:space="preserve">                              </w:t>
      </w:r>
      <w:r>
        <w:rPr>
          <w:rFonts w:hint="eastAsia" w:ascii="宋体" w:hAnsi="宋体" w:cs="宋体"/>
          <w:szCs w:val="21"/>
        </w:rPr>
        <w:t>（盖单位公章）</w:t>
      </w:r>
    </w:p>
    <w:p w14:paraId="3BFED8AC">
      <w:pPr>
        <w:spacing w:line="480" w:lineRule="auto"/>
        <w:rPr>
          <w:rFonts w:hint="default" w:ascii="宋体" w:hAnsi="宋体" w:eastAsia="宋体" w:cs="宋体"/>
          <w:szCs w:val="21"/>
          <w:lang w:val="en-US" w:eastAsia="zh-CN"/>
        </w:rPr>
      </w:pPr>
      <w:r>
        <w:rPr>
          <w:rFonts w:hint="eastAsia" w:ascii="宋体" w:hAnsi="宋体" w:cs="宋体"/>
          <w:szCs w:val="21"/>
        </w:rPr>
        <w:t>法定代表人：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4CBF48C1">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48BEE21C">
      <w:pPr>
        <w:spacing w:line="480" w:lineRule="auto"/>
        <w:rPr>
          <w:rFonts w:hint="eastAsia" w:ascii="宋体" w:hAnsi="宋体" w:cs="宋体"/>
          <w:szCs w:val="21"/>
        </w:rPr>
      </w:pPr>
      <w:r>
        <w:rPr>
          <w:rFonts w:hint="eastAsia" w:ascii="宋体" w:hAnsi="宋体" w:cs="宋体"/>
          <w:szCs w:val="21"/>
        </w:rPr>
        <w:t>委托的代理人：</w:t>
      </w:r>
      <w:r>
        <w:rPr>
          <w:rFonts w:hint="eastAsia" w:ascii="宋体" w:hAnsi="宋体" w:cs="宋体"/>
          <w:szCs w:val="21"/>
          <w:u w:val="single"/>
          <w:lang w:val="en-US" w:eastAsia="zh-CN"/>
        </w:rPr>
        <w:t xml:space="preserve">                          </w:t>
      </w:r>
      <w:r>
        <w:rPr>
          <w:rFonts w:hint="eastAsia" w:ascii="宋体" w:hAnsi="宋体" w:cs="宋体"/>
          <w:szCs w:val="21"/>
        </w:rPr>
        <w:t>（签字或盖章）</w:t>
      </w:r>
    </w:p>
    <w:p w14:paraId="609D24E0">
      <w:pPr>
        <w:spacing w:line="480" w:lineRule="auto"/>
        <w:rPr>
          <w:rFonts w:hint="default" w:ascii="宋体" w:hAnsi="宋体" w:eastAsia="宋体" w:cs="宋体"/>
          <w:szCs w:val="21"/>
          <w:u w:val="single"/>
          <w:lang w:val="en-US" w:eastAsia="zh-CN"/>
        </w:rPr>
      </w:pPr>
      <w:r>
        <w:rPr>
          <w:rFonts w:hint="eastAsia" w:ascii="宋体" w:hAnsi="宋体" w:cs="宋体"/>
          <w:szCs w:val="21"/>
        </w:rPr>
        <w:t>身份证号码：</w:t>
      </w:r>
      <w:r>
        <w:rPr>
          <w:rFonts w:hint="eastAsia" w:ascii="宋体" w:hAnsi="宋体" w:cs="宋体"/>
          <w:szCs w:val="21"/>
          <w:u w:val="single"/>
          <w:lang w:val="en-US" w:eastAsia="zh-CN"/>
        </w:rPr>
        <w:t xml:space="preserve">                            </w:t>
      </w:r>
    </w:p>
    <w:p w14:paraId="6B9A50E2">
      <w:pPr>
        <w:snapToGrid w:val="0"/>
        <w:spacing w:line="480" w:lineRule="auto"/>
        <w:jc w:val="both"/>
        <w:rPr>
          <w:rFonts w:hint="eastAsia" w:ascii="宋体" w:hAnsi="宋体" w:cs="宋体"/>
          <w:szCs w:val="21"/>
          <w:u w:val="single"/>
        </w:rPr>
      </w:pPr>
    </w:p>
    <w:p w14:paraId="52F1213D">
      <w:pPr>
        <w:snapToGrid w:val="0"/>
        <w:spacing w:line="480" w:lineRule="auto"/>
        <w:ind w:firstLine="1260" w:firstLineChars="600"/>
        <w:jc w:val="both"/>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 xml:space="preserve"> 年</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日</w:t>
      </w:r>
    </w:p>
    <w:p w14:paraId="7C419BC5">
      <w:pPr>
        <w:rPr>
          <w:rFonts w:hint="eastAsia" w:ascii="宋体" w:hAnsi="宋体" w:cs="宋体"/>
          <w:szCs w:val="21"/>
        </w:rPr>
      </w:pPr>
    </w:p>
    <w:p w14:paraId="401E81C5">
      <w:pPr>
        <w:pStyle w:val="18"/>
        <w:rPr>
          <w:rFonts w:hint="eastAsia" w:ascii="宋体" w:hAnsi="宋体" w:cs="宋体"/>
          <w:szCs w:val="21"/>
        </w:rPr>
      </w:pPr>
    </w:p>
    <w:p w14:paraId="55272CDB">
      <w:pPr>
        <w:rPr>
          <w:rFonts w:hint="eastAsia"/>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5B43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5D423124">
            <w:pPr>
              <w:adjustRightInd w:val="0"/>
              <w:snapToGrid w:val="0"/>
              <w:spacing w:line="360" w:lineRule="auto"/>
              <w:jc w:val="center"/>
              <w:rPr>
                <w:rFonts w:hint="eastAsia" w:ascii="宋体" w:hAnsi="宋体" w:cs="宋体"/>
                <w:szCs w:val="21"/>
              </w:rPr>
            </w:pPr>
            <w:r>
              <w:rPr>
                <w:rFonts w:hint="eastAsia" w:ascii="宋体" w:hAnsi="宋体" w:cs="宋体"/>
                <w:szCs w:val="21"/>
              </w:rPr>
              <w:t>委托代理人身份证复印件粘贴处（正、反面）</w:t>
            </w:r>
            <w:r>
              <w:rPr>
                <w:rFonts w:hint="eastAsia" w:ascii="宋体" w:hAnsi="宋体" w:cs="宋体"/>
                <w:szCs w:val="21"/>
                <w:lang w:val="en-US" w:eastAsia="zh-CN"/>
              </w:rPr>
              <w:t>可附页</w:t>
            </w:r>
          </w:p>
        </w:tc>
      </w:tr>
    </w:tbl>
    <w:p w14:paraId="0B23557E">
      <w:pPr>
        <w:rPr>
          <w:rFonts w:hint="eastAsia"/>
        </w:rPr>
      </w:pPr>
    </w:p>
    <w:p w14:paraId="1B7BB3A4">
      <w:pPr>
        <w:spacing w:line="480" w:lineRule="exact"/>
        <w:jc w:val="center"/>
        <w:rPr>
          <w:rFonts w:hint="eastAsia" w:ascii="黑体" w:eastAsia="黑体"/>
          <w:b/>
          <w:bCs/>
          <w:sz w:val="36"/>
        </w:rPr>
      </w:pPr>
    </w:p>
    <w:p w14:paraId="36060CB0">
      <w:pPr>
        <w:rPr>
          <w:rFonts w:hint="eastAsia"/>
        </w:rPr>
      </w:pPr>
    </w:p>
    <w:p w14:paraId="48D09137">
      <w:pPr>
        <w:numPr>
          <w:ilvl w:val="0"/>
          <w:numId w:val="2"/>
        </w:numPr>
        <w:spacing w:line="360" w:lineRule="auto"/>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报价清单</w:t>
      </w:r>
    </w:p>
    <w:p w14:paraId="70382EF7">
      <w:pPr>
        <w:pStyle w:val="2"/>
        <w:numPr>
          <w:ilvl w:val="0"/>
          <w:numId w:val="0"/>
        </w:numPr>
        <w:rPr>
          <w:rFonts w:hint="eastAsia"/>
          <w:lang w:val="en-US" w:eastAsia="zh-CN"/>
        </w:rPr>
      </w:pPr>
      <w:r>
        <w:rPr>
          <w:rFonts w:hint="eastAsia"/>
          <w:lang w:val="en-US" w:eastAsia="zh-CN"/>
        </w:rPr>
        <w:t>项目名称：</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lang w:val="en-US" w:eastAsia="zh-CN"/>
        </w:rPr>
        <w:t>机电专项</w:t>
      </w:r>
    </w:p>
    <w:tbl>
      <w:tblPr>
        <w:tblStyle w:val="23"/>
        <w:tblpPr w:leftFromText="180" w:rightFromText="180" w:vertAnchor="text" w:horzAnchor="page" w:tblpX="337" w:tblpY="907"/>
        <w:tblOverlap w:val="never"/>
        <w:tblW w:w="60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1016"/>
        <w:gridCol w:w="5316"/>
        <w:gridCol w:w="975"/>
        <w:gridCol w:w="950"/>
        <w:gridCol w:w="1065"/>
        <w:gridCol w:w="1065"/>
      </w:tblGrid>
      <w:tr w14:paraId="429F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5725C">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D40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子目号</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984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子目名称</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37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4598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数量</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4352F">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sz w:val="21"/>
                <w:szCs w:val="21"/>
                <w:u w:val="none"/>
                <w:lang w:val="en-US" w:eastAsia="zh-CN"/>
              </w:rPr>
              <w:t>含税单价（元）</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A77BB">
            <w:pPr>
              <w:keepNext w:val="0"/>
              <w:keepLines w:val="0"/>
              <w:pageBreakBefore w:val="0"/>
              <w:widowControl w:val="0"/>
              <w:kinsoku/>
              <w:wordWrap/>
              <w:overflowPunct/>
              <w:topLinePunct w:val="0"/>
              <w:autoSpaceDE w:val="0"/>
              <w:autoSpaceDN w:val="0"/>
              <w:bidi w:val="0"/>
              <w:adjustRightInd w:val="0"/>
              <w:snapToGrid w:val="0"/>
              <w:spacing w:line="240" w:lineRule="atLeast"/>
              <w:jc w:val="center"/>
              <w:textAlignment w:val="auto"/>
              <w:rPr>
                <w:rFonts w:hint="default"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金额</w:t>
            </w:r>
          </w:p>
        </w:tc>
      </w:tr>
      <w:tr w14:paraId="6DC03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EE710">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099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606-5</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BE14C">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电子警察设施</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586F0">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7C9BC">
            <w:pPr>
              <w:keepNext w:val="0"/>
              <w:keepLines w:val="0"/>
              <w:widowControl/>
              <w:suppressLineNumbers w:val="0"/>
              <w:jc w:val="center"/>
              <w:textAlignment w:val="center"/>
              <w:rPr>
                <w:rFonts w:hint="eastAsia"/>
                <w:highlight w:val="none"/>
                <w:lang w:val="en-US" w:eastAsia="zh-CN"/>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41D0C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FB3B4">
            <w:pPr>
              <w:jc w:val="right"/>
              <w:rPr>
                <w:rFonts w:hint="eastAsia" w:asciiTheme="minorEastAsia" w:hAnsiTheme="minorEastAsia" w:eastAsiaTheme="minorEastAsia" w:cstheme="minorEastAsia"/>
                <w:i w:val="0"/>
                <w:iCs w:val="0"/>
                <w:color w:val="000000"/>
                <w:sz w:val="21"/>
                <w:szCs w:val="21"/>
                <w:u w:val="none"/>
              </w:rPr>
            </w:pPr>
          </w:p>
        </w:tc>
      </w:tr>
      <w:tr w14:paraId="35D6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B5C70">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B5D95">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-b</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79C99">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LED补光灯（且含支架）</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B23B5">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CEE73">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2855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3A9A1">
            <w:pPr>
              <w:jc w:val="right"/>
              <w:rPr>
                <w:rFonts w:hint="eastAsia" w:asciiTheme="minorEastAsia" w:hAnsiTheme="minorEastAsia" w:eastAsiaTheme="minorEastAsia" w:cstheme="minorEastAsia"/>
                <w:i w:val="0"/>
                <w:iCs w:val="0"/>
                <w:color w:val="000000"/>
                <w:sz w:val="21"/>
                <w:szCs w:val="21"/>
                <w:u w:val="none"/>
              </w:rPr>
            </w:pPr>
          </w:p>
        </w:tc>
      </w:tr>
      <w:tr w14:paraId="17A4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9370E">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3</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59863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-c</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92958">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电子警察控制机机箱（含插排、空气开关、基础等）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18E11">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69C5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4A4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105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D7F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515AFC">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D604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-d</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E0269">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智能交通终端管理设备（含软件、4T硬盘等）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C4C115">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1C846">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056D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44000">
            <w:pPr>
              <w:jc w:val="right"/>
              <w:rPr>
                <w:rFonts w:hint="eastAsia" w:asciiTheme="minorEastAsia" w:hAnsiTheme="minorEastAsia" w:eastAsiaTheme="minorEastAsia" w:cstheme="minorEastAsia"/>
                <w:i w:val="0"/>
                <w:iCs w:val="0"/>
                <w:color w:val="000000"/>
                <w:sz w:val="21"/>
                <w:szCs w:val="21"/>
                <w:u w:val="none"/>
              </w:rPr>
            </w:pPr>
          </w:p>
        </w:tc>
      </w:tr>
      <w:tr w14:paraId="2012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7FD0F">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FD6F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-e</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06291">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E94E4">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51091">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4E476">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43161">
            <w:pPr>
              <w:jc w:val="right"/>
              <w:rPr>
                <w:rFonts w:hint="eastAsia" w:asciiTheme="minorEastAsia" w:hAnsiTheme="minorEastAsia" w:eastAsiaTheme="minorEastAsia" w:cstheme="minorEastAsia"/>
                <w:i w:val="0"/>
                <w:iCs w:val="0"/>
                <w:color w:val="000000"/>
                <w:sz w:val="21"/>
                <w:szCs w:val="21"/>
                <w:u w:val="none"/>
              </w:rPr>
            </w:pPr>
          </w:p>
        </w:tc>
      </w:tr>
      <w:tr w14:paraId="7E644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5EAAB">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6</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4CF4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-f</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06B3A">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红绿灯信号检测器</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3F4741">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FDD9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97E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0B2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443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C899A">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7</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E6343">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-g</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CD4E0">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DD458B">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1F3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30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B5A2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8D0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C349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2BF9E">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8</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A7A6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-h</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78D7E">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工业级交换机（16口  1000M）</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598E9">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32B5E">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949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BB1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4C93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A1287">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9</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AC135D">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-i</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49D76">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二合一防雷器</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A55B8">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A0FD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A463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0B302">
            <w:pPr>
              <w:jc w:val="right"/>
              <w:rPr>
                <w:rFonts w:hint="eastAsia" w:asciiTheme="minorEastAsia" w:hAnsiTheme="minorEastAsia" w:eastAsiaTheme="minorEastAsia" w:cstheme="minorEastAsia"/>
                <w:i w:val="0"/>
                <w:iCs w:val="0"/>
                <w:color w:val="000000"/>
                <w:sz w:val="21"/>
                <w:szCs w:val="21"/>
                <w:u w:val="none"/>
              </w:rPr>
            </w:pPr>
          </w:p>
        </w:tc>
      </w:tr>
      <w:tr w14:paraId="5BBC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DB54D">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10</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C6F35">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-k</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91BB7">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电子警察线缆（电力电缆、信号电缆、网线、光缆、尾纤等）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8D1BF">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14148">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67C9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876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7EA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C28DC">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11</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A5AB81">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-l</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D5C73">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电子警察安装附件（辅材、备品备件等）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4872D">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17B0A">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80DA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125E0">
            <w:pPr>
              <w:jc w:val="right"/>
              <w:rPr>
                <w:rFonts w:hint="eastAsia" w:asciiTheme="minorEastAsia" w:hAnsiTheme="minorEastAsia" w:eastAsiaTheme="minorEastAsia" w:cstheme="minorEastAsia"/>
                <w:i w:val="0"/>
                <w:iCs w:val="0"/>
                <w:color w:val="000000"/>
                <w:sz w:val="21"/>
                <w:szCs w:val="21"/>
                <w:u w:val="none"/>
              </w:rPr>
            </w:pPr>
          </w:p>
        </w:tc>
      </w:tr>
      <w:tr w14:paraId="7A2A0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30FC1">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12</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613C6">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606-6</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E3E24">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交通监视设施</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81468">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DB0E">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5F8C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6D1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7C12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58C53">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13</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DD204">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-a</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E5A6B">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高清网络球形摄像机（≥400万像素）</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CF4E4">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2BE2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3CCB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832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6BF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8BF84">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14</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94E9B">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-b</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B92F4">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抱杆机箱（含插排、空气开关、抱箍等）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6D3C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C4F8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7252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BCBF2">
            <w:pPr>
              <w:jc w:val="right"/>
              <w:rPr>
                <w:rFonts w:hint="eastAsia" w:asciiTheme="minorEastAsia" w:hAnsiTheme="minorEastAsia" w:eastAsiaTheme="minorEastAsia" w:cstheme="minorEastAsia"/>
                <w:i w:val="0"/>
                <w:iCs w:val="0"/>
                <w:color w:val="000000"/>
                <w:sz w:val="21"/>
                <w:szCs w:val="21"/>
                <w:u w:val="none"/>
              </w:rPr>
            </w:pPr>
          </w:p>
        </w:tc>
      </w:tr>
      <w:tr w14:paraId="24DE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285CC">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15</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C09C3">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-c</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87287">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光纤收发器（千兆自适应）</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A4283">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7C561">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7A2B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C6A61">
            <w:pPr>
              <w:jc w:val="right"/>
              <w:rPr>
                <w:rFonts w:hint="eastAsia" w:asciiTheme="minorEastAsia" w:hAnsiTheme="minorEastAsia" w:eastAsiaTheme="minorEastAsia" w:cstheme="minorEastAsia"/>
                <w:i w:val="0"/>
                <w:iCs w:val="0"/>
                <w:color w:val="000000"/>
                <w:sz w:val="21"/>
                <w:szCs w:val="21"/>
                <w:u w:val="none"/>
              </w:rPr>
            </w:pPr>
          </w:p>
        </w:tc>
      </w:tr>
      <w:tr w14:paraId="2238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C0100">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16</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9E0C">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-d</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D4A97">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二合一防雷器</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084F9">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ECDEA5">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E06CF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76E3">
            <w:pPr>
              <w:jc w:val="right"/>
              <w:rPr>
                <w:rFonts w:hint="eastAsia" w:asciiTheme="minorEastAsia" w:hAnsiTheme="minorEastAsia" w:eastAsiaTheme="minorEastAsia" w:cstheme="minorEastAsia"/>
                <w:i w:val="0"/>
                <w:iCs w:val="0"/>
                <w:color w:val="000000"/>
                <w:sz w:val="21"/>
                <w:szCs w:val="21"/>
                <w:u w:val="none"/>
              </w:rPr>
            </w:pPr>
          </w:p>
        </w:tc>
      </w:tr>
      <w:tr w14:paraId="17D1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EF417">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17</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7C359">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-e</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B61D0">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悬臂式监控杆（柱，砼基础）</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68BE9D">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65604">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650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18D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BE48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60CF">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18</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D4A90">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-f</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B5BECB">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交通监视系统线缆（电力电缆、视频线等）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98C43">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92D7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AAF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3C4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1008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54D63">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19</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AD081">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-g</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12E5B">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交通监视系统安装附件（辅材、备品备件等）</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6B9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AAFFB">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9</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890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719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4FE6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ADFDE">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20</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D2DE0">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607</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455A4">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通信和电力管道与预埋（预留）基础</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5A0DF">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47F468">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9CA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91BB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5734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1CD333">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21</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B9A9F">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607-1</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6437F">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人(手)孔</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CFF6C">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10F5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FB6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9954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3D24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105C2">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22</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496A7">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-a</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F12BA">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砖砌手孔井（5555型，钢纤维砼盖、座）</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FD84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座</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329AD">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55</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73A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245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2071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686B9">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23</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7C1D29">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-b</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DB62E">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砖砌手孔井（7090型，钢纤维砼盖、座）</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7927D">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座</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F4206">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22</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19F7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C84FB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20A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73DF2">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24</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47CB6">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-c</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B457E">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砖砌手孔井（1#，钢纤维砼盖、座）</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C7CA">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座</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3BB8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2</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C176F">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6D5D1">
            <w:pPr>
              <w:jc w:val="right"/>
              <w:rPr>
                <w:rFonts w:hint="eastAsia" w:asciiTheme="minorEastAsia" w:hAnsiTheme="minorEastAsia" w:eastAsiaTheme="minorEastAsia" w:cstheme="minorEastAsia"/>
                <w:i w:val="0"/>
                <w:iCs w:val="0"/>
                <w:color w:val="000000"/>
                <w:sz w:val="21"/>
                <w:szCs w:val="21"/>
                <w:u w:val="none"/>
              </w:rPr>
            </w:pPr>
          </w:p>
        </w:tc>
      </w:tr>
      <w:tr w14:paraId="7F39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6E3A1">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25</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AEE84">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609</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9F4C9">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电缆</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66EE">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D31C3">
            <w:pPr>
              <w:keepNext w:val="0"/>
              <w:keepLines w:val="0"/>
              <w:widowControl/>
              <w:suppressLineNumbers w:val="0"/>
              <w:snapToGrid w:val="0"/>
              <w:ind w:left="0" w:leftChars="0" w:right="0" w:rightChars="0" w:firstLine="0" w:firstLineChars="0"/>
              <w:jc w:val="center"/>
              <w:textAlignment w:val="center"/>
              <w:rPr>
                <w:rFonts w:hint="default"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57D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F9C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3EAA3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A279A">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26</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B43F8">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609-2</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F0D9F">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通信光缆（外接）</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D39E0">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D029A">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36E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4E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0612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3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2B52B">
            <w:pPr>
              <w:keepNext w:val="0"/>
              <w:keepLines w:val="0"/>
              <w:widowControl/>
              <w:suppressLineNumbers w:val="0"/>
              <w:jc w:val="center"/>
              <w:textAlignment w:val="center"/>
              <w:rPr>
                <w:rFonts w:hint="eastAsia"/>
                <w:highlight w:val="none"/>
                <w:lang w:val="en-US" w:eastAsia="zh-CN"/>
              </w:rPr>
            </w:pPr>
            <w:r>
              <w:rPr>
                <w:rFonts w:hint="default" w:ascii="Arial" w:hAnsi="Arial" w:eastAsia="宋体" w:cs="Arial"/>
                <w:i w:val="0"/>
                <w:iCs w:val="0"/>
                <w:color w:val="000000"/>
                <w:kern w:val="0"/>
                <w:sz w:val="22"/>
                <w:szCs w:val="22"/>
                <w:u w:val="none"/>
                <w:lang w:val="en-US" w:eastAsia="zh-CN" w:bidi="ar"/>
              </w:rPr>
              <w:t>27</w:t>
            </w:r>
          </w:p>
        </w:tc>
        <w:tc>
          <w:tcPr>
            <w:tcW w:w="4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09C9F">
            <w:pPr>
              <w:keepNext w:val="0"/>
              <w:keepLines w:val="0"/>
              <w:widowControl/>
              <w:suppressLineNumbers w:val="0"/>
              <w:snapToGrid w:val="0"/>
              <w:ind w:left="0" w:leftChars="0" w:right="0" w:rightChars="0" w:firstLine="0" w:firstLineChars="0"/>
              <w:jc w:val="center"/>
              <w:textAlignment w:val="center"/>
              <w:rPr>
                <w:rFonts w:hint="eastAsia"/>
                <w:highlight w:val="none"/>
              </w:rPr>
            </w:pPr>
            <w:r>
              <w:rPr>
                <w:rFonts w:hint="eastAsia" w:ascii="Arial" w:hAnsi="Arial" w:eastAsia="宋体" w:cs="Arial"/>
                <w:i w:val="0"/>
                <w:iCs w:val="0"/>
                <w:color w:val="000000"/>
                <w:kern w:val="0"/>
                <w:sz w:val="22"/>
                <w:szCs w:val="22"/>
                <w:u w:val="none"/>
                <w:lang w:val="en-US" w:eastAsia="zh-CN" w:bidi="ar"/>
              </w:rPr>
              <w:t>-a</w:t>
            </w:r>
          </w:p>
        </w:tc>
        <w:tc>
          <w:tcPr>
            <w:tcW w:w="23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59D5F">
            <w:pPr>
              <w:keepNext w:val="0"/>
              <w:keepLines w:val="0"/>
              <w:widowControl/>
              <w:suppressLineNumbers w:val="0"/>
              <w:snapToGrid w:val="0"/>
              <w:ind w:left="0" w:leftChars="0" w:right="0" w:rightChars="0" w:firstLine="0" w:firstLineChars="0"/>
              <w:jc w:val="left"/>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4芯单模</w:t>
            </w:r>
          </w:p>
        </w:tc>
        <w:tc>
          <w:tcPr>
            <w:tcW w:w="4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F3B19">
            <w:pPr>
              <w:keepNext w:val="0"/>
              <w:keepLines w:val="0"/>
              <w:widowControl/>
              <w:suppressLineNumbers w:val="0"/>
              <w:snapToGrid w:val="0"/>
              <w:ind w:left="0" w:leftChars="0" w:right="0" w:rightChars="0" w:firstLine="0" w:firstLineChars="0"/>
              <w:jc w:val="center"/>
              <w:textAlignment w:val="center"/>
              <w:rPr>
                <w:rFonts w:hint="eastAsia"/>
                <w:highlight w:val="none"/>
                <w:lang w:val="en-US" w:eastAsia="zh-CN"/>
              </w:rPr>
            </w:pPr>
            <w:r>
              <w:rPr>
                <w:rFonts w:hint="eastAsia" w:ascii="Arial" w:hAnsi="Arial" w:eastAsia="宋体" w:cs="Arial"/>
                <w:i w:val="0"/>
                <w:iCs w:val="0"/>
                <w:color w:val="000000"/>
                <w:kern w:val="0"/>
                <w:sz w:val="22"/>
                <w:szCs w:val="22"/>
                <w:u w:val="none"/>
                <w:lang w:val="en-US" w:eastAsia="zh-CN" w:bidi="ar"/>
              </w:rPr>
              <w:t>m</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F7EB7">
            <w:pPr>
              <w:keepNext w:val="0"/>
              <w:keepLines w:val="0"/>
              <w:widowControl/>
              <w:suppressLineNumbers w:val="0"/>
              <w:snapToGrid w:val="0"/>
              <w:ind w:left="0" w:leftChars="0" w:right="0" w:rightChars="0" w:firstLine="0" w:firstLineChars="0"/>
              <w:jc w:val="center"/>
              <w:textAlignment w:val="center"/>
              <w:rPr>
                <w:rFonts w:hint="eastAsia"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4500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AAA3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CA89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1"/>
                <w:szCs w:val="21"/>
                <w:u w:val="none"/>
              </w:rPr>
            </w:pPr>
          </w:p>
        </w:tc>
      </w:tr>
      <w:tr w14:paraId="2DFA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28" w:type="pct"/>
            <w:gridSpan w:val="2"/>
            <w:tcBorders>
              <w:top w:val="single" w:color="auto" w:sz="4" w:space="0"/>
              <w:left w:val="single" w:color="auto" w:sz="4" w:space="0"/>
              <w:bottom w:val="single" w:color="auto" w:sz="4" w:space="0"/>
              <w:right w:val="single" w:color="auto" w:sz="4" w:space="0"/>
            </w:tcBorders>
            <w:shd w:val="clear" w:color="auto" w:fill="auto"/>
            <w:noWrap/>
            <w:vAlign w:val="bottom"/>
          </w:tcPr>
          <w:p w14:paraId="707FA47C">
            <w:pPr>
              <w:jc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合计（元）</w:t>
            </w:r>
          </w:p>
        </w:tc>
        <w:tc>
          <w:tcPr>
            <w:tcW w:w="2366" w:type="pct"/>
            <w:tcBorders>
              <w:top w:val="single" w:color="auto" w:sz="4" w:space="0"/>
              <w:left w:val="single" w:color="auto" w:sz="4" w:space="0"/>
              <w:bottom w:val="single" w:color="auto" w:sz="4" w:space="0"/>
              <w:right w:val="nil"/>
            </w:tcBorders>
            <w:shd w:val="clear" w:color="auto" w:fill="auto"/>
            <w:noWrap/>
            <w:vAlign w:val="bottom"/>
          </w:tcPr>
          <w:p w14:paraId="4F755D06">
            <w:pPr>
              <w:jc w:val="both"/>
              <w:rPr>
                <w:rFonts w:hint="eastAsia" w:asciiTheme="minorEastAsia" w:hAnsiTheme="minorEastAsia" w:eastAsiaTheme="minorEastAsia" w:cstheme="minorEastAsia"/>
                <w:i w:val="0"/>
                <w:iCs w:val="0"/>
                <w:color w:val="000000"/>
                <w:sz w:val="21"/>
                <w:szCs w:val="21"/>
                <w:u w:val="none"/>
                <w:lang w:val="en-US" w:eastAsia="zh-CN"/>
              </w:rPr>
            </w:pPr>
          </w:p>
        </w:tc>
        <w:tc>
          <w:tcPr>
            <w:tcW w:w="856" w:type="pct"/>
            <w:gridSpan w:val="2"/>
            <w:tcBorders>
              <w:top w:val="single" w:color="auto" w:sz="4" w:space="0"/>
              <w:left w:val="single" w:color="auto" w:sz="4" w:space="0"/>
              <w:bottom w:val="single" w:color="auto" w:sz="4" w:space="0"/>
              <w:right w:val="nil"/>
            </w:tcBorders>
            <w:shd w:val="clear" w:color="auto" w:fill="auto"/>
            <w:noWrap/>
            <w:vAlign w:val="bottom"/>
          </w:tcPr>
          <w:p w14:paraId="57EDAFBC">
            <w:pPr>
              <w:jc w:val="both"/>
              <w:rPr>
                <w:rFonts w:hint="eastAsia" w:asciiTheme="minorEastAsia" w:hAnsiTheme="minorEastAsia" w:eastAsiaTheme="minorEastAsia" w:cstheme="minorEastAsia"/>
                <w:i w:val="0"/>
                <w:iCs w:val="0"/>
                <w:color w:val="000000"/>
                <w:sz w:val="21"/>
                <w:szCs w:val="21"/>
                <w:u w:val="none"/>
                <w:lang w:val="en-US" w:eastAsia="zh-CN"/>
              </w:rPr>
            </w:pPr>
          </w:p>
        </w:tc>
        <w:tc>
          <w:tcPr>
            <w:tcW w:w="474" w:type="pct"/>
            <w:tcBorders>
              <w:top w:val="single" w:color="auto" w:sz="4" w:space="0"/>
              <w:left w:val="single" w:color="auto" w:sz="4" w:space="0"/>
              <w:bottom w:val="single" w:color="auto" w:sz="4" w:space="0"/>
              <w:right w:val="nil"/>
            </w:tcBorders>
            <w:shd w:val="clear" w:color="auto" w:fill="FFFFFF"/>
            <w:noWrap/>
            <w:vAlign w:val="center"/>
          </w:tcPr>
          <w:p w14:paraId="5FB8E0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c>
          <w:tcPr>
            <w:tcW w:w="474" w:type="pct"/>
            <w:tcBorders>
              <w:top w:val="single" w:color="auto" w:sz="4" w:space="0"/>
              <w:left w:val="nil"/>
              <w:bottom w:val="single" w:color="auto" w:sz="4" w:space="0"/>
              <w:right w:val="single" w:color="auto" w:sz="4" w:space="0"/>
            </w:tcBorders>
            <w:shd w:val="clear" w:color="auto" w:fill="auto"/>
            <w:noWrap/>
            <w:vAlign w:val="bottom"/>
          </w:tcPr>
          <w:p w14:paraId="3BBCAC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p>
        </w:tc>
      </w:tr>
    </w:tbl>
    <w:p w14:paraId="0A1F1BD3">
      <w:pPr>
        <w:adjustRightInd w:val="0"/>
        <w:snapToGrid w:val="0"/>
        <w:spacing w:line="480" w:lineRule="auto"/>
        <w:ind w:firstLine="420" w:firstLineChars="200"/>
        <w:rPr>
          <w:rFonts w:hint="eastAsia" w:ascii="宋体" w:hAnsi="宋体" w:cs="宋体"/>
          <w:sz w:val="21"/>
          <w:szCs w:val="21"/>
          <w:lang w:val="en-US" w:eastAsia="zh-CN"/>
        </w:rPr>
      </w:pPr>
    </w:p>
    <w:p w14:paraId="2C3D2CE7">
      <w:pPr>
        <w:adjustRightInd w:val="0"/>
        <w:snapToGrid w:val="0"/>
        <w:spacing w:line="480" w:lineRule="auto"/>
        <w:ind w:firstLine="420" w:firstLineChars="200"/>
        <w:rPr>
          <w:rFonts w:hint="eastAsia" w:ascii="宋体" w:hAnsi="宋体" w:cs="宋体"/>
          <w:sz w:val="21"/>
          <w:szCs w:val="21"/>
          <w:lang w:val="en-US" w:eastAsia="zh-CN"/>
        </w:rPr>
      </w:pPr>
    </w:p>
    <w:p w14:paraId="0F7A8D5D">
      <w:pPr>
        <w:adjustRightInd w:val="0"/>
        <w:snapToGrid w:val="0"/>
        <w:spacing w:line="480" w:lineRule="auto"/>
        <w:ind w:firstLine="420" w:firstLineChars="200"/>
        <w:rPr>
          <w:rFonts w:hint="eastAsia" w:ascii="宋体" w:hAnsi="宋体" w:cs="宋体"/>
          <w:sz w:val="21"/>
          <w:szCs w:val="21"/>
          <w:lang w:val="en-US" w:eastAsia="zh-CN"/>
        </w:rPr>
      </w:pPr>
    </w:p>
    <w:p w14:paraId="7FA65928">
      <w:pPr>
        <w:adjustRightInd w:val="0"/>
        <w:snapToGrid w:val="0"/>
        <w:spacing w:line="480" w:lineRule="auto"/>
        <w:ind w:firstLine="420" w:firstLineChars="200"/>
        <w:rPr>
          <w:rFonts w:hint="eastAsia" w:ascii="宋体" w:hAnsi="宋体" w:cs="宋体"/>
          <w:sz w:val="21"/>
          <w:szCs w:val="21"/>
          <w:lang w:val="en-US" w:eastAsia="zh-CN"/>
        </w:rPr>
      </w:pPr>
    </w:p>
    <w:p w14:paraId="7741BA86">
      <w:pPr>
        <w:adjustRightInd w:val="0"/>
        <w:snapToGrid w:val="0"/>
        <w:spacing w:line="48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说明：</w:t>
      </w:r>
    </w:p>
    <w:p w14:paraId="323C2080">
      <w:pPr>
        <w:adjustRightInd w:val="0"/>
        <w:snapToGrid w:val="0"/>
        <w:spacing w:line="480" w:lineRule="auto"/>
        <w:ind w:firstLine="420" w:firstLineChars="200"/>
        <w:rPr>
          <w:rFonts w:hint="eastAsia" w:ascii="宋体" w:hAnsi="宋体" w:cs="宋体"/>
          <w:sz w:val="21"/>
          <w:szCs w:val="21"/>
          <w:u w:val="none"/>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报价</w:t>
      </w:r>
      <w:r>
        <w:rPr>
          <w:rFonts w:hint="eastAsia" w:ascii="宋体" w:hAnsi="宋体" w:cs="宋体"/>
          <w:sz w:val="21"/>
          <w:szCs w:val="21"/>
          <w:lang w:eastAsia="zh-CN"/>
        </w:rPr>
        <w:t>清单价</w:t>
      </w:r>
      <w:r>
        <w:rPr>
          <w:rFonts w:hint="eastAsia" w:ascii="宋体" w:hAnsi="宋体" w:cs="宋体"/>
          <w:sz w:val="21"/>
          <w:szCs w:val="21"/>
          <w:lang w:val="en-US" w:eastAsia="zh-CN"/>
        </w:rPr>
        <w:t>中发票种类及税率为：</w:t>
      </w:r>
      <w:r>
        <w:rPr>
          <w:rFonts w:hint="eastAsia" w:ascii="宋体" w:hAnsi="宋体" w:cs="宋体"/>
          <w:sz w:val="21"/>
          <w:szCs w:val="21"/>
          <w:u w:val="none"/>
          <w:lang w:val="en-US" w:eastAsia="zh-CN"/>
        </w:rPr>
        <w:t xml:space="preserve"> 增值税</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发票，税率</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 xml:space="preserve"> % 。</w:t>
      </w:r>
    </w:p>
    <w:p w14:paraId="41DDBCBB">
      <w:pPr>
        <w:adjustRightInd w:val="0"/>
        <w:snapToGrid w:val="0"/>
        <w:spacing w:line="48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工程量清单中所列数量是</w:t>
      </w:r>
      <w:r>
        <w:rPr>
          <w:rFonts w:hint="eastAsia" w:ascii="宋体" w:hAnsi="宋体" w:cs="宋体"/>
          <w:sz w:val="21"/>
          <w:szCs w:val="21"/>
          <w:lang w:val="en-US" w:eastAsia="zh-CN"/>
        </w:rPr>
        <w:t>预估</w:t>
      </w:r>
      <w:r>
        <w:rPr>
          <w:rFonts w:hint="eastAsia" w:ascii="宋体" w:hAnsi="宋体" w:eastAsia="宋体" w:cs="宋体"/>
          <w:sz w:val="21"/>
          <w:szCs w:val="21"/>
          <w:lang w:val="en-US" w:eastAsia="zh-CN"/>
        </w:rPr>
        <w:t>的数量，仅作为报价的共同基础，不能作为最终结算与支付的依据</w:t>
      </w:r>
      <w:r>
        <w:rPr>
          <w:rFonts w:hint="eastAsia" w:ascii="宋体" w:hAnsi="宋体" w:cs="宋体"/>
          <w:sz w:val="21"/>
          <w:szCs w:val="21"/>
          <w:lang w:eastAsia="zh-CN"/>
        </w:rPr>
        <w:t>，</w:t>
      </w:r>
      <w:r>
        <w:rPr>
          <w:rFonts w:hint="eastAsia" w:ascii="宋体" w:hAnsi="宋体" w:eastAsia="宋体" w:cs="宋体"/>
          <w:sz w:val="21"/>
          <w:szCs w:val="21"/>
          <w:lang w:val="en-US" w:eastAsia="zh-CN"/>
        </w:rPr>
        <w:t>实际支付应以</w:t>
      </w:r>
      <w:r>
        <w:rPr>
          <w:rFonts w:hint="eastAsia" w:ascii="宋体" w:hAnsi="宋体" w:cs="宋体"/>
          <w:sz w:val="21"/>
          <w:szCs w:val="21"/>
          <w:lang w:val="en-US" w:eastAsia="zh-CN"/>
        </w:rPr>
        <w:t>实际完成且签认</w:t>
      </w:r>
      <w:r>
        <w:rPr>
          <w:rFonts w:hint="eastAsia" w:ascii="宋体" w:hAnsi="宋体" w:eastAsia="宋体" w:cs="宋体"/>
          <w:sz w:val="21"/>
          <w:szCs w:val="21"/>
          <w:lang w:val="en-US" w:eastAsia="zh-CN"/>
        </w:rPr>
        <w:t>数量</w:t>
      </w:r>
      <w:r>
        <w:rPr>
          <w:rFonts w:hint="eastAsia" w:ascii="宋体" w:hAnsi="宋体" w:cs="宋体"/>
          <w:sz w:val="21"/>
          <w:szCs w:val="21"/>
          <w:lang w:val="en-US" w:eastAsia="zh-CN"/>
        </w:rPr>
        <w:t>，按合同签订的单价计算支付金额。</w:t>
      </w:r>
    </w:p>
    <w:p w14:paraId="7899D4EA">
      <w:pPr>
        <w:adjustRightInd w:val="0"/>
        <w:snapToGrid w:val="0"/>
        <w:spacing w:line="480" w:lineRule="auto"/>
        <w:ind w:firstLine="420" w:firstLineChars="200"/>
        <w:jc w:val="left"/>
        <w:rPr>
          <w:rFonts w:hint="eastAsia" w:ascii="宋体" w:hAnsi="宋体" w:eastAsia="宋体" w:cs="宋体"/>
          <w:sz w:val="21"/>
          <w:szCs w:val="21"/>
        </w:rPr>
      </w:pPr>
      <w:r>
        <w:rPr>
          <w:rFonts w:hint="eastAsia" w:ascii="宋体" w:hAnsi="宋体" w:cs="宋体"/>
          <w:sz w:val="21"/>
          <w:szCs w:val="21"/>
        </w:rPr>
        <w:t>本人</w:t>
      </w:r>
      <w:r>
        <w:rPr>
          <w:rFonts w:hint="eastAsia" w:ascii="宋体" w:hAnsi="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，代表</w:t>
      </w:r>
      <w:r>
        <w:rPr>
          <w:rFonts w:hint="eastAsia" w:ascii="宋体" w:hAnsi="宋体" w:cs="宋体"/>
          <w:sz w:val="21"/>
          <w:szCs w:val="21"/>
          <w:u w:val="single"/>
        </w:rPr>
        <w:t xml:space="preserve">                         </w:t>
      </w:r>
      <w:r>
        <w:rPr>
          <w:rFonts w:hint="eastAsia" w:ascii="宋体" w:hAnsi="宋体" w:cs="宋体"/>
          <w:sz w:val="21"/>
          <w:szCs w:val="21"/>
          <w:u w:val="none"/>
        </w:rPr>
        <w:t xml:space="preserve"> </w:t>
      </w:r>
      <w:r>
        <w:rPr>
          <w:rFonts w:hint="eastAsia" w:ascii="宋体" w:hAnsi="宋体" w:cs="宋体"/>
          <w:sz w:val="21"/>
          <w:szCs w:val="21"/>
        </w:rPr>
        <w:t>公司特此声明：本次报价是我单位在对本次</w:t>
      </w:r>
      <w:r>
        <w:rPr>
          <w:rFonts w:hint="eastAsia" w:ascii="宋体" w:hAnsi="宋体" w:cs="宋体"/>
          <w:sz w:val="21"/>
          <w:szCs w:val="21"/>
          <w:lang w:eastAsia="zh-CN"/>
        </w:rPr>
        <w:t>报价</w:t>
      </w:r>
      <w:r>
        <w:rPr>
          <w:rFonts w:hint="eastAsia" w:ascii="宋体" w:hAnsi="宋体" w:cs="宋体"/>
          <w:sz w:val="21"/>
          <w:szCs w:val="21"/>
        </w:rPr>
        <w:t>活动再次慎重考虑后的报价，我单位自愿承担本次报价的一切责任，同意签订合同，并承诺全面履行合同，绝不反悔。</w:t>
      </w:r>
    </w:p>
    <w:p w14:paraId="49DCE2E2">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响 应</w:t>
      </w:r>
      <w:r>
        <w:rPr>
          <w:rFonts w:hint="eastAsia" w:ascii="宋体" w:hAnsi="宋体" w:cs="宋体"/>
          <w:sz w:val="21"/>
          <w:szCs w:val="21"/>
        </w:rPr>
        <w:t xml:space="preserve"> 单 位 ：</w:t>
      </w:r>
      <w:r>
        <w:rPr>
          <w:rFonts w:hint="eastAsia" w:ascii="宋体" w:hAnsi="宋体" w:cs="宋体"/>
          <w:sz w:val="21"/>
          <w:szCs w:val="21"/>
          <w:u w:val="single"/>
          <w:lang w:val="en-US" w:eastAsia="zh-CN"/>
        </w:rPr>
        <w:t xml:space="preserve">                          </w:t>
      </w:r>
      <w:r>
        <w:rPr>
          <w:rFonts w:hint="eastAsia" w:ascii="宋体" w:hAnsi="宋体" w:cs="宋体"/>
          <w:sz w:val="21"/>
          <w:szCs w:val="21"/>
        </w:rPr>
        <w:t>（盖</w:t>
      </w:r>
      <w:r>
        <w:rPr>
          <w:rFonts w:hint="eastAsia" w:ascii="宋体" w:hAnsi="宋体" w:cs="宋体"/>
          <w:sz w:val="21"/>
          <w:szCs w:val="21"/>
          <w:lang w:val="en-US" w:eastAsia="zh-CN"/>
        </w:rPr>
        <w:t>单位公</w:t>
      </w:r>
      <w:r>
        <w:rPr>
          <w:rFonts w:hint="eastAsia" w:ascii="宋体" w:hAnsi="宋体" w:cs="宋体"/>
          <w:sz w:val="21"/>
          <w:szCs w:val="21"/>
        </w:rPr>
        <w:t>章）</w:t>
      </w:r>
    </w:p>
    <w:p w14:paraId="0908CAD5">
      <w:pPr>
        <w:adjustRightInd w:val="0"/>
        <w:snapToGrid w:val="0"/>
        <w:spacing w:line="480" w:lineRule="auto"/>
        <w:ind w:firstLine="0" w:firstLineChars="0"/>
        <w:jc w:val="center"/>
        <w:rPr>
          <w:rFonts w:hint="eastAsia" w:ascii="宋体" w:hAnsi="宋体" w:cs="宋体"/>
          <w:sz w:val="21"/>
          <w:szCs w:val="21"/>
        </w:rPr>
      </w:pPr>
      <w:r>
        <w:rPr>
          <w:rFonts w:hint="eastAsia" w:ascii="宋体" w:hAnsi="宋体" w:cs="宋体"/>
          <w:sz w:val="21"/>
          <w:szCs w:val="21"/>
          <w:lang w:val="en-US" w:eastAsia="zh-CN"/>
        </w:rPr>
        <w:t xml:space="preserve">       法定代表人</w:t>
      </w:r>
      <w:r>
        <w:rPr>
          <w:rFonts w:hint="eastAsia" w:ascii="宋体" w:hAnsi="宋体" w:cs="宋体"/>
          <w:sz w:val="21"/>
          <w:szCs w:val="21"/>
        </w:rPr>
        <w:t>或委托</w:t>
      </w:r>
      <w:r>
        <w:rPr>
          <w:rFonts w:hint="eastAsia" w:ascii="宋体" w:hAnsi="宋体" w:cs="宋体"/>
          <w:sz w:val="21"/>
          <w:szCs w:val="21"/>
          <w:lang w:val="en-US" w:eastAsia="zh-CN"/>
        </w:rPr>
        <w:t>代理</w:t>
      </w:r>
      <w:r>
        <w:rPr>
          <w:rFonts w:hint="eastAsia" w:ascii="宋体" w:hAnsi="宋体" w:cs="宋体"/>
          <w:sz w:val="21"/>
          <w:szCs w:val="21"/>
        </w:rPr>
        <w:t>人：</w:t>
      </w:r>
      <w:r>
        <w:rPr>
          <w:rFonts w:hint="eastAsia" w:ascii="宋体" w:hAnsi="宋体" w:cs="宋体"/>
          <w:sz w:val="21"/>
          <w:szCs w:val="21"/>
          <w:u w:val="single"/>
          <w:lang w:val="en-US" w:eastAsia="zh-CN"/>
        </w:rPr>
        <w:t xml:space="preserve">                </w:t>
      </w:r>
      <w:r>
        <w:rPr>
          <w:rFonts w:hint="eastAsia" w:ascii="宋体" w:hAnsi="宋体" w:cs="宋体"/>
          <w:sz w:val="21"/>
          <w:szCs w:val="21"/>
        </w:rPr>
        <w:t>（签字或盖章）</w:t>
      </w:r>
    </w:p>
    <w:p w14:paraId="3F7FF79E">
      <w:pPr>
        <w:adjustRightInd w:val="0"/>
        <w:snapToGrid w:val="0"/>
        <w:spacing w:line="480" w:lineRule="auto"/>
        <w:ind w:firstLine="2100" w:firstLineChars="1000"/>
        <w:rPr>
          <w:rFonts w:hint="default" w:ascii="宋体" w:hAnsi="宋体" w:eastAsia="宋体" w:cs="宋体"/>
          <w:szCs w:val="21"/>
          <w:u w:val="single"/>
          <w:lang w:val="en-US" w:eastAsia="zh-CN"/>
        </w:rPr>
      </w:pPr>
      <w:r>
        <w:rPr>
          <w:rFonts w:hint="eastAsia" w:ascii="宋体" w:hAnsi="宋体" w:cs="宋体"/>
          <w:sz w:val="21"/>
          <w:szCs w:val="21"/>
          <w:lang w:eastAsia="zh-CN"/>
        </w:rPr>
        <w:t>联系人电话：</w:t>
      </w:r>
      <w:r>
        <w:rPr>
          <w:rFonts w:hint="eastAsia" w:ascii="宋体" w:hAnsi="宋体" w:cs="宋体"/>
          <w:sz w:val="21"/>
          <w:szCs w:val="21"/>
          <w:u w:val="single"/>
          <w:lang w:val="en-US" w:eastAsia="zh-CN"/>
        </w:rPr>
        <w:t xml:space="preserve">                            </w:t>
      </w:r>
    </w:p>
    <w:p w14:paraId="4B0CD057">
      <w:pPr>
        <w:pStyle w:val="2"/>
        <w:rPr>
          <w:rFonts w:hint="eastAsia" w:ascii="宋体" w:hAnsi="宋体" w:cs="宋体"/>
          <w:b/>
          <w:bCs/>
          <w:sz w:val="32"/>
          <w:szCs w:val="32"/>
          <w:lang w:val="en-US" w:eastAsia="zh-CN"/>
        </w:rPr>
      </w:pPr>
    </w:p>
    <w:p w14:paraId="001688F5">
      <w:pPr>
        <w:pStyle w:val="2"/>
        <w:ind w:left="0" w:leftChars="0" w:firstLine="0" w:firstLineChars="0"/>
        <w:rPr>
          <w:rFonts w:hint="eastAsia" w:ascii="宋体" w:hAnsi="宋体" w:cs="宋体"/>
          <w:b/>
          <w:bCs/>
          <w:sz w:val="32"/>
          <w:szCs w:val="32"/>
          <w:lang w:val="en-US" w:eastAsia="zh-CN"/>
        </w:rPr>
      </w:pPr>
    </w:p>
    <w:p w14:paraId="2764A1A5">
      <w:pPr>
        <w:pStyle w:val="2"/>
        <w:ind w:left="0" w:leftChars="0" w:firstLine="0" w:firstLineChars="0"/>
        <w:rPr>
          <w:rFonts w:hint="eastAsia" w:ascii="宋体" w:hAnsi="宋体" w:cs="宋体"/>
          <w:b/>
          <w:bCs/>
          <w:sz w:val="32"/>
          <w:szCs w:val="32"/>
          <w:lang w:val="en-US" w:eastAsia="zh-CN"/>
        </w:rPr>
      </w:pPr>
    </w:p>
    <w:p w14:paraId="580E7E51">
      <w:pPr>
        <w:pStyle w:val="2"/>
        <w:ind w:left="0" w:leftChars="0" w:firstLine="0" w:firstLineChars="0"/>
        <w:rPr>
          <w:rFonts w:hint="eastAsia" w:ascii="宋体" w:hAnsi="宋体" w:cs="宋体"/>
          <w:b/>
          <w:bCs/>
          <w:sz w:val="32"/>
          <w:szCs w:val="32"/>
          <w:lang w:val="en-US" w:eastAsia="zh-CN"/>
        </w:rPr>
      </w:pPr>
    </w:p>
    <w:p w14:paraId="74DB8F69">
      <w:pPr>
        <w:pStyle w:val="2"/>
        <w:ind w:left="0" w:leftChars="0" w:firstLine="0" w:firstLineChars="0"/>
        <w:rPr>
          <w:rFonts w:hint="eastAsia" w:ascii="宋体" w:hAnsi="宋体" w:cs="宋体"/>
          <w:b/>
          <w:bCs/>
          <w:sz w:val="32"/>
          <w:szCs w:val="32"/>
          <w:lang w:val="en-US" w:eastAsia="zh-CN"/>
        </w:rPr>
      </w:pPr>
    </w:p>
    <w:p w14:paraId="33B5D20B">
      <w:pPr>
        <w:pStyle w:val="2"/>
        <w:ind w:left="0" w:leftChars="0" w:firstLine="0" w:firstLineChars="0"/>
        <w:rPr>
          <w:rFonts w:hint="eastAsia" w:ascii="宋体" w:hAnsi="宋体" w:cs="宋体"/>
          <w:b/>
          <w:bCs/>
          <w:sz w:val="32"/>
          <w:szCs w:val="32"/>
          <w:lang w:val="en-US" w:eastAsia="zh-CN"/>
        </w:rPr>
      </w:pPr>
    </w:p>
    <w:p w14:paraId="308A040D">
      <w:pPr>
        <w:pStyle w:val="2"/>
        <w:ind w:left="0" w:leftChars="0" w:firstLine="0" w:firstLineChars="0"/>
        <w:rPr>
          <w:rFonts w:hint="eastAsia" w:ascii="宋体" w:hAnsi="宋体" w:cs="宋体"/>
          <w:b/>
          <w:bCs/>
          <w:sz w:val="32"/>
          <w:szCs w:val="32"/>
          <w:lang w:val="en-US" w:eastAsia="zh-CN"/>
        </w:rPr>
      </w:pPr>
    </w:p>
    <w:p w14:paraId="3C7DD322">
      <w:pPr>
        <w:pStyle w:val="2"/>
        <w:ind w:left="0" w:leftChars="0" w:firstLine="0" w:firstLineChars="0"/>
        <w:rPr>
          <w:rFonts w:hint="eastAsia" w:ascii="宋体" w:hAnsi="宋体" w:cs="宋体"/>
          <w:b/>
          <w:bCs/>
          <w:sz w:val="32"/>
          <w:szCs w:val="32"/>
          <w:lang w:val="en-US" w:eastAsia="zh-CN"/>
        </w:rPr>
      </w:pPr>
    </w:p>
    <w:p w14:paraId="576D2F9C">
      <w:pPr>
        <w:pStyle w:val="2"/>
        <w:ind w:left="0" w:leftChars="0" w:firstLine="0" w:firstLineChars="0"/>
        <w:rPr>
          <w:rFonts w:hint="eastAsia" w:ascii="宋体" w:hAnsi="宋体" w:cs="宋体"/>
          <w:b/>
          <w:bCs/>
          <w:sz w:val="32"/>
          <w:szCs w:val="32"/>
          <w:lang w:val="en-US" w:eastAsia="zh-CN"/>
        </w:rPr>
      </w:pPr>
    </w:p>
    <w:p w14:paraId="0E98B4AD">
      <w:pPr>
        <w:pStyle w:val="2"/>
        <w:ind w:left="0" w:leftChars="0" w:firstLine="0" w:firstLineChars="0"/>
        <w:rPr>
          <w:rFonts w:hint="eastAsia" w:ascii="宋体" w:hAnsi="宋体" w:cs="宋体"/>
          <w:b/>
          <w:bCs/>
          <w:sz w:val="32"/>
          <w:szCs w:val="32"/>
          <w:lang w:val="en-US" w:eastAsia="zh-CN"/>
        </w:rPr>
      </w:pPr>
    </w:p>
    <w:p w14:paraId="5CAE6E36">
      <w:pPr>
        <w:pStyle w:val="2"/>
        <w:ind w:left="0" w:leftChars="0" w:firstLine="0" w:firstLineChars="0"/>
        <w:rPr>
          <w:rFonts w:hint="eastAsia" w:ascii="宋体" w:hAnsi="宋体" w:cs="宋体"/>
          <w:b/>
          <w:bCs/>
          <w:sz w:val="32"/>
          <w:szCs w:val="32"/>
          <w:lang w:val="en-US" w:eastAsia="zh-CN"/>
        </w:rPr>
      </w:pPr>
    </w:p>
    <w:p w14:paraId="130D1AEF">
      <w:pPr>
        <w:spacing w:after="120" w:afterLines="50" w:line="440" w:lineRule="exact"/>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五、</w:t>
      </w:r>
      <w:r>
        <w:rPr>
          <w:rFonts w:hint="eastAsia" w:ascii="宋体" w:hAnsi="宋体" w:cs="宋体"/>
          <w:b/>
          <w:bCs/>
          <w:sz w:val="32"/>
          <w:szCs w:val="32"/>
        </w:rPr>
        <w:t>拟</w:t>
      </w:r>
      <w:r>
        <w:rPr>
          <w:rFonts w:hint="eastAsia" w:ascii="宋体" w:hAnsi="宋体" w:cs="宋体"/>
          <w:b/>
          <w:bCs/>
          <w:sz w:val="32"/>
          <w:szCs w:val="32"/>
          <w:lang w:val="en-US" w:eastAsia="zh-CN"/>
        </w:rPr>
        <w:t>委派的</w:t>
      </w:r>
      <w:r>
        <w:rPr>
          <w:rFonts w:hint="eastAsia" w:ascii="宋体" w:hAnsi="宋体" w:cs="宋体"/>
          <w:b/>
          <w:bCs/>
          <w:sz w:val="32"/>
          <w:szCs w:val="32"/>
        </w:rPr>
        <w:t>主要管理、技术和特殊工种人员一览表</w:t>
      </w:r>
    </w:p>
    <w:tbl>
      <w:tblPr>
        <w:tblStyle w:val="23"/>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976"/>
        <w:gridCol w:w="1716"/>
        <w:gridCol w:w="1629"/>
        <w:gridCol w:w="761"/>
        <w:gridCol w:w="1195"/>
        <w:gridCol w:w="1195"/>
      </w:tblGrid>
      <w:tr w14:paraId="6C9DD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8" w:type="dxa"/>
            <w:noWrap w:val="0"/>
            <w:vAlign w:val="center"/>
          </w:tcPr>
          <w:p w14:paraId="0CB96BE0">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976" w:type="dxa"/>
            <w:noWrap w:val="0"/>
            <w:vAlign w:val="center"/>
          </w:tcPr>
          <w:p w14:paraId="69ED1F3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年龄</w:t>
            </w:r>
          </w:p>
        </w:tc>
        <w:tc>
          <w:tcPr>
            <w:tcW w:w="1716" w:type="dxa"/>
            <w:noWrap w:val="0"/>
            <w:vAlign w:val="center"/>
          </w:tcPr>
          <w:p w14:paraId="48B83470">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拟在本项目中</w:t>
            </w:r>
          </w:p>
          <w:p w14:paraId="46C04D94">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担任的职务</w:t>
            </w:r>
          </w:p>
        </w:tc>
        <w:tc>
          <w:tcPr>
            <w:tcW w:w="1629" w:type="dxa"/>
            <w:noWrap w:val="0"/>
            <w:vAlign w:val="center"/>
          </w:tcPr>
          <w:p w14:paraId="54999982">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技术职务</w:t>
            </w:r>
          </w:p>
        </w:tc>
        <w:tc>
          <w:tcPr>
            <w:tcW w:w="761" w:type="dxa"/>
            <w:noWrap w:val="0"/>
            <w:vAlign w:val="center"/>
          </w:tcPr>
          <w:p w14:paraId="08BE8DA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工作年限</w:t>
            </w:r>
          </w:p>
        </w:tc>
        <w:tc>
          <w:tcPr>
            <w:tcW w:w="1195" w:type="dxa"/>
            <w:noWrap w:val="0"/>
            <w:vAlign w:val="center"/>
          </w:tcPr>
          <w:p w14:paraId="56A929B2">
            <w:pPr>
              <w:adjustRightInd w:val="0"/>
              <w:snapToGrid w:val="0"/>
              <w:spacing w:after="0" w:afterLines="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类似施工经验年限</w:t>
            </w:r>
          </w:p>
        </w:tc>
        <w:tc>
          <w:tcPr>
            <w:tcW w:w="1195" w:type="dxa"/>
            <w:noWrap w:val="0"/>
            <w:vAlign w:val="center"/>
          </w:tcPr>
          <w:p w14:paraId="457D4839">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p>
        </w:tc>
      </w:tr>
      <w:tr w14:paraId="5B7B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1248" w:type="dxa"/>
            <w:noWrap w:val="0"/>
            <w:vAlign w:val="top"/>
          </w:tcPr>
          <w:p w14:paraId="761B5E65">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782E8355">
            <w:pPr>
              <w:adjustRightInd w:val="0"/>
              <w:snapToGrid w:val="0"/>
              <w:spacing w:after="156" w:afterLines="50" w:line="560" w:lineRule="exact"/>
              <w:jc w:val="left"/>
              <w:rPr>
                <w:rFonts w:hint="eastAsia" w:asciiTheme="minorEastAsia" w:hAnsiTheme="minorEastAsia" w:eastAsiaTheme="minorEastAsia" w:cstheme="minorEastAsia"/>
                <w:sz w:val="21"/>
                <w:szCs w:val="21"/>
                <w:lang w:val="en-US" w:eastAsia="zh-CN"/>
              </w:rPr>
            </w:pPr>
          </w:p>
        </w:tc>
        <w:tc>
          <w:tcPr>
            <w:tcW w:w="1716" w:type="dxa"/>
            <w:noWrap w:val="0"/>
            <w:vAlign w:val="top"/>
          </w:tcPr>
          <w:p w14:paraId="56527FAF">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项目负责人</w:t>
            </w:r>
          </w:p>
        </w:tc>
        <w:tc>
          <w:tcPr>
            <w:tcW w:w="1629" w:type="dxa"/>
            <w:noWrap w:val="0"/>
            <w:vAlign w:val="top"/>
          </w:tcPr>
          <w:p w14:paraId="73E28344">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建造师/工程师</w:t>
            </w:r>
          </w:p>
        </w:tc>
        <w:tc>
          <w:tcPr>
            <w:tcW w:w="761" w:type="dxa"/>
            <w:noWrap w:val="0"/>
            <w:vAlign w:val="top"/>
          </w:tcPr>
          <w:p w14:paraId="3C3BAAC0">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06484B1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256879F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0E3E7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1248" w:type="dxa"/>
            <w:noWrap w:val="0"/>
            <w:vAlign w:val="top"/>
          </w:tcPr>
          <w:p w14:paraId="46B9B1E8">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087BA90F">
            <w:pPr>
              <w:adjustRightInd w:val="0"/>
              <w:snapToGrid w:val="0"/>
              <w:spacing w:after="156" w:afterLines="50" w:line="560" w:lineRule="exact"/>
              <w:jc w:val="left"/>
              <w:rPr>
                <w:rFonts w:hint="eastAsia" w:asciiTheme="minorEastAsia" w:hAnsiTheme="minorEastAsia" w:eastAsiaTheme="minorEastAsia" w:cstheme="minorEastAsia"/>
                <w:sz w:val="21"/>
                <w:szCs w:val="21"/>
                <w:lang w:val="en-US" w:eastAsia="zh-CN"/>
              </w:rPr>
            </w:pPr>
          </w:p>
        </w:tc>
        <w:tc>
          <w:tcPr>
            <w:tcW w:w="1716" w:type="dxa"/>
            <w:noWrap w:val="0"/>
            <w:vAlign w:val="top"/>
          </w:tcPr>
          <w:p w14:paraId="3FD1C14F">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专职安管员</w:t>
            </w:r>
          </w:p>
        </w:tc>
        <w:tc>
          <w:tcPr>
            <w:tcW w:w="1629" w:type="dxa"/>
            <w:noWrap w:val="0"/>
            <w:vAlign w:val="top"/>
          </w:tcPr>
          <w:p w14:paraId="6C45F345">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0BD61660">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7DA714F7">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1195" w:type="dxa"/>
            <w:noWrap w:val="0"/>
            <w:vAlign w:val="top"/>
          </w:tcPr>
          <w:p w14:paraId="20E59785">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r>
      <w:tr w14:paraId="3B79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9E402D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参考</w:t>
            </w:r>
          </w:p>
        </w:tc>
        <w:tc>
          <w:tcPr>
            <w:tcW w:w="976" w:type="dxa"/>
            <w:noWrap w:val="0"/>
            <w:vAlign w:val="top"/>
          </w:tcPr>
          <w:p w14:paraId="0FB2094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47436E17">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焊工</w:t>
            </w:r>
          </w:p>
        </w:tc>
        <w:tc>
          <w:tcPr>
            <w:tcW w:w="1629" w:type="dxa"/>
            <w:noWrap w:val="0"/>
            <w:vAlign w:val="top"/>
          </w:tcPr>
          <w:p w14:paraId="45F91B27">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1A34A90D">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23C366E3">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0A7D4B59">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r>
      <w:tr w14:paraId="4043D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0BBA66DB">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976" w:type="dxa"/>
            <w:noWrap w:val="0"/>
            <w:vAlign w:val="top"/>
          </w:tcPr>
          <w:p w14:paraId="1AB5F0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34B4A6D">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629" w:type="dxa"/>
            <w:noWrap w:val="0"/>
            <w:vAlign w:val="top"/>
          </w:tcPr>
          <w:p w14:paraId="2342B36A">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76C0FDD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0076FD1F">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1537293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r>
      <w:tr w14:paraId="0523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EA0B12D">
            <w:pPr>
              <w:adjustRightInd w:val="0"/>
              <w:snapToGrid w:val="0"/>
              <w:spacing w:after="156" w:afterLines="50" w:line="560" w:lineRule="exact"/>
              <w:jc w:val="center"/>
              <w:rPr>
                <w:rFonts w:hint="eastAsia" w:asciiTheme="minorEastAsia" w:hAnsiTheme="minorEastAsia" w:eastAsiaTheme="minorEastAsia" w:cstheme="minorEastAsia"/>
                <w:sz w:val="21"/>
                <w:szCs w:val="21"/>
              </w:rPr>
            </w:pPr>
          </w:p>
        </w:tc>
        <w:tc>
          <w:tcPr>
            <w:tcW w:w="976" w:type="dxa"/>
            <w:noWrap w:val="0"/>
            <w:vAlign w:val="top"/>
          </w:tcPr>
          <w:p w14:paraId="37CD228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6620827C">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629" w:type="dxa"/>
            <w:noWrap w:val="0"/>
            <w:vAlign w:val="top"/>
          </w:tcPr>
          <w:p w14:paraId="1070CAF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761" w:type="dxa"/>
            <w:noWrap w:val="0"/>
            <w:vAlign w:val="top"/>
          </w:tcPr>
          <w:p w14:paraId="185803CB">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7F214C82">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c>
          <w:tcPr>
            <w:tcW w:w="1195" w:type="dxa"/>
            <w:noWrap w:val="0"/>
            <w:vAlign w:val="top"/>
          </w:tcPr>
          <w:p w14:paraId="704319D8">
            <w:pPr>
              <w:adjustRightInd w:val="0"/>
              <w:snapToGrid w:val="0"/>
              <w:spacing w:after="156" w:afterLines="50" w:line="560" w:lineRule="exact"/>
              <w:jc w:val="center"/>
              <w:rPr>
                <w:rFonts w:hint="eastAsia" w:asciiTheme="minorEastAsia" w:hAnsiTheme="minorEastAsia" w:eastAsiaTheme="minorEastAsia" w:cstheme="minorEastAsia"/>
                <w:sz w:val="21"/>
                <w:szCs w:val="21"/>
                <w:lang w:val="en-US" w:eastAsia="zh-CN"/>
              </w:rPr>
            </w:pPr>
          </w:p>
        </w:tc>
      </w:tr>
      <w:tr w14:paraId="4804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5E2FA93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2A6DB2F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15A1230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2B5168B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31DC406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2470B90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0CBBAE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9C10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2470469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4D0FE55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9D5319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1D7C946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2912C2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3036BA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2DE64C7">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7155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784AB99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11DE26D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81356C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4B247CB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1851982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D4C596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77D278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66378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BC4AA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7BEEB46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2E855FE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2F41EF3E">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135252CB">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5E5BDFF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451C924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500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4F45600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516C9C81">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17823D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2F10771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35E1B5F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60E1768C">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0F244A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57B8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248" w:type="dxa"/>
            <w:noWrap w:val="0"/>
            <w:vAlign w:val="top"/>
          </w:tcPr>
          <w:p w14:paraId="35CF3BB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5B8E2F75">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5CE4CD5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12B2C2E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4E272EC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24DBB9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B3181B4">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027E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75E8B209">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59B30AE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7DB6A41A">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08531F9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1B60B016">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0C2185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3C1F2F2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r w14:paraId="2E04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1248" w:type="dxa"/>
            <w:noWrap w:val="0"/>
            <w:vAlign w:val="top"/>
          </w:tcPr>
          <w:p w14:paraId="5676EE0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976" w:type="dxa"/>
            <w:noWrap w:val="0"/>
            <w:vAlign w:val="top"/>
          </w:tcPr>
          <w:p w14:paraId="1ABE4958">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716" w:type="dxa"/>
            <w:noWrap w:val="0"/>
            <w:vAlign w:val="top"/>
          </w:tcPr>
          <w:p w14:paraId="39CA0AAF">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629" w:type="dxa"/>
            <w:noWrap w:val="0"/>
            <w:vAlign w:val="top"/>
          </w:tcPr>
          <w:p w14:paraId="622CAC33">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761" w:type="dxa"/>
            <w:noWrap w:val="0"/>
            <w:vAlign w:val="top"/>
          </w:tcPr>
          <w:p w14:paraId="2FA2C8E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16281AB2">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c>
          <w:tcPr>
            <w:tcW w:w="1195" w:type="dxa"/>
            <w:noWrap w:val="0"/>
            <w:vAlign w:val="top"/>
          </w:tcPr>
          <w:p w14:paraId="7B5BB36D">
            <w:pPr>
              <w:adjustRightInd w:val="0"/>
              <w:snapToGrid w:val="0"/>
              <w:spacing w:after="156" w:afterLines="50" w:line="560" w:lineRule="exact"/>
              <w:jc w:val="left"/>
              <w:rPr>
                <w:rFonts w:hint="eastAsia" w:asciiTheme="minorEastAsia" w:hAnsiTheme="minorEastAsia" w:eastAsiaTheme="minorEastAsia" w:cstheme="minorEastAsia"/>
                <w:sz w:val="21"/>
                <w:szCs w:val="21"/>
              </w:rPr>
            </w:pPr>
          </w:p>
        </w:tc>
      </w:tr>
    </w:tbl>
    <w:p w14:paraId="0AF00D16">
      <w:pPr>
        <w:spacing w:beforeLines="0" w:after="120" w:afterLines="50" w:line="440" w:lineRule="exact"/>
        <w:jc w:val="center"/>
        <w:rPr>
          <w:rFonts w:hint="eastAsia" w:ascii="宋体" w:hAnsi="宋体" w:cs="宋体"/>
          <w:b/>
          <w:sz w:val="32"/>
          <w:szCs w:val="32"/>
          <w:lang w:eastAsia="zh-CN"/>
        </w:rPr>
      </w:pPr>
    </w:p>
    <w:p w14:paraId="4AD8765D">
      <w:pPr>
        <w:pStyle w:val="2"/>
        <w:rPr>
          <w:rFonts w:hint="eastAsia" w:ascii="宋体" w:hAnsi="宋体" w:cs="宋体"/>
          <w:b/>
          <w:sz w:val="32"/>
          <w:szCs w:val="32"/>
          <w:lang w:eastAsia="zh-CN"/>
        </w:rPr>
      </w:pPr>
    </w:p>
    <w:p w14:paraId="7975D81A">
      <w:pPr>
        <w:pStyle w:val="2"/>
        <w:rPr>
          <w:rFonts w:hint="eastAsia" w:ascii="宋体" w:hAnsi="宋体" w:cs="宋体"/>
          <w:b/>
          <w:sz w:val="32"/>
          <w:szCs w:val="32"/>
          <w:lang w:eastAsia="zh-CN"/>
        </w:rPr>
      </w:pPr>
    </w:p>
    <w:p w14:paraId="16506D5C">
      <w:pPr>
        <w:pStyle w:val="2"/>
        <w:rPr>
          <w:rFonts w:hint="eastAsia" w:ascii="宋体" w:hAnsi="宋体" w:cs="宋体"/>
          <w:b/>
          <w:sz w:val="32"/>
          <w:szCs w:val="32"/>
          <w:lang w:eastAsia="zh-CN"/>
        </w:rPr>
      </w:pPr>
    </w:p>
    <w:p w14:paraId="25C065B4">
      <w:pPr>
        <w:spacing w:beforeLines="0" w:after="120" w:afterLines="50" w:line="440" w:lineRule="exact"/>
        <w:jc w:val="center"/>
        <w:rPr>
          <w:rFonts w:hint="eastAsia" w:ascii="宋体" w:hAnsi="宋体" w:eastAsia="宋体" w:cs="宋体"/>
          <w:b/>
          <w:sz w:val="32"/>
          <w:szCs w:val="32"/>
          <w:lang w:eastAsia="zh-CN"/>
        </w:rPr>
      </w:pPr>
      <w:r>
        <w:rPr>
          <w:rFonts w:hint="eastAsia" w:ascii="宋体" w:hAnsi="宋体" w:cs="宋体"/>
          <w:b/>
          <w:sz w:val="32"/>
          <w:szCs w:val="32"/>
          <w:lang w:eastAsia="zh-CN"/>
        </w:rPr>
        <w:t>六</w:t>
      </w:r>
      <w:r>
        <w:rPr>
          <w:rFonts w:hint="eastAsia" w:ascii="宋体" w:hAnsi="宋体" w:cs="宋体"/>
          <w:b/>
          <w:sz w:val="32"/>
          <w:szCs w:val="32"/>
        </w:rPr>
        <w:t>、拟投入本</w:t>
      </w:r>
      <w:r>
        <w:rPr>
          <w:rFonts w:hint="eastAsia" w:ascii="宋体" w:hAnsi="宋体" w:cs="宋体"/>
          <w:b/>
          <w:sz w:val="32"/>
          <w:szCs w:val="32"/>
          <w:lang w:val="en-US" w:eastAsia="zh-CN"/>
        </w:rPr>
        <w:t>合同</w:t>
      </w:r>
      <w:r>
        <w:rPr>
          <w:rFonts w:hint="eastAsia" w:ascii="宋体" w:hAnsi="宋体" w:cs="宋体"/>
          <w:b/>
          <w:sz w:val="32"/>
          <w:szCs w:val="32"/>
        </w:rPr>
        <w:t>主要施工机械设备表</w:t>
      </w:r>
    </w:p>
    <w:tbl>
      <w:tblPr>
        <w:tblStyle w:val="23"/>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7"/>
        <w:gridCol w:w="1710"/>
        <w:gridCol w:w="1246"/>
        <w:gridCol w:w="1244"/>
        <w:gridCol w:w="752"/>
        <w:gridCol w:w="752"/>
        <w:gridCol w:w="752"/>
        <w:gridCol w:w="808"/>
        <w:gridCol w:w="1299"/>
      </w:tblGrid>
      <w:tr w14:paraId="5E4FA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E7877">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921" w:type="pct"/>
            <w:vMerge w:val="restart"/>
            <w:tcBorders>
              <w:top w:val="single" w:color="000000" w:sz="4" w:space="0"/>
              <w:left w:val="single" w:color="000000" w:sz="4" w:space="0"/>
              <w:right w:val="single" w:color="000000" w:sz="4" w:space="0"/>
              <w:tl2br w:val="nil"/>
              <w:tr2bl w:val="nil"/>
            </w:tcBorders>
            <w:noWrap w:val="0"/>
            <w:vAlign w:val="center"/>
          </w:tcPr>
          <w:p w14:paraId="07CA199D">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机械</w:t>
            </w:r>
            <w:r>
              <w:rPr>
                <w:rFonts w:hint="eastAsia" w:asciiTheme="majorEastAsia" w:hAnsiTheme="majorEastAsia" w:eastAsiaTheme="majorEastAsia" w:cstheme="majorEastAsia"/>
                <w:sz w:val="21"/>
                <w:szCs w:val="21"/>
              </w:rPr>
              <w:t>名称</w:t>
            </w:r>
          </w:p>
        </w:tc>
        <w:tc>
          <w:tcPr>
            <w:tcW w:w="671"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E2B4A">
            <w:pPr>
              <w:adjustRightInd w:val="0"/>
              <w:snapToGrid w:val="0"/>
              <w:spacing w:beforeLines="0" w:afterLines="0" w:line="56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出厂时间</w:t>
            </w:r>
          </w:p>
        </w:tc>
        <w:tc>
          <w:tcPr>
            <w:tcW w:w="670" w:type="pct"/>
            <w:vMerge w:val="restart"/>
            <w:tcBorders>
              <w:top w:val="single" w:color="000000" w:sz="4" w:space="0"/>
              <w:left w:val="single" w:color="000000" w:sz="4" w:space="0"/>
              <w:right w:val="single" w:color="000000" w:sz="4" w:space="0"/>
              <w:tl2br w:val="nil"/>
              <w:tr2bl w:val="nil"/>
            </w:tcBorders>
            <w:noWrap w:val="0"/>
            <w:vAlign w:val="center"/>
          </w:tcPr>
          <w:p w14:paraId="3AD710A9">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额定功率(kw)</w:t>
            </w:r>
          </w:p>
        </w:tc>
        <w:tc>
          <w:tcPr>
            <w:tcW w:w="1650" w:type="pct"/>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E2CB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699"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E19F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预计进场</w:t>
            </w:r>
          </w:p>
          <w:p w14:paraId="24669FE0">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时间</w:t>
            </w:r>
          </w:p>
        </w:tc>
      </w:tr>
      <w:tr w14:paraId="136F0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7AAA7">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921" w:type="pct"/>
            <w:vMerge w:val="continue"/>
            <w:tcBorders>
              <w:left w:val="single" w:color="000000" w:sz="4" w:space="0"/>
              <w:right w:val="single" w:color="000000" w:sz="4" w:space="0"/>
              <w:tl2br w:val="nil"/>
              <w:tr2bl w:val="nil"/>
            </w:tcBorders>
            <w:noWrap w:val="0"/>
            <w:vAlign w:val="center"/>
          </w:tcPr>
          <w:p w14:paraId="35E153AA">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89BAA">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0" w:type="pct"/>
            <w:vMerge w:val="continue"/>
            <w:tcBorders>
              <w:left w:val="single" w:color="000000" w:sz="4" w:space="0"/>
              <w:right w:val="single" w:color="000000" w:sz="4" w:space="0"/>
              <w:tl2br w:val="nil"/>
              <w:tr2bl w:val="nil"/>
            </w:tcBorders>
            <w:noWrap w:val="0"/>
            <w:vAlign w:val="center"/>
          </w:tcPr>
          <w:p w14:paraId="53B8F88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4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D021C">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小计</w:t>
            </w:r>
          </w:p>
        </w:tc>
        <w:tc>
          <w:tcPr>
            <w:tcW w:w="1245"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B30A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其中</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E44477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556DA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jc w:val="center"/>
        </w:trPr>
        <w:tc>
          <w:tcPr>
            <w:tcW w:w="38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1802F">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921" w:type="pct"/>
            <w:vMerge w:val="continue"/>
            <w:tcBorders>
              <w:left w:val="single" w:color="000000" w:sz="4" w:space="0"/>
              <w:bottom w:val="single" w:color="000000" w:sz="4" w:space="0"/>
              <w:right w:val="single" w:color="000000" w:sz="4" w:space="0"/>
              <w:tl2br w:val="nil"/>
              <w:tr2bl w:val="nil"/>
            </w:tcBorders>
            <w:noWrap w:val="0"/>
            <w:vAlign w:val="center"/>
          </w:tcPr>
          <w:p w14:paraId="30B041F2">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1"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B5E38">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670" w:type="pct"/>
            <w:vMerge w:val="continue"/>
            <w:tcBorders>
              <w:left w:val="single" w:color="000000" w:sz="4" w:space="0"/>
              <w:bottom w:val="single" w:color="000000" w:sz="4" w:space="0"/>
              <w:right w:val="single" w:color="000000" w:sz="4" w:space="0"/>
              <w:tl2br w:val="nil"/>
              <w:tr2bl w:val="nil"/>
            </w:tcBorders>
            <w:noWrap w:val="0"/>
            <w:vAlign w:val="center"/>
          </w:tcPr>
          <w:p w14:paraId="47F3761B">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4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DA874">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F80AB">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自有</w:t>
            </w: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22632">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新购</w:t>
            </w: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38FCB">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租赁</w:t>
            </w:r>
          </w:p>
        </w:tc>
        <w:tc>
          <w:tcPr>
            <w:tcW w:w="699"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7D57AD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587B8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70094D">
            <w:pPr>
              <w:adjustRightInd w:val="0"/>
              <w:snapToGrid w:val="0"/>
              <w:spacing w:beforeLines="0" w:afterLines="0" w:line="560" w:lineRule="exact"/>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6E5D63">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打桩机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7C71A6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83C46B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06E36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680865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A48A37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F9FF0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5ECE2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7C658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7C16816">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22B9B1F">
            <w:pPr>
              <w:adjustRightInd w:val="0"/>
              <w:snapToGrid w:val="0"/>
              <w:spacing w:beforeLines="0" w:after="156" w:afterLines="50" w:line="560" w:lineRule="exact"/>
              <w:jc w:val="center"/>
              <w:rPr>
                <w:rFonts w:hint="default" w:asciiTheme="majorEastAsia" w:hAnsiTheme="majorEastAsia" w:eastAsiaTheme="majorEastAsia" w:cstheme="majorEastAsia"/>
                <w:sz w:val="21"/>
                <w:szCs w:val="21"/>
                <w:highlight w:val="yellow"/>
                <w:lang w:val="en-US"/>
              </w:rPr>
            </w:pPr>
            <w:r>
              <w:rPr>
                <w:rFonts w:hint="eastAsia" w:asciiTheme="majorEastAsia" w:hAnsiTheme="majorEastAsia" w:eastAsiaTheme="majorEastAsia" w:cstheme="majorEastAsia"/>
                <w:sz w:val="21"/>
                <w:szCs w:val="21"/>
                <w:highlight w:val="yellow"/>
                <w:lang w:val="en-US" w:eastAsia="zh-CN"/>
              </w:rPr>
              <w:t>手推车</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96F690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5EAC7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5E2E2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CDE04A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FD97CA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631585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F71D7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1E510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750E0B7">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CF160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热熔划线机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2945CD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787E91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9E7A70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97F41B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E9C41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06B88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C1EB2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25976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BCA42DD">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639C25">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除线机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BE6086">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2D03C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4D0C7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36A57A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9F387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C0D6D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3DDAC3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75AC4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265328">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AAFFFA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震荡标线机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305141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91E66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98BF9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F07881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0298A8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B1EE75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DD25C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2A937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83D7AFC">
            <w:pPr>
              <w:adjustRightInd w:val="0"/>
              <w:snapToGrid w:val="0"/>
              <w:spacing w:beforeLines="0" w:afterLines="0" w:line="560" w:lineRule="exact"/>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EC14F7">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lang w:val="en-US" w:eastAsia="zh-CN"/>
              </w:rPr>
            </w:pPr>
            <w:r>
              <w:rPr>
                <w:rFonts w:hint="eastAsia" w:asciiTheme="majorEastAsia" w:hAnsiTheme="majorEastAsia" w:eastAsiaTheme="majorEastAsia" w:cstheme="majorEastAsia"/>
                <w:sz w:val="21"/>
                <w:szCs w:val="21"/>
                <w:highlight w:val="yellow"/>
                <w:lang w:val="en-US" w:eastAsia="zh-CN"/>
              </w:rPr>
              <w:t>喷涂机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AD35F7">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5E586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2F304A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86CF52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8E63CE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08CAF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D46C7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67495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91E264">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0F19954">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挖掘机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94039E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99411B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1E579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73AB7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E3D4D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A1BACAC">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3F303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2BA5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F50B775">
            <w:pPr>
              <w:adjustRightInd w:val="0"/>
              <w:snapToGrid w:val="0"/>
              <w:spacing w:beforeLines="0" w:afterLines="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1BBFA6C">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12T吊机</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8F3270C">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7B963B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B8572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312D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78853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335B44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9647D6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C16F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A64D0B2">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3959DB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叉车</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0E99B8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9BF01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D87AC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DAEA25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673E63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F13FE7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CF5DB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5E1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D14FAB">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D00FC3">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lang w:val="en-US" w:eastAsia="zh-CN"/>
              </w:rPr>
              <w:t>施工车辆（皮卡）</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CFCD00F">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8CCA6E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25C1F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745AA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E4F0C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4F4EF3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F02C39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7501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ED0165">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参考</w:t>
            </w: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48D194D">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rPr>
              <w:t>载货车辆</w:t>
            </w: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E0B774A">
            <w:pPr>
              <w:adjustRightInd w:val="0"/>
              <w:snapToGrid w:val="0"/>
              <w:spacing w:beforeLines="0" w:after="156" w:afterLines="50" w:line="560" w:lineRule="exact"/>
              <w:jc w:val="center"/>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4CF5B5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0C248D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6ED638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A5A9EDF">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95338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BAC027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6FD8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AB165F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ED3818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8A140D8">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694B09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10030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971785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7A5265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5BC22C7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C740E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04B69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884E31B">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0EB474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748AF7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1DEB2BD">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7F00A7C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CD2C96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0048010">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31DD3B12">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D45D86">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r w14:paraId="4DED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386"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5ED0AF3">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92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24F8A5DA">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1"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F903441">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70"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11270C9">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5A50B6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0CC1E1B4">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0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6BDC8045">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435"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140CFBAE">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c>
          <w:tcPr>
            <w:tcW w:w="699" w:type="pct"/>
            <w:tcBorders>
              <w:top w:val="single" w:color="000000" w:sz="4" w:space="0"/>
              <w:left w:val="single" w:color="000000" w:sz="4" w:space="0"/>
              <w:bottom w:val="single" w:color="000000" w:sz="4" w:space="0"/>
              <w:right w:val="single" w:color="000000" w:sz="4" w:space="0"/>
              <w:tl2br w:val="nil"/>
              <w:tr2bl w:val="nil"/>
            </w:tcBorders>
            <w:noWrap w:val="0"/>
            <w:vAlign w:val="top"/>
          </w:tcPr>
          <w:p w14:paraId="4E6BFAF7">
            <w:pPr>
              <w:adjustRightInd w:val="0"/>
              <w:snapToGrid w:val="0"/>
              <w:spacing w:beforeLines="0" w:after="156" w:afterLines="50" w:line="560" w:lineRule="exact"/>
              <w:jc w:val="left"/>
              <w:rPr>
                <w:rFonts w:hint="eastAsia" w:asciiTheme="majorEastAsia" w:hAnsiTheme="majorEastAsia" w:eastAsiaTheme="majorEastAsia" w:cstheme="majorEastAsia"/>
                <w:sz w:val="21"/>
                <w:szCs w:val="21"/>
              </w:rPr>
            </w:pPr>
          </w:p>
        </w:tc>
      </w:tr>
    </w:tbl>
    <w:p w14:paraId="60C536F3">
      <w:pPr>
        <w:spacing w:after="120" w:afterLines="50" w:line="440" w:lineRule="exact"/>
        <w:jc w:val="center"/>
        <w:rPr>
          <w:rFonts w:hint="eastAsia" w:ascii="宋体" w:hAnsi="宋体" w:cs="宋体"/>
          <w:b/>
          <w:bCs/>
          <w:sz w:val="32"/>
          <w:szCs w:val="32"/>
          <w:lang w:val="en-US" w:eastAsia="zh-CN"/>
        </w:rPr>
      </w:pPr>
    </w:p>
    <w:p w14:paraId="5CB84E3B">
      <w:pPr>
        <w:spacing w:after="120" w:afterLines="50" w:line="440" w:lineRule="exact"/>
        <w:jc w:val="center"/>
        <w:rPr>
          <w:rFonts w:hint="eastAsia" w:ascii="宋体" w:hAnsi="宋体" w:cs="宋体"/>
          <w:b/>
          <w:bCs/>
          <w:sz w:val="32"/>
          <w:szCs w:val="32"/>
          <w:lang w:val="en-US" w:eastAsia="zh-CN"/>
        </w:rPr>
      </w:pPr>
    </w:p>
    <w:p w14:paraId="07B5142A">
      <w:pPr>
        <w:spacing w:after="120" w:afterLines="50" w:line="440" w:lineRule="exact"/>
        <w:jc w:val="center"/>
        <w:rPr>
          <w:rFonts w:hint="eastAsia" w:ascii="宋体" w:hAnsi="宋体" w:eastAsia="宋体" w:cs="宋体"/>
          <w:sz w:val="24"/>
          <w:szCs w:val="24"/>
          <w:lang w:eastAsia="zh-CN"/>
        </w:rPr>
      </w:pPr>
      <w:r>
        <w:rPr>
          <w:rFonts w:hint="eastAsia" w:ascii="宋体" w:hAnsi="宋体" w:cs="宋体"/>
          <w:b/>
          <w:bCs/>
          <w:sz w:val="32"/>
          <w:szCs w:val="32"/>
          <w:lang w:val="en-US" w:eastAsia="zh-CN"/>
        </w:rPr>
        <w:t>七、</w:t>
      </w:r>
      <w:r>
        <w:rPr>
          <w:rFonts w:hint="eastAsia" w:ascii="宋体" w:hAnsi="宋体" w:cs="宋体"/>
          <w:b/>
          <w:bCs/>
          <w:sz w:val="32"/>
          <w:szCs w:val="32"/>
        </w:rPr>
        <w:t>完成的类似项目情况表</w:t>
      </w:r>
    </w:p>
    <w:p w14:paraId="6376AFE4">
      <w:pPr>
        <w:spacing w:line="66" w:lineRule="exact"/>
      </w:pPr>
    </w:p>
    <w:tbl>
      <w:tblPr>
        <w:tblStyle w:val="35"/>
        <w:tblW w:w="85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0"/>
        <w:gridCol w:w="6251"/>
      </w:tblGrid>
      <w:tr w14:paraId="16953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2270" w:type="dxa"/>
            <w:tcBorders>
              <w:top w:val="single" w:color="000000" w:sz="2" w:space="0"/>
              <w:bottom w:val="single" w:color="000000" w:sz="2" w:space="0"/>
            </w:tcBorders>
            <w:vAlign w:val="top"/>
          </w:tcPr>
          <w:p w14:paraId="5F345D88">
            <w:pPr>
              <w:spacing w:before="143"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目名称</w:t>
            </w:r>
          </w:p>
        </w:tc>
        <w:tc>
          <w:tcPr>
            <w:tcW w:w="6251" w:type="dxa"/>
            <w:tcBorders>
              <w:top w:val="single" w:color="000000" w:sz="2" w:space="0"/>
              <w:bottom w:val="single" w:color="000000" w:sz="2" w:space="0"/>
            </w:tcBorders>
            <w:vAlign w:val="top"/>
          </w:tcPr>
          <w:p w14:paraId="41E838AF">
            <w:pPr>
              <w:rPr>
                <w:rFonts w:ascii="Arial"/>
                <w:sz w:val="21"/>
              </w:rPr>
            </w:pPr>
          </w:p>
        </w:tc>
      </w:tr>
      <w:tr w14:paraId="3E5D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2270" w:type="dxa"/>
            <w:tcBorders>
              <w:top w:val="single" w:color="000000" w:sz="2" w:space="0"/>
              <w:bottom w:val="single" w:color="000000" w:sz="2" w:space="0"/>
            </w:tcBorders>
            <w:vAlign w:val="top"/>
          </w:tcPr>
          <w:p w14:paraId="2068D726">
            <w:pPr>
              <w:spacing w:before="107" w:line="220" w:lineRule="auto"/>
              <w:ind w:left="670"/>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4"/>
                <w:sz w:val="24"/>
                <w:szCs w:val="24"/>
              </w:rPr>
              <w:t>目内容</w:t>
            </w:r>
          </w:p>
        </w:tc>
        <w:tc>
          <w:tcPr>
            <w:tcW w:w="6251" w:type="dxa"/>
            <w:tcBorders>
              <w:top w:val="single" w:color="000000" w:sz="2" w:space="0"/>
              <w:bottom w:val="single" w:color="000000" w:sz="2" w:space="0"/>
            </w:tcBorders>
            <w:vAlign w:val="top"/>
          </w:tcPr>
          <w:p w14:paraId="7A38E398">
            <w:pPr>
              <w:rPr>
                <w:rFonts w:ascii="Arial"/>
                <w:sz w:val="21"/>
              </w:rPr>
            </w:pPr>
          </w:p>
        </w:tc>
      </w:tr>
      <w:tr w14:paraId="1086F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4AAA534E">
            <w:pPr>
              <w:spacing w:before="111" w:line="218" w:lineRule="auto"/>
              <w:ind w:left="667"/>
              <w:rPr>
                <w:rFonts w:ascii="宋体" w:hAnsi="宋体" w:eastAsia="宋体" w:cs="宋体"/>
                <w:sz w:val="24"/>
                <w:szCs w:val="24"/>
              </w:rPr>
            </w:pPr>
            <w:r>
              <w:rPr>
                <w:rFonts w:ascii="宋体" w:hAnsi="宋体" w:eastAsia="宋体" w:cs="宋体"/>
                <w:spacing w:val="-6"/>
                <w:sz w:val="24"/>
                <w:szCs w:val="24"/>
              </w:rPr>
              <w:t>合</w:t>
            </w:r>
            <w:r>
              <w:rPr>
                <w:rFonts w:ascii="宋体" w:hAnsi="宋体" w:eastAsia="宋体" w:cs="宋体"/>
                <w:spacing w:val="-3"/>
                <w:sz w:val="24"/>
                <w:szCs w:val="24"/>
              </w:rPr>
              <w:t>同价格</w:t>
            </w:r>
          </w:p>
        </w:tc>
        <w:tc>
          <w:tcPr>
            <w:tcW w:w="6251" w:type="dxa"/>
            <w:tcBorders>
              <w:top w:val="single" w:color="000000" w:sz="2" w:space="0"/>
              <w:bottom w:val="single" w:color="000000" w:sz="2" w:space="0"/>
            </w:tcBorders>
            <w:vAlign w:val="top"/>
          </w:tcPr>
          <w:p w14:paraId="593514E2">
            <w:pPr>
              <w:rPr>
                <w:rFonts w:ascii="Arial"/>
                <w:sz w:val="21"/>
              </w:rPr>
            </w:pPr>
          </w:p>
        </w:tc>
      </w:tr>
      <w:tr w14:paraId="513E4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2270" w:type="dxa"/>
            <w:tcBorders>
              <w:top w:val="single" w:color="000000" w:sz="2" w:space="0"/>
              <w:bottom w:val="single" w:color="000000" w:sz="2" w:space="0"/>
            </w:tcBorders>
            <w:vAlign w:val="top"/>
          </w:tcPr>
          <w:p w14:paraId="37181D16">
            <w:pPr>
              <w:spacing w:before="110" w:line="221" w:lineRule="auto"/>
              <w:ind w:left="697"/>
              <w:rPr>
                <w:rFonts w:ascii="宋体" w:hAnsi="宋体" w:eastAsia="宋体" w:cs="宋体"/>
                <w:sz w:val="24"/>
                <w:szCs w:val="24"/>
              </w:rPr>
            </w:pPr>
            <w:r>
              <w:rPr>
                <w:rFonts w:ascii="宋体" w:hAnsi="宋体" w:eastAsia="宋体" w:cs="宋体"/>
                <w:spacing w:val="-12"/>
                <w:sz w:val="24"/>
                <w:szCs w:val="24"/>
              </w:rPr>
              <w:t>甲</w:t>
            </w:r>
            <w:r>
              <w:rPr>
                <w:rFonts w:ascii="宋体" w:hAnsi="宋体" w:eastAsia="宋体" w:cs="宋体"/>
                <w:spacing w:val="-11"/>
                <w:sz w:val="24"/>
                <w:szCs w:val="24"/>
              </w:rPr>
              <w:t>方名称</w:t>
            </w:r>
          </w:p>
        </w:tc>
        <w:tc>
          <w:tcPr>
            <w:tcW w:w="6251" w:type="dxa"/>
            <w:tcBorders>
              <w:top w:val="single" w:color="000000" w:sz="2" w:space="0"/>
              <w:bottom w:val="single" w:color="000000" w:sz="2" w:space="0"/>
            </w:tcBorders>
            <w:vAlign w:val="top"/>
          </w:tcPr>
          <w:p w14:paraId="464A4ADD">
            <w:pPr>
              <w:rPr>
                <w:rFonts w:ascii="Arial"/>
                <w:sz w:val="21"/>
              </w:rPr>
            </w:pPr>
          </w:p>
        </w:tc>
      </w:tr>
      <w:tr w14:paraId="626DD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2270" w:type="dxa"/>
            <w:tcBorders>
              <w:top w:val="single" w:color="000000" w:sz="2" w:space="0"/>
              <w:bottom w:val="single" w:color="000000" w:sz="2" w:space="0"/>
            </w:tcBorders>
            <w:vAlign w:val="top"/>
          </w:tcPr>
          <w:p w14:paraId="1F7F6512">
            <w:pPr>
              <w:spacing w:before="112" w:line="221" w:lineRule="auto"/>
              <w:ind w:left="225"/>
              <w:rPr>
                <w:rFonts w:ascii="宋体" w:hAnsi="宋体" w:eastAsia="宋体" w:cs="宋体"/>
                <w:sz w:val="24"/>
                <w:szCs w:val="24"/>
              </w:rPr>
            </w:pPr>
            <w:r>
              <w:rPr>
                <w:rFonts w:ascii="宋体" w:hAnsi="宋体" w:eastAsia="宋体" w:cs="宋体"/>
                <w:spacing w:val="-11"/>
                <w:sz w:val="24"/>
                <w:szCs w:val="24"/>
              </w:rPr>
              <w:t>甲</w:t>
            </w:r>
            <w:r>
              <w:rPr>
                <w:rFonts w:ascii="宋体" w:hAnsi="宋体" w:eastAsia="宋体" w:cs="宋体"/>
                <w:spacing w:val="-6"/>
                <w:sz w:val="24"/>
                <w:szCs w:val="24"/>
              </w:rPr>
              <w:t>方联系人及电话</w:t>
            </w:r>
          </w:p>
        </w:tc>
        <w:tc>
          <w:tcPr>
            <w:tcW w:w="6251" w:type="dxa"/>
            <w:tcBorders>
              <w:top w:val="single" w:color="000000" w:sz="2" w:space="0"/>
              <w:bottom w:val="single" w:color="000000" w:sz="2" w:space="0"/>
            </w:tcBorders>
            <w:vAlign w:val="top"/>
          </w:tcPr>
          <w:p w14:paraId="5794EE9A">
            <w:pPr>
              <w:rPr>
                <w:rFonts w:ascii="Arial"/>
                <w:sz w:val="21"/>
              </w:rPr>
            </w:pPr>
          </w:p>
        </w:tc>
      </w:tr>
      <w:tr w14:paraId="0FE2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2" w:hRule="atLeast"/>
          <w:jc w:val="center"/>
        </w:trPr>
        <w:tc>
          <w:tcPr>
            <w:tcW w:w="2270" w:type="dxa"/>
            <w:tcBorders>
              <w:top w:val="single" w:color="000000" w:sz="2" w:space="0"/>
              <w:bottom w:val="single" w:color="000000" w:sz="2" w:space="0"/>
            </w:tcBorders>
            <w:vAlign w:val="top"/>
          </w:tcPr>
          <w:p w14:paraId="20398912">
            <w:pPr>
              <w:spacing w:line="257" w:lineRule="auto"/>
              <w:rPr>
                <w:rFonts w:ascii="Arial"/>
                <w:sz w:val="21"/>
              </w:rPr>
            </w:pPr>
          </w:p>
          <w:p w14:paraId="4C54F94A">
            <w:pPr>
              <w:spacing w:line="257" w:lineRule="auto"/>
              <w:rPr>
                <w:rFonts w:ascii="Arial"/>
                <w:sz w:val="21"/>
              </w:rPr>
            </w:pPr>
          </w:p>
          <w:p w14:paraId="46A02E3A">
            <w:pPr>
              <w:spacing w:line="257" w:lineRule="auto"/>
              <w:rPr>
                <w:rFonts w:ascii="Arial"/>
                <w:sz w:val="21"/>
              </w:rPr>
            </w:pPr>
          </w:p>
          <w:p w14:paraId="36C787FB">
            <w:pPr>
              <w:spacing w:line="258" w:lineRule="auto"/>
              <w:rPr>
                <w:rFonts w:ascii="Arial"/>
                <w:sz w:val="21"/>
              </w:rPr>
            </w:pPr>
          </w:p>
          <w:p w14:paraId="73CCF126">
            <w:pPr>
              <w:spacing w:before="78" w:line="368" w:lineRule="auto"/>
              <w:ind w:left="789" w:right="49" w:hanging="709"/>
              <w:rPr>
                <w:rFonts w:ascii="宋体" w:hAnsi="宋体" w:eastAsia="宋体" w:cs="宋体"/>
                <w:sz w:val="24"/>
                <w:szCs w:val="24"/>
              </w:rPr>
            </w:pPr>
            <w:r>
              <w:rPr>
                <w:rFonts w:ascii="宋体" w:hAnsi="宋体" w:eastAsia="宋体" w:cs="宋体"/>
                <w:spacing w:val="-6"/>
                <w:sz w:val="24"/>
                <w:szCs w:val="24"/>
              </w:rPr>
              <w:t>项</w:t>
            </w:r>
            <w:r>
              <w:rPr>
                <w:rFonts w:ascii="宋体" w:hAnsi="宋体" w:eastAsia="宋体" w:cs="宋体"/>
                <w:spacing w:val="-3"/>
                <w:sz w:val="24"/>
                <w:szCs w:val="24"/>
              </w:rPr>
              <w:t>目概况及履</w:t>
            </w:r>
            <w:r>
              <w:rPr>
                <w:rFonts w:ascii="宋体" w:hAnsi="宋体" w:eastAsia="宋体" w:cs="宋体"/>
                <w:spacing w:val="-8"/>
                <w:sz w:val="24"/>
                <w:szCs w:val="24"/>
              </w:rPr>
              <w:t>约</w:t>
            </w:r>
            <w:r>
              <w:rPr>
                <w:rFonts w:ascii="宋体" w:hAnsi="宋体" w:eastAsia="宋体" w:cs="宋体"/>
                <w:spacing w:val="-5"/>
                <w:sz w:val="24"/>
                <w:szCs w:val="24"/>
              </w:rPr>
              <w:t>情况</w:t>
            </w:r>
          </w:p>
        </w:tc>
        <w:tc>
          <w:tcPr>
            <w:tcW w:w="6251" w:type="dxa"/>
            <w:tcBorders>
              <w:top w:val="single" w:color="000000" w:sz="2" w:space="0"/>
              <w:bottom w:val="single" w:color="000000" w:sz="2" w:space="0"/>
            </w:tcBorders>
            <w:vAlign w:val="top"/>
          </w:tcPr>
          <w:p w14:paraId="1BFE7DBF">
            <w:pPr>
              <w:rPr>
                <w:rFonts w:ascii="Arial"/>
                <w:sz w:val="21"/>
              </w:rPr>
            </w:pPr>
          </w:p>
        </w:tc>
      </w:tr>
      <w:tr w14:paraId="5CD0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9" w:hRule="atLeast"/>
          <w:jc w:val="center"/>
        </w:trPr>
        <w:tc>
          <w:tcPr>
            <w:tcW w:w="2270" w:type="dxa"/>
            <w:tcBorders>
              <w:top w:val="single" w:color="000000" w:sz="2" w:space="0"/>
              <w:bottom w:val="single" w:color="000000" w:sz="2" w:space="0"/>
            </w:tcBorders>
            <w:vAlign w:val="top"/>
          </w:tcPr>
          <w:p w14:paraId="7E60F25D">
            <w:pPr>
              <w:spacing w:line="276" w:lineRule="auto"/>
              <w:rPr>
                <w:rFonts w:ascii="Arial"/>
                <w:sz w:val="21"/>
              </w:rPr>
            </w:pPr>
          </w:p>
          <w:p w14:paraId="1999650F">
            <w:pPr>
              <w:spacing w:line="276" w:lineRule="auto"/>
              <w:rPr>
                <w:rFonts w:ascii="Arial"/>
                <w:sz w:val="21"/>
              </w:rPr>
            </w:pPr>
          </w:p>
          <w:p w14:paraId="1D6F903A">
            <w:pPr>
              <w:spacing w:before="78" w:line="221" w:lineRule="auto"/>
              <w:ind w:left="905"/>
              <w:rPr>
                <w:rFonts w:ascii="宋体" w:hAnsi="宋体" w:eastAsia="宋体" w:cs="宋体"/>
                <w:sz w:val="24"/>
                <w:szCs w:val="24"/>
              </w:rPr>
            </w:pPr>
            <w:r>
              <w:rPr>
                <w:rFonts w:ascii="宋体" w:hAnsi="宋体" w:eastAsia="宋体" w:cs="宋体"/>
                <w:spacing w:val="-7"/>
                <w:sz w:val="24"/>
                <w:szCs w:val="24"/>
              </w:rPr>
              <w:t>备</w:t>
            </w:r>
            <w:r>
              <w:rPr>
                <w:rFonts w:ascii="宋体" w:hAnsi="宋体" w:eastAsia="宋体" w:cs="宋体"/>
                <w:spacing w:val="-6"/>
                <w:sz w:val="24"/>
                <w:szCs w:val="24"/>
              </w:rPr>
              <w:t>注</w:t>
            </w:r>
          </w:p>
        </w:tc>
        <w:tc>
          <w:tcPr>
            <w:tcW w:w="6251" w:type="dxa"/>
            <w:tcBorders>
              <w:top w:val="single" w:color="000000" w:sz="2" w:space="0"/>
              <w:bottom w:val="single" w:color="000000" w:sz="2" w:space="0"/>
            </w:tcBorders>
            <w:vAlign w:val="center"/>
          </w:tcPr>
          <w:p w14:paraId="428C0498">
            <w:pPr>
              <w:jc w:val="center"/>
              <w:rPr>
                <w:rFonts w:ascii="Arial"/>
                <w:sz w:val="21"/>
              </w:rPr>
            </w:pPr>
            <w:r>
              <w:rPr>
                <w:rFonts w:hint="eastAsia" w:ascii="Arial"/>
                <w:sz w:val="21"/>
              </w:rPr>
              <w:t>后附相关证明材料 (合同协议书)</w:t>
            </w:r>
          </w:p>
        </w:tc>
      </w:tr>
    </w:tbl>
    <w:p w14:paraId="1F9EFAE1">
      <w:pPr>
        <w:spacing w:line="560" w:lineRule="exact"/>
        <w:jc w:val="center"/>
        <w:outlineLvl w:val="9"/>
        <w:rPr>
          <w:rFonts w:ascii="黑体" w:eastAsia="黑体"/>
          <w:b/>
          <w:bCs/>
          <w:color w:val="000000"/>
          <w:sz w:val="36"/>
          <w:szCs w:val="36"/>
        </w:rPr>
      </w:pPr>
    </w:p>
    <w:p w14:paraId="2F04BF83">
      <w:pPr>
        <w:pStyle w:val="2"/>
      </w:pPr>
    </w:p>
    <w:p w14:paraId="3FB08519">
      <w:pPr>
        <w:pStyle w:val="2"/>
      </w:pPr>
    </w:p>
    <w:p w14:paraId="0A34B5E9">
      <w:pPr>
        <w:pStyle w:val="2"/>
      </w:pPr>
    </w:p>
    <w:p w14:paraId="3A299A00">
      <w:pPr>
        <w:pStyle w:val="2"/>
      </w:pPr>
    </w:p>
    <w:p w14:paraId="4CC07A97">
      <w:pPr>
        <w:pStyle w:val="2"/>
      </w:pPr>
    </w:p>
    <w:p w14:paraId="5A208861">
      <w:pPr>
        <w:pStyle w:val="2"/>
      </w:pPr>
    </w:p>
    <w:p w14:paraId="34E44CC6">
      <w:pPr>
        <w:pStyle w:val="2"/>
      </w:pPr>
    </w:p>
    <w:p w14:paraId="3FD987A3">
      <w:pPr>
        <w:pStyle w:val="2"/>
      </w:pPr>
    </w:p>
    <w:p w14:paraId="73EDE2BC">
      <w:pPr>
        <w:pStyle w:val="2"/>
      </w:pPr>
    </w:p>
    <w:p w14:paraId="73227E82">
      <w:pPr>
        <w:pStyle w:val="2"/>
      </w:pPr>
    </w:p>
    <w:p w14:paraId="3B130A8C">
      <w:pPr>
        <w:spacing w:after="120" w:afterLines="50" w:line="440" w:lineRule="exact"/>
        <w:jc w:val="center"/>
        <w:rPr>
          <w:rFonts w:hint="default" w:ascii="宋体" w:hAnsi="宋体" w:cs="宋体"/>
          <w:b/>
          <w:bCs/>
          <w:sz w:val="32"/>
          <w:szCs w:val="32"/>
          <w:lang w:val="en-US" w:eastAsia="zh-CN"/>
        </w:rPr>
      </w:pPr>
      <w:r>
        <w:rPr>
          <w:rFonts w:hint="eastAsia" w:ascii="宋体" w:hAnsi="宋体" w:cs="宋体"/>
          <w:b/>
          <w:bCs/>
          <w:sz w:val="32"/>
          <w:szCs w:val="32"/>
          <w:lang w:val="en-US" w:eastAsia="zh-CN"/>
        </w:rPr>
        <w:t>八、包括但不限于响应单位营业执照、资质证书复印件等</w:t>
      </w:r>
    </w:p>
    <w:p w14:paraId="3500E72B">
      <w:pPr>
        <w:pStyle w:val="2"/>
        <w:sectPr>
          <w:footerReference r:id="rId3" w:type="default"/>
          <w:pgSz w:w="11905" w:h="16838"/>
          <w:pgMar w:top="1417" w:right="1417" w:bottom="1417" w:left="1417" w:header="850" w:footer="992" w:gutter="0"/>
          <w:pgNumType w:fmt="decimal"/>
          <w:cols w:space="0" w:num="1"/>
          <w:rtlGutter w:val="0"/>
          <w:docGrid w:type="lines" w:linePitch="323" w:charSpace="0"/>
        </w:sectPr>
      </w:pPr>
    </w:p>
    <w:p w14:paraId="51C6543B">
      <w:pPr>
        <w:spacing w:after="120" w:afterLines="50" w:line="440" w:lineRule="exact"/>
        <w:jc w:val="center"/>
        <w:rPr>
          <w:rFonts w:hint="eastAsia" w:ascii="宋体" w:hAnsi="宋体" w:cs="宋体"/>
          <w:b/>
          <w:bCs/>
          <w:sz w:val="32"/>
          <w:szCs w:val="32"/>
        </w:rPr>
      </w:pPr>
      <w:r>
        <w:rPr>
          <w:rFonts w:hint="eastAsia" w:ascii="宋体" w:hAnsi="宋体" w:cs="宋体"/>
          <w:b/>
          <w:bCs/>
          <w:sz w:val="32"/>
          <w:szCs w:val="32"/>
          <w:lang w:val="en-US" w:eastAsia="zh-CN"/>
        </w:rPr>
        <w:t>九、</w:t>
      </w:r>
      <w:r>
        <w:rPr>
          <w:rFonts w:hint="eastAsia" w:ascii="宋体" w:hAnsi="宋体" w:cs="宋体"/>
          <w:b/>
          <w:bCs/>
          <w:sz w:val="32"/>
          <w:szCs w:val="32"/>
        </w:rPr>
        <w:t xml:space="preserve">  承  诺  书</w:t>
      </w:r>
    </w:p>
    <w:p w14:paraId="4455F030">
      <w:pPr>
        <w:spacing w:line="560" w:lineRule="exact"/>
        <w:ind w:firstLine="525" w:firstLineChars="250"/>
        <w:jc w:val="left"/>
        <w:rPr>
          <w:rFonts w:hint="eastAsia" w:ascii="宋体" w:hAnsi="宋体" w:cs="宋体"/>
          <w:szCs w:val="21"/>
        </w:rPr>
      </w:pPr>
      <w:r>
        <w:rPr>
          <w:rFonts w:hint="eastAsia" w:ascii="宋体" w:hAnsi="宋体" w:cs="宋体"/>
          <w:szCs w:val="21"/>
        </w:rPr>
        <w:t>致杭州交通高等级公路养护有限公司 ：</w:t>
      </w:r>
    </w:p>
    <w:p w14:paraId="11F74476">
      <w:pPr>
        <w:spacing w:line="560" w:lineRule="exact"/>
        <w:ind w:firstLine="525" w:firstLineChars="250"/>
        <w:jc w:val="left"/>
        <w:rPr>
          <w:rFonts w:hint="eastAsia" w:ascii="宋体" w:hAnsi="宋体" w:cs="宋体"/>
          <w:szCs w:val="21"/>
        </w:rPr>
      </w:pPr>
      <w:r>
        <w:rPr>
          <w:rFonts w:hint="eastAsia" w:ascii="宋体" w:hAnsi="宋体" w:cs="宋体"/>
          <w:szCs w:val="21"/>
        </w:rPr>
        <w:t>通过对贵单位</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宋体" w:hAnsi="宋体" w:cs="宋体"/>
          <w:szCs w:val="21"/>
          <w:u w:val="single"/>
          <w:lang w:eastAsia="zh-CN"/>
        </w:rPr>
        <w:t>机电专项</w:t>
      </w:r>
      <w:r>
        <w:rPr>
          <w:rFonts w:hint="eastAsia" w:ascii="宋体" w:hAnsi="宋体" w:cs="宋体"/>
          <w:szCs w:val="21"/>
          <w:u w:val="single"/>
          <w:lang w:val="en-US" w:eastAsia="zh-CN"/>
        </w:rPr>
        <w:t xml:space="preserve"> </w:t>
      </w:r>
      <w:r>
        <w:rPr>
          <w:rFonts w:hint="eastAsia" w:ascii="宋体" w:hAnsi="宋体" w:cs="宋体"/>
          <w:szCs w:val="21"/>
        </w:rPr>
        <w:t>选择文件认真研究后，我单位郑重承诺：</w:t>
      </w:r>
    </w:p>
    <w:p w14:paraId="682C2DF8">
      <w:pPr>
        <w:spacing w:line="560" w:lineRule="exact"/>
        <w:ind w:firstLine="525" w:firstLineChars="250"/>
        <w:jc w:val="left"/>
        <w:rPr>
          <w:rFonts w:hint="eastAsia" w:ascii="宋体" w:hAnsi="宋体" w:cs="宋体"/>
          <w:szCs w:val="21"/>
        </w:rPr>
      </w:pPr>
      <w:r>
        <w:rPr>
          <w:rFonts w:hint="eastAsia" w:ascii="宋体" w:hAnsi="宋体" w:cs="宋体"/>
          <w:szCs w:val="21"/>
        </w:rPr>
        <w:t>1.我单位完全接受贵方</w:t>
      </w:r>
      <w:r>
        <w:rPr>
          <w:rFonts w:hint="eastAsia" w:asciiTheme="minorEastAsia" w:hAnsiTheme="minorEastAsia" w:eastAsiaTheme="minorEastAsia" w:cstheme="minorEastAsia"/>
          <w:spacing w:val="-4"/>
          <w:sz w:val="21"/>
          <w:szCs w:val="21"/>
          <w:highlight w:val="cyan"/>
          <w:u w:val="single"/>
          <w:lang w:val="en-US" w:eastAsia="zh-CN"/>
        </w:rPr>
        <w:t>2025年温岭市道路交通安全隐患整治工程（X807大松线）</w:t>
      </w:r>
      <w:r>
        <w:rPr>
          <w:rFonts w:hint="eastAsia" w:ascii="宋体" w:hAnsi="宋体" w:cs="宋体"/>
          <w:szCs w:val="21"/>
          <w:u w:val="single"/>
          <w:lang w:eastAsia="zh-CN"/>
        </w:rPr>
        <w:t>机电专项</w:t>
      </w:r>
      <w:r>
        <w:rPr>
          <w:rFonts w:hint="eastAsia" w:ascii="宋体" w:hAnsi="宋体" w:cs="宋体"/>
          <w:szCs w:val="21"/>
        </w:rPr>
        <w:t>选择文件的各项要求,保证在实施过程中，坚决执行合同约定，承担合同责任,并全面履行合同义务。</w:t>
      </w:r>
    </w:p>
    <w:p w14:paraId="63C6CDCB">
      <w:pPr>
        <w:spacing w:line="560" w:lineRule="exact"/>
        <w:ind w:firstLine="525" w:firstLineChars="250"/>
        <w:jc w:val="left"/>
        <w:rPr>
          <w:rFonts w:hint="eastAsia" w:ascii="宋体" w:hAnsi="宋体" w:cs="宋体"/>
          <w:szCs w:val="21"/>
        </w:rPr>
      </w:pPr>
      <w:r>
        <w:rPr>
          <w:rFonts w:hint="eastAsia" w:ascii="宋体" w:hAnsi="宋体" w:cs="宋体"/>
          <w:szCs w:val="21"/>
        </w:rPr>
        <w:t>2.我方在响应、合同签署阶段已对选择文件进行详细核查，对其做出的判断和决策负责，在合同履行过程中不因上述问题向甲方提出任何索赔。</w:t>
      </w:r>
    </w:p>
    <w:p w14:paraId="1188D4FF">
      <w:pPr>
        <w:spacing w:line="560" w:lineRule="exact"/>
        <w:ind w:firstLine="525" w:firstLineChars="250"/>
        <w:jc w:val="left"/>
        <w:rPr>
          <w:rFonts w:hint="eastAsia" w:ascii="宋体" w:hAnsi="宋体" w:cs="宋体"/>
          <w:szCs w:val="21"/>
        </w:rPr>
      </w:pPr>
      <w:r>
        <w:rPr>
          <w:rFonts w:hint="eastAsia" w:ascii="宋体" w:hAnsi="宋体" w:cs="宋体"/>
          <w:szCs w:val="21"/>
        </w:rPr>
        <w:t>3.我方保证接到中选通知后，按响应文件及合同协议书的要求，及时做好人员、设备、物资的安排；保证全部承包工程不分包、不转包；并随时接受贵单位的检查和验收。如施工过程中，我方未达到贵方要求和自身承诺，自愿接受贵方调整工程任务，直至解除合同的一切处理，并承担一切责任。</w:t>
      </w:r>
    </w:p>
    <w:p w14:paraId="794AB469">
      <w:pPr>
        <w:spacing w:line="560" w:lineRule="exact"/>
        <w:ind w:firstLine="525" w:firstLineChars="250"/>
        <w:jc w:val="left"/>
        <w:rPr>
          <w:rFonts w:hint="eastAsia" w:ascii="宋体" w:hAnsi="宋体" w:cs="宋体"/>
          <w:szCs w:val="21"/>
        </w:rPr>
      </w:pPr>
      <w:r>
        <w:rPr>
          <w:rFonts w:hint="eastAsia" w:ascii="宋体" w:hAnsi="宋体" w:cs="宋体"/>
          <w:szCs w:val="21"/>
        </w:rPr>
        <w:t>4.我方服从贵方、业主要求和总体施工安排，无条件接受贵方对我方的安排及内容调整，并承诺绝不以此作为借口提出增加费用要求。</w:t>
      </w:r>
    </w:p>
    <w:p w14:paraId="7EE5E591">
      <w:pPr>
        <w:spacing w:line="560" w:lineRule="exact"/>
        <w:ind w:firstLine="525" w:firstLineChars="250"/>
        <w:jc w:val="left"/>
        <w:rPr>
          <w:rFonts w:hint="eastAsia" w:ascii="宋体" w:hAnsi="宋体" w:cs="宋体"/>
          <w:szCs w:val="21"/>
        </w:rPr>
      </w:pPr>
      <w:r>
        <w:rPr>
          <w:rFonts w:hint="eastAsia" w:ascii="宋体" w:hAnsi="宋体" w:cs="宋体"/>
          <w:szCs w:val="21"/>
        </w:rPr>
        <w:t>5.为加强对本工程的施工管理，我单位承诺拟派现场负责人一致，全权负责本工程的建设。没有贵单位认可，不更换他人，不随意离开现场，确保负责人尽职尽责、自始至终地抓好整个项目建设，如有违约，愿接受贵单位处罚。</w:t>
      </w:r>
    </w:p>
    <w:p w14:paraId="7ABC7FB2">
      <w:pPr>
        <w:spacing w:line="560" w:lineRule="exact"/>
        <w:ind w:firstLine="525" w:firstLineChars="250"/>
        <w:jc w:val="left"/>
        <w:rPr>
          <w:rFonts w:hint="eastAsia" w:ascii="宋体" w:hAnsi="宋体" w:cs="宋体"/>
          <w:szCs w:val="21"/>
        </w:rPr>
      </w:pPr>
      <w:r>
        <w:rPr>
          <w:rFonts w:hint="eastAsia" w:ascii="宋体" w:hAnsi="宋体" w:cs="宋体"/>
          <w:szCs w:val="21"/>
        </w:rPr>
        <w:t>6.施工过程中，我方一定要加强施工现场劳务管理，保证绝不出现恶意讨薪、停工罢工、聚众上访，围堵、围攻贵方及相关管理单位的不良行为。</w:t>
      </w:r>
    </w:p>
    <w:p w14:paraId="023FFB9E">
      <w:pPr>
        <w:spacing w:line="560" w:lineRule="exact"/>
        <w:ind w:firstLine="525" w:firstLineChars="250"/>
        <w:jc w:val="left"/>
        <w:rPr>
          <w:rFonts w:hint="eastAsia" w:ascii="宋体" w:hAnsi="宋体" w:cs="宋体"/>
          <w:szCs w:val="21"/>
        </w:rPr>
      </w:pPr>
      <w:r>
        <w:rPr>
          <w:rFonts w:hint="eastAsia" w:ascii="宋体" w:hAnsi="宋体" w:cs="宋体"/>
          <w:szCs w:val="21"/>
        </w:rPr>
        <w:t>7.施工过程中，不论任何原因引起的窝工及误工，均由我方根据施工实际情况及时调整资源配置，决不向贵方申请任何误工索赔。</w:t>
      </w:r>
    </w:p>
    <w:p w14:paraId="5E9A7D6E">
      <w:pPr>
        <w:spacing w:line="560" w:lineRule="exact"/>
        <w:ind w:firstLine="525" w:firstLineChars="250"/>
        <w:jc w:val="left"/>
        <w:rPr>
          <w:rFonts w:hint="eastAsia" w:ascii="宋体" w:hAnsi="宋体" w:cs="宋体"/>
          <w:szCs w:val="21"/>
        </w:rPr>
      </w:pPr>
      <w:r>
        <w:rPr>
          <w:rFonts w:hint="eastAsia" w:ascii="宋体" w:hAnsi="宋体" w:cs="宋体"/>
          <w:szCs w:val="21"/>
        </w:rPr>
        <w:t>8.我方确保所担负的工程任务按贵方规定时间完工，如因我方原因造成工期延长，自愿接受贵方处罚。</w:t>
      </w:r>
    </w:p>
    <w:p w14:paraId="23F81500">
      <w:pPr>
        <w:spacing w:line="560" w:lineRule="exact"/>
        <w:ind w:firstLine="525" w:firstLineChars="250"/>
        <w:jc w:val="left"/>
        <w:rPr>
          <w:rFonts w:hint="eastAsia" w:ascii="宋体" w:hAnsi="宋体" w:cs="宋体"/>
          <w:szCs w:val="21"/>
        </w:rPr>
      </w:pPr>
      <w:r>
        <w:rPr>
          <w:rFonts w:hint="eastAsia" w:ascii="宋体" w:hAnsi="宋体" w:cs="宋体"/>
          <w:szCs w:val="21"/>
        </w:rPr>
        <w:t>9.在施工过程中坚决做到安全生产，绝不偷工减料，不发生安全质量事故或问题。如出现安全质量事故，造成的一切损失由我方承担。</w:t>
      </w:r>
    </w:p>
    <w:p w14:paraId="744ACBAE">
      <w:pPr>
        <w:spacing w:line="560" w:lineRule="exact"/>
        <w:ind w:firstLine="525" w:firstLineChars="250"/>
        <w:jc w:val="left"/>
        <w:rPr>
          <w:rFonts w:hint="eastAsia" w:ascii="宋体" w:hAnsi="宋体" w:cs="宋体"/>
          <w:szCs w:val="21"/>
        </w:rPr>
      </w:pPr>
      <w:r>
        <w:rPr>
          <w:rFonts w:hint="eastAsia" w:ascii="宋体" w:hAnsi="宋体" w:cs="宋体"/>
          <w:szCs w:val="21"/>
        </w:rPr>
        <w:t>10.我方在报价时（含二、三次报价）已充分考虑到施工中的各种影响因素及可能出现的各种风险，施工过程中决不提出涨价及补偿要求。</w:t>
      </w:r>
    </w:p>
    <w:p w14:paraId="6EFE220B">
      <w:pPr>
        <w:spacing w:line="560" w:lineRule="exact"/>
        <w:ind w:firstLine="525" w:firstLineChars="250"/>
        <w:jc w:val="left"/>
        <w:rPr>
          <w:rFonts w:hint="eastAsia" w:ascii="宋体" w:hAnsi="宋体" w:cs="宋体"/>
          <w:szCs w:val="21"/>
        </w:rPr>
      </w:pPr>
      <w:r>
        <w:rPr>
          <w:rFonts w:hint="eastAsia" w:ascii="宋体" w:hAnsi="宋体" w:cs="宋体"/>
          <w:szCs w:val="21"/>
        </w:rPr>
        <w:t>11.在合同执行过程中，我方将严格执行合同条款约定，全面履行合同义务和责任，服从贵方管理和领导，全面执行贵方的各项管理制度。</w:t>
      </w:r>
    </w:p>
    <w:p w14:paraId="4465FDC2">
      <w:pPr>
        <w:spacing w:line="560" w:lineRule="exact"/>
        <w:ind w:firstLine="525" w:firstLineChars="250"/>
        <w:jc w:val="left"/>
        <w:rPr>
          <w:rFonts w:hint="eastAsia" w:ascii="宋体" w:hAnsi="宋体" w:cs="宋体"/>
          <w:szCs w:val="21"/>
        </w:rPr>
      </w:pPr>
      <w:r>
        <w:rPr>
          <w:rFonts w:hint="eastAsia" w:ascii="宋体" w:hAnsi="宋体" w:cs="宋体"/>
          <w:szCs w:val="21"/>
        </w:rPr>
        <w:t>12.我方所有参加施工的劳务人员工资均由我方发放，如造成人员工资拖欠的，自愿承担所有责任，决不再向贵方索要。</w:t>
      </w:r>
    </w:p>
    <w:p w14:paraId="4FE48A51">
      <w:pPr>
        <w:spacing w:line="560" w:lineRule="exact"/>
        <w:ind w:firstLine="525" w:firstLineChars="250"/>
        <w:jc w:val="left"/>
        <w:rPr>
          <w:rFonts w:hint="eastAsia" w:ascii="宋体" w:hAnsi="宋体"/>
          <w:sz w:val="28"/>
          <w:szCs w:val="28"/>
          <w:lang w:val="en-US" w:eastAsia="zh-CN"/>
        </w:rPr>
      </w:pPr>
      <w:r>
        <w:rPr>
          <w:rFonts w:hint="eastAsia" w:ascii="宋体" w:hAnsi="宋体" w:cs="宋体"/>
          <w:szCs w:val="21"/>
        </w:rPr>
        <w:t>13.我方承诺签订合同后，将及时为拟投入本工程的我方全部人员、财产、机械设备购买保险。若因我方自身原因造成人员伤亡、设备的毁坏，我单位将自行承担一切损失和责任，保证不再要求贵方承担经济损失补偿。</w:t>
      </w:r>
      <w:r>
        <w:rPr>
          <w:rFonts w:hint="eastAsia" w:ascii="宋体" w:hAnsi="宋体"/>
          <w:sz w:val="28"/>
          <w:szCs w:val="28"/>
        </w:rPr>
        <w:t xml:space="preserve">                        </w:t>
      </w:r>
      <w:r>
        <w:rPr>
          <w:rFonts w:hint="eastAsia" w:ascii="宋体" w:hAnsi="宋体"/>
          <w:sz w:val="28"/>
          <w:szCs w:val="28"/>
          <w:lang w:val="en-US" w:eastAsia="zh-CN"/>
        </w:rPr>
        <w:t xml:space="preserve"> </w:t>
      </w:r>
    </w:p>
    <w:p w14:paraId="23C265FB">
      <w:pPr>
        <w:rPr>
          <w:rFonts w:hint="eastAsia"/>
          <w:lang w:val="en-US" w:eastAsia="zh-CN"/>
        </w:rPr>
      </w:pPr>
    </w:p>
    <w:p w14:paraId="5372EDA5">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lang w:val="en-US" w:eastAsia="zh-CN"/>
        </w:rPr>
        <w:t>响应单位</w:t>
      </w:r>
      <w:r>
        <w:rPr>
          <w:rFonts w:hint="eastAsia" w:ascii="宋体" w:hAnsi="宋体" w:cs="宋体"/>
          <w:snapToGrid w:val="0"/>
          <w:kern w:val="0"/>
          <w:szCs w:val="21"/>
        </w:rPr>
        <w:t>：</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（盖单位公章）</w:t>
      </w:r>
    </w:p>
    <w:p w14:paraId="5A0B9514">
      <w:pPr>
        <w:keepNext w:val="0"/>
        <w:keepLines w:val="0"/>
        <w:pageBreakBefore w:val="0"/>
        <w:widowControl w:val="0"/>
        <w:kinsoku/>
        <w:wordWrap/>
        <w:overflowPunct/>
        <w:topLinePunct w:val="0"/>
        <w:autoSpaceDE/>
        <w:autoSpaceDN/>
        <w:bidi w:val="0"/>
        <w:adjustRightInd w:val="0"/>
        <w:snapToGrid w:val="0"/>
        <w:spacing w:line="480" w:lineRule="auto"/>
        <w:ind w:firstLine="3570" w:firstLineChars="1700"/>
        <w:textAlignment w:val="auto"/>
        <w:rPr>
          <w:rFonts w:hint="eastAsia" w:ascii="宋体" w:hAnsi="宋体" w:cs="宋体"/>
          <w:snapToGrid w:val="0"/>
          <w:kern w:val="0"/>
          <w:szCs w:val="21"/>
        </w:rPr>
      </w:pPr>
      <w:r>
        <w:rPr>
          <w:rFonts w:hint="eastAsia" w:ascii="宋体" w:hAnsi="宋体" w:cs="宋体"/>
          <w:snapToGrid w:val="0"/>
          <w:kern w:val="0"/>
          <w:szCs w:val="21"/>
        </w:rPr>
        <w:t>法定代表人或其委托代理人：</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rPr>
        <w:t>（签字或盖章）</w:t>
      </w:r>
    </w:p>
    <w:p w14:paraId="4109648D">
      <w:pPr>
        <w:keepNext w:val="0"/>
        <w:keepLines w:val="0"/>
        <w:pageBreakBefore w:val="0"/>
        <w:widowControl w:val="0"/>
        <w:kinsoku/>
        <w:wordWrap/>
        <w:overflowPunct/>
        <w:topLinePunct w:val="0"/>
        <w:autoSpaceDE/>
        <w:autoSpaceDN/>
        <w:bidi w:val="0"/>
        <w:adjustRightInd w:val="0"/>
        <w:snapToGrid w:val="0"/>
        <w:spacing w:line="480" w:lineRule="auto"/>
        <w:ind w:firstLine="5250" w:firstLineChars="2500"/>
        <w:textAlignment w:val="auto"/>
        <w:rPr>
          <w:rFonts w:hint="eastAsia" w:ascii="宋体" w:hAnsi="宋体" w:cs="宋体"/>
          <w:snapToGrid w:val="0"/>
          <w:kern w:val="0"/>
          <w:szCs w:val="21"/>
        </w:rPr>
      </w:pP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val="en-US" w:eastAsia="zh-CN"/>
        </w:rPr>
        <w:t xml:space="preserve">   </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年 </w:t>
      </w:r>
      <w:r>
        <w:rPr>
          <w:rFonts w:hint="eastAsia" w:ascii="宋体" w:hAnsi="宋体" w:cs="宋体"/>
          <w:snapToGrid w:val="0"/>
          <w:kern w:val="0"/>
          <w:szCs w:val="21"/>
          <w:u w:val="single"/>
        </w:rPr>
        <w:t xml:space="preserve">    </w:t>
      </w:r>
      <w:r>
        <w:rPr>
          <w:rFonts w:hint="eastAsia" w:ascii="宋体" w:hAnsi="宋体" w:cs="宋体"/>
          <w:snapToGrid w:val="0"/>
          <w:kern w:val="0"/>
          <w:szCs w:val="21"/>
        </w:rPr>
        <w:t>月</w:t>
      </w:r>
      <w:r>
        <w:rPr>
          <w:rFonts w:hint="eastAsia" w:ascii="宋体" w:hAnsi="宋体" w:cs="宋体"/>
          <w:snapToGrid w:val="0"/>
          <w:kern w:val="0"/>
          <w:szCs w:val="21"/>
          <w:u w:val="single"/>
        </w:rPr>
        <w:t xml:space="preserve">    </w:t>
      </w:r>
      <w:r>
        <w:rPr>
          <w:rFonts w:hint="eastAsia" w:ascii="宋体" w:hAnsi="宋体" w:cs="宋体"/>
          <w:snapToGrid w:val="0"/>
          <w:kern w:val="0"/>
          <w:szCs w:val="21"/>
        </w:rPr>
        <w:t xml:space="preserve"> 日</w:t>
      </w:r>
    </w:p>
    <w:p w14:paraId="661DF157">
      <w:pPr>
        <w:pStyle w:val="4"/>
        <w:outlineLvl w:val="9"/>
        <w:rPr>
          <w:rFonts w:hint="eastAsia" w:ascii="宋体" w:hAnsi="宋体" w:cs="宋体"/>
          <w:szCs w:val="21"/>
        </w:rPr>
      </w:pPr>
    </w:p>
    <w:p w14:paraId="73E091A1">
      <w:pPr>
        <w:spacing w:line="480" w:lineRule="auto"/>
        <w:ind w:right="482" w:firstLine="4200" w:firstLineChars="2000"/>
        <w:jc w:val="left"/>
        <w:rPr>
          <w:rFonts w:hint="eastAsia" w:ascii="宋体" w:hAnsi="宋体" w:cs="宋体"/>
          <w:szCs w:val="21"/>
        </w:rPr>
      </w:pPr>
    </w:p>
    <w:p w14:paraId="14522D90">
      <w:pPr>
        <w:pStyle w:val="4"/>
        <w:outlineLvl w:val="9"/>
        <w:rPr>
          <w:rFonts w:hint="eastAsia" w:ascii="宋体" w:hAnsi="宋体" w:cs="宋体"/>
          <w:szCs w:val="21"/>
        </w:rPr>
      </w:pPr>
    </w:p>
    <w:p w14:paraId="25AC1578">
      <w:pPr>
        <w:pStyle w:val="4"/>
        <w:outlineLvl w:val="9"/>
        <w:rPr>
          <w:rFonts w:hint="eastAsia" w:ascii="宋体" w:hAnsi="宋体" w:cs="宋体"/>
          <w:szCs w:val="21"/>
        </w:rPr>
      </w:pPr>
    </w:p>
    <w:p w14:paraId="5E23C9BB">
      <w:pPr>
        <w:rPr>
          <w:rFonts w:hint="eastAsia" w:ascii="宋体" w:hAnsi="宋体" w:cs="宋体"/>
          <w:szCs w:val="21"/>
        </w:rPr>
      </w:pPr>
    </w:p>
    <w:p w14:paraId="706CD59E">
      <w:pPr>
        <w:rPr>
          <w:rFonts w:hint="eastAsia" w:ascii="宋体" w:hAnsi="宋体" w:cs="宋体"/>
          <w:szCs w:val="21"/>
        </w:rPr>
      </w:pPr>
    </w:p>
    <w:p w14:paraId="7DFC98C8">
      <w:pPr>
        <w:rPr>
          <w:rFonts w:hint="eastAsia" w:ascii="宋体" w:hAnsi="宋体" w:cs="宋体"/>
          <w:szCs w:val="21"/>
        </w:rPr>
      </w:pPr>
    </w:p>
    <w:p w14:paraId="11CFB49E">
      <w:pPr>
        <w:pStyle w:val="4"/>
        <w:outlineLvl w:val="9"/>
        <w:rPr>
          <w:rFonts w:hint="eastAsia"/>
          <w:lang w:val="en-US" w:eastAsia="zh-CN"/>
        </w:rPr>
      </w:pPr>
    </w:p>
    <w:p w14:paraId="77C59439">
      <w:pPr>
        <w:rPr>
          <w:rFonts w:hint="eastAsia"/>
          <w:lang w:val="en-US" w:eastAsia="zh-CN"/>
        </w:rPr>
      </w:pPr>
    </w:p>
    <w:p w14:paraId="306EB110">
      <w:pPr>
        <w:pStyle w:val="2"/>
        <w:rPr>
          <w:rFonts w:hint="eastAsia"/>
          <w:lang w:val="en-US" w:eastAsia="zh-CN"/>
        </w:rPr>
      </w:pPr>
    </w:p>
    <w:p w14:paraId="773F2CDE">
      <w:pPr>
        <w:pStyle w:val="2"/>
        <w:rPr>
          <w:rFonts w:hint="eastAsia"/>
          <w:lang w:val="en-US" w:eastAsia="zh-CN"/>
        </w:rPr>
      </w:pPr>
    </w:p>
    <w:p w14:paraId="5D0B289E">
      <w:pPr>
        <w:pStyle w:val="2"/>
        <w:rPr>
          <w:rFonts w:hint="eastAsia"/>
          <w:lang w:val="en-US" w:eastAsia="zh-CN"/>
        </w:rPr>
      </w:pPr>
    </w:p>
    <w:p w14:paraId="33428058">
      <w:pPr>
        <w:pStyle w:val="2"/>
        <w:rPr>
          <w:rFonts w:hint="eastAsia"/>
          <w:lang w:val="en-US" w:eastAsia="zh-CN"/>
        </w:rPr>
      </w:pPr>
    </w:p>
    <w:p w14:paraId="0EBE0BD8">
      <w:pPr>
        <w:spacing w:after="120" w:afterLines="50" w:line="440" w:lineRule="exact"/>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十、施工组织相关资料</w:t>
      </w:r>
    </w:p>
    <w:p w14:paraId="322B47DD">
      <w:pPr>
        <w:pStyle w:val="2"/>
        <w:rPr>
          <w:rFonts w:hint="eastAsia"/>
          <w:lang w:val="en-US" w:eastAsia="zh-CN"/>
        </w:rPr>
      </w:pPr>
    </w:p>
    <w:sectPr>
      <w:footerReference r:id="rId4" w:type="default"/>
      <w:pgSz w:w="11905" w:h="16838"/>
      <w:pgMar w:top="1417" w:right="1417" w:bottom="1417" w:left="1417" w:header="850"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Sim Hei">
    <w:altName w:val="黑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5B1BF">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B542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87B5428">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9D6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C0B5C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C0B5CE">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F6E10"/>
    <w:multiLevelType w:val="singleLevel"/>
    <w:tmpl w:val="89EF6E10"/>
    <w:lvl w:ilvl="0" w:tentative="0">
      <w:start w:val="4"/>
      <w:numFmt w:val="chineseCounting"/>
      <w:suff w:val="nothing"/>
      <w:lvlText w:val="%1、"/>
      <w:lvlJc w:val="left"/>
      <w:rPr>
        <w:rFonts w:hint="eastAsia"/>
      </w:rPr>
    </w:lvl>
  </w:abstractNum>
  <w:abstractNum w:abstractNumId="1">
    <w:nsid w:val="0A42D92E"/>
    <w:multiLevelType w:val="singleLevel"/>
    <w:tmpl w:val="0A42D92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N2I4OTk5ZmQ3M2FjMTRhYWQ5ZDllZWQ3MTI1YmMifQ=="/>
  </w:docVars>
  <w:rsids>
    <w:rsidRoot w:val="00172A27"/>
    <w:rsid w:val="00017634"/>
    <w:rsid w:val="000670CB"/>
    <w:rsid w:val="00077311"/>
    <w:rsid w:val="000A3EED"/>
    <w:rsid w:val="000C042E"/>
    <w:rsid w:val="000E44AF"/>
    <w:rsid w:val="00102DE6"/>
    <w:rsid w:val="0010344C"/>
    <w:rsid w:val="00105A4A"/>
    <w:rsid w:val="001549C9"/>
    <w:rsid w:val="00161525"/>
    <w:rsid w:val="0017148B"/>
    <w:rsid w:val="001919B6"/>
    <w:rsid w:val="00194B64"/>
    <w:rsid w:val="001C640A"/>
    <w:rsid w:val="0021510E"/>
    <w:rsid w:val="00217655"/>
    <w:rsid w:val="002236A6"/>
    <w:rsid w:val="00246E98"/>
    <w:rsid w:val="00257B4C"/>
    <w:rsid w:val="002B266E"/>
    <w:rsid w:val="002B7785"/>
    <w:rsid w:val="00347B76"/>
    <w:rsid w:val="003752C8"/>
    <w:rsid w:val="00395CA5"/>
    <w:rsid w:val="003A0962"/>
    <w:rsid w:val="0041548B"/>
    <w:rsid w:val="00443BCD"/>
    <w:rsid w:val="0045740F"/>
    <w:rsid w:val="00471FD5"/>
    <w:rsid w:val="00473694"/>
    <w:rsid w:val="00486B02"/>
    <w:rsid w:val="004A6CAA"/>
    <w:rsid w:val="004B732F"/>
    <w:rsid w:val="004B7FD7"/>
    <w:rsid w:val="004D3857"/>
    <w:rsid w:val="004E477F"/>
    <w:rsid w:val="004F4F48"/>
    <w:rsid w:val="00546E94"/>
    <w:rsid w:val="00554B21"/>
    <w:rsid w:val="005675B5"/>
    <w:rsid w:val="005A59FE"/>
    <w:rsid w:val="005B58AD"/>
    <w:rsid w:val="005B7C79"/>
    <w:rsid w:val="005C6657"/>
    <w:rsid w:val="005D6308"/>
    <w:rsid w:val="00626676"/>
    <w:rsid w:val="0069610F"/>
    <w:rsid w:val="006A4D58"/>
    <w:rsid w:val="006A6420"/>
    <w:rsid w:val="006D036D"/>
    <w:rsid w:val="006D626C"/>
    <w:rsid w:val="006F2589"/>
    <w:rsid w:val="006F793D"/>
    <w:rsid w:val="00756DCA"/>
    <w:rsid w:val="007579D8"/>
    <w:rsid w:val="00767528"/>
    <w:rsid w:val="00780616"/>
    <w:rsid w:val="007A4A9F"/>
    <w:rsid w:val="007B175F"/>
    <w:rsid w:val="007E5F1F"/>
    <w:rsid w:val="007F3D41"/>
    <w:rsid w:val="00802806"/>
    <w:rsid w:val="0081073E"/>
    <w:rsid w:val="0081302E"/>
    <w:rsid w:val="0083594A"/>
    <w:rsid w:val="00840944"/>
    <w:rsid w:val="00861DAB"/>
    <w:rsid w:val="0087580C"/>
    <w:rsid w:val="00876B0B"/>
    <w:rsid w:val="008854FF"/>
    <w:rsid w:val="00892ED2"/>
    <w:rsid w:val="00894239"/>
    <w:rsid w:val="00896673"/>
    <w:rsid w:val="008A08A8"/>
    <w:rsid w:val="008B05E6"/>
    <w:rsid w:val="008B4B05"/>
    <w:rsid w:val="009169CF"/>
    <w:rsid w:val="00933BF6"/>
    <w:rsid w:val="00937844"/>
    <w:rsid w:val="00954E34"/>
    <w:rsid w:val="00966C78"/>
    <w:rsid w:val="00981D73"/>
    <w:rsid w:val="009C19FE"/>
    <w:rsid w:val="009D4475"/>
    <w:rsid w:val="00A120BC"/>
    <w:rsid w:val="00A218A3"/>
    <w:rsid w:val="00A31E49"/>
    <w:rsid w:val="00A61AF6"/>
    <w:rsid w:val="00A94D7C"/>
    <w:rsid w:val="00B112EF"/>
    <w:rsid w:val="00B50798"/>
    <w:rsid w:val="00B768E9"/>
    <w:rsid w:val="00B80823"/>
    <w:rsid w:val="00B85A3B"/>
    <w:rsid w:val="00BB0E15"/>
    <w:rsid w:val="00BC07C7"/>
    <w:rsid w:val="00BE05C9"/>
    <w:rsid w:val="00BE1F56"/>
    <w:rsid w:val="00BF23F9"/>
    <w:rsid w:val="00BF3319"/>
    <w:rsid w:val="00BF7092"/>
    <w:rsid w:val="00C3393B"/>
    <w:rsid w:val="00C7412F"/>
    <w:rsid w:val="00CB192E"/>
    <w:rsid w:val="00CB293B"/>
    <w:rsid w:val="00CB5F2C"/>
    <w:rsid w:val="00CC7FB0"/>
    <w:rsid w:val="00CE4987"/>
    <w:rsid w:val="00D1092F"/>
    <w:rsid w:val="00D429B3"/>
    <w:rsid w:val="00D72D14"/>
    <w:rsid w:val="00D740DE"/>
    <w:rsid w:val="00D804B1"/>
    <w:rsid w:val="00D85243"/>
    <w:rsid w:val="00DA2EA6"/>
    <w:rsid w:val="00DB7B56"/>
    <w:rsid w:val="00DD5FA9"/>
    <w:rsid w:val="00DF050C"/>
    <w:rsid w:val="00E33E06"/>
    <w:rsid w:val="00E6465C"/>
    <w:rsid w:val="00E92DFE"/>
    <w:rsid w:val="00EC336F"/>
    <w:rsid w:val="00ED578B"/>
    <w:rsid w:val="00F03920"/>
    <w:rsid w:val="00F06201"/>
    <w:rsid w:val="00F16EFA"/>
    <w:rsid w:val="00F21798"/>
    <w:rsid w:val="00F54AB9"/>
    <w:rsid w:val="00F61D5B"/>
    <w:rsid w:val="00F62F5F"/>
    <w:rsid w:val="00F7593A"/>
    <w:rsid w:val="00F83341"/>
    <w:rsid w:val="00F94232"/>
    <w:rsid w:val="00FB23C2"/>
    <w:rsid w:val="00FD2D90"/>
    <w:rsid w:val="00FE55A4"/>
    <w:rsid w:val="00FF0FF9"/>
    <w:rsid w:val="010205CE"/>
    <w:rsid w:val="012A047C"/>
    <w:rsid w:val="013E2556"/>
    <w:rsid w:val="017460A8"/>
    <w:rsid w:val="01866195"/>
    <w:rsid w:val="01885C2B"/>
    <w:rsid w:val="01AD08E0"/>
    <w:rsid w:val="01B61553"/>
    <w:rsid w:val="02072A78"/>
    <w:rsid w:val="0213766F"/>
    <w:rsid w:val="0219059E"/>
    <w:rsid w:val="028440C8"/>
    <w:rsid w:val="02B0310F"/>
    <w:rsid w:val="02CD5FA7"/>
    <w:rsid w:val="02D40A58"/>
    <w:rsid w:val="02E3589C"/>
    <w:rsid w:val="03045209"/>
    <w:rsid w:val="03407948"/>
    <w:rsid w:val="034766AC"/>
    <w:rsid w:val="0363584C"/>
    <w:rsid w:val="037B54CB"/>
    <w:rsid w:val="037E6D6A"/>
    <w:rsid w:val="03E06970"/>
    <w:rsid w:val="03E414CA"/>
    <w:rsid w:val="0405182A"/>
    <w:rsid w:val="04133956"/>
    <w:rsid w:val="04275653"/>
    <w:rsid w:val="04301556"/>
    <w:rsid w:val="045518A1"/>
    <w:rsid w:val="048450BC"/>
    <w:rsid w:val="04BA2023"/>
    <w:rsid w:val="04BB4C2F"/>
    <w:rsid w:val="04FE3289"/>
    <w:rsid w:val="05002D34"/>
    <w:rsid w:val="051F457C"/>
    <w:rsid w:val="05514565"/>
    <w:rsid w:val="057C546C"/>
    <w:rsid w:val="05940AC6"/>
    <w:rsid w:val="05AE2FCB"/>
    <w:rsid w:val="05D937FA"/>
    <w:rsid w:val="0608176A"/>
    <w:rsid w:val="063B2AA9"/>
    <w:rsid w:val="063C73BC"/>
    <w:rsid w:val="064F49ED"/>
    <w:rsid w:val="065011C5"/>
    <w:rsid w:val="06823DD1"/>
    <w:rsid w:val="06CE625A"/>
    <w:rsid w:val="06D8097F"/>
    <w:rsid w:val="06F26AA5"/>
    <w:rsid w:val="071150B1"/>
    <w:rsid w:val="071C5217"/>
    <w:rsid w:val="0763639E"/>
    <w:rsid w:val="078923EF"/>
    <w:rsid w:val="0822685D"/>
    <w:rsid w:val="082F0F7A"/>
    <w:rsid w:val="08301EB4"/>
    <w:rsid w:val="08362309"/>
    <w:rsid w:val="08A63ECA"/>
    <w:rsid w:val="08F17FDE"/>
    <w:rsid w:val="08F23F5E"/>
    <w:rsid w:val="08FB036B"/>
    <w:rsid w:val="08FF0793"/>
    <w:rsid w:val="09090913"/>
    <w:rsid w:val="091C3407"/>
    <w:rsid w:val="091C4DD6"/>
    <w:rsid w:val="09F93BE8"/>
    <w:rsid w:val="0A094CF7"/>
    <w:rsid w:val="0A930B14"/>
    <w:rsid w:val="0AA67D03"/>
    <w:rsid w:val="0B4C599F"/>
    <w:rsid w:val="0B602F7F"/>
    <w:rsid w:val="0B887D36"/>
    <w:rsid w:val="0BF15626"/>
    <w:rsid w:val="0C2B4320"/>
    <w:rsid w:val="0C3D5948"/>
    <w:rsid w:val="0C662D64"/>
    <w:rsid w:val="0C8C260E"/>
    <w:rsid w:val="0CAD6419"/>
    <w:rsid w:val="0CCE693A"/>
    <w:rsid w:val="0CEC352B"/>
    <w:rsid w:val="0CF67F73"/>
    <w:rsid w:val="0D1E3CD2"/>
    <w:rsid w:val="0D2A16F0"/>
    <w:rsid w:val="0D3A5D59"/>
    <w:rsid w:val="0D605A69"/>
    <w:rsid w:val="0D631E83"/>
    <w:rsid w:val="0DD01FDB"/>
    <w:rsid w:val="0E214EC1"/>
    <w:rsid w:val="0E386BA9"/>
    <w:rsid w:val="0E39220B"/>
    <w:rsid w:val="0EF6634E"/>
    <w:rsid w:val="0F007BF2"/>
    <w:rsid w:val="0F5772A7"/>
    <w:rsid w:val="0F5D461F"/>
    <w:rsid w:val="0F7D25CB"/>
    <w:rsid w:val="0F932BA2"/>
    <w:rsid w:val="0F953D21"/>
    <w:rsid w:val="0FD83CA6"/>
    <w:rsid w:val="0FE7353C"/>
    <w:rsid w:val="0FE91A0F"/>
    <w:rsid w:val="1020781F"/>
    <w:rsid w:val="10250297"/>
    <w:rsid w:val="104B091B"/>
    <w:rsid w:val="105263BA"/>
    <w:rsid w:val="10AA15E5"/>
    <w:rsid w:val="114F4123"/>
    <w:rsid w:val="11604301"/>
    <w:rsid w:val="1182211B"/>
    <w:rsid w:val="11A375C6"/>
    <w:rsid w:val="11F83303"/>
    <w:rsid w:val="12463DB9"/>
    <w:rsid w:val="12704F67"/>
    <w:rsid w:val="12795FF5"/>
    <w:rsid w:val="12AD1419"/>
    <w:rsid w:val="12F6091F"/>
    <w:rsid w:val="131250B7"/>
    <w:rsid w:val="13131232"/>
    <w:rsid w:val="134B46F4"/>
    <w:rsid w:val="134C0770"/>
    <w:rsid w:val="134C29E0"/>
    <w:rsid w:val="136F27BD"/>
    <w:rsid w:val="136F66CF"/>
    <w:rsid w:val="138419BE"/>
    <w:rsid w:val="13A357B7"/>
    <w:rsid w:val="13DF5602"/>
    <w:rsid w:val="13E74BB2"/>
    <w:rsid w:val="13EB0456"/>
    <w:rsid w:val="141352AC"/>
    <w:rsid w:val="14361A0C"/>
    <w:rsid w:val="14593607"/>
    <w:rsid w:val="14926B19"/>
    <w:rsid w:val="14A5684C"/>
    <w:rsid w:val="14DC7D94"/>
    <w:rsid w:val="15325C06"/>
    <w:rsid w:val="154E4979"/>
    <w:rsid w:val="155B659C"/>
    <w:rsid w:val="15726351"/>
    <w:rsid w:val="157D4D8A"/>
    <w:rsid w:val="157E6EF5"/>
    <w:rsid w:val="15A91610"/>
    <w:rsid w:val="15F33E0F"/>
    <w:rsid w:val="163105BD"/>
    <w:rsid w:val="164019E1"/>
    <w:rsid w:val="165757BC"/>
    <w:rsid w:val="16624E17"/>
    <w:rsid w:val="169E4EB0"/>
    <w:rsid w:val="16A87B8F"/>
    <w:rsid w:val="16FF6F7D"/>
    <w:rsid w:val="170610F8"/>
    <w:rsid w:val="17334649"/>
    <w:rsid w:val="177E5132"/>
    <w:rsid w:val="17993734"/>
    <w:rsid w:val="179C49C1"/>
    <w:rsid w:val="179E3A27"/>
    <w:rsid w:val="17DD62FD"/>
    <w:rsid w:val="17FD6CA6"/>
    <w:rsid w:val="1814717D"/>
    <w:rsid w:val="181B6E25"/>
    <w:rsid w:val="1824217E"/>
    <w:rsid w:val="185540E5"/>
    <w:rsid w:val="187E5A00"/>
    <w:rsid w:val="1880043E"/>
    <w:rsid w:val="18D14F8A"/>
    <w:rsid w:val="18FC6C57"/>
    <w:rsid w:val="195C49A7"/>
    <w:rsid w:val="19A846E9"/>
    <w:rsid w:val="19B0530E"/>
    <w:rsid w:val="19D62A32"/>
    <w:rsid w:val="19ED7866"/>
    <w:rsid w:val="19F416DC"/>
    <w:rsid w:val="1A0062D3"/>
    <w:rsid w:val="1A115971"/>
    <w:rsid w:val="1A246465"/>
    <w:rsid w:val="1A5A3C35"/>
    <w:rsid w:val="1A5A634F"/>
    <w:rsid w:val="1A9A61FE"/>
    <w:rsid w:val="1AE600F4"/>
    <w:rsid w:val="1B77744E"/>
    <w:rsid w:val="1B7F4CF8"/>
    <w:rsid w:val="1B8D618A"/>
    <w:rsid w:val="1B9E632D"/>
    <w:rsid w:val="1BB90A49"/>
    <w:rsid w:val="1BD712B5"/>
    <w:rsid w:val="1BD9010B"/>
    <w:rsid w:val="1BF40766"/>
    <w:rsid w:val="1C3A340C"/>
    <w:rsid w:val="1C4032FE"/>
    <w:rsid w:val="1C5D0BEE"/>
    <w:rsid w:val="1C7E642D"/>
    <w:rsid w:val="1CD61119"/>
    <w:rsid w:val="1CE57117"/>
    <w:rsid w:val="1D0B6F5A"/>
    <w:rsid w:val="1DA5166B"/>
    <w:rsid w:val="1DB35768"/>
    <w:rsid w:val="1DBC69B5"/>
    <w:rsid w:val="1E37428D"/>
    <w:rsid w:val="1E785109"/>
    <w:rsid w:val="1EAD0342"/>
    <w:rsid w:val="1EC24336"/>
    <w:rsid w:val="1ECE37CE"/>
    <w:rsid w:val="1EFF02D1"/>
    <w:rsid w:val="1F0B0657"/>
    <w:rsid w:val="1F1B7DBE"/>
    <w:rsid w:val="1F2F1585"/>
    <w:rsid w:val="1F433DA4"/>
    <w:rsid w:val="1FA67BF3"/>
    <w:rsid w:val="200A09E3"/>
    <w:rsid w:val="209459C7"/>
    <w:rsid w:val="20BA2452"/>
    <w:rsid w:val="210421A0"/>
    <w:rsid w:val="210F229C"/>
    <w:rsid w:val="215367BC"/>
    <w:rsid w:val="21AB121A"/>
    <w:rsid w:val="21C4457A"/>
    <w:rsid w:val="21D97E89"/>
    <w:rsid w:val="21FF0F4E"/>
    <w:rsid w:val="22204870"/>
    <w:rsid w:val="224B0307"/>
    <w:rsid w:val="22520E15"/>
    <w:rsid w:val="22DB5B2F"/>
    <w:rsid w:val="22DF73CD"/>
    <w:rsid w:val="2320131E"/>
    <w:rsid w:val="233D0598"/>
    <w:rsid w:val="237D21F4"/>
    <w:rsid w:val="239161EE"/>
    <w:rsid w:val="23BC2032"/>
    <w:rsid w:val="23C56DD6"/>
    <w:rsid w:val="23CD36CA"/>
    <w:rsid w:val="242D5F16"/>
    <w:rsid w:val="2433414D"/>
    <w:rsid w:val="24407848"/>
    <w:rsid w:val="24436DFD"/>
    <w:rsid w:val="24567947"/>
    <w:rsid w:val="249F5A09"/>
    <w:rsid w:val="24CA07A9"/>
    <w:rsid w:val="24DF0960"/>
    <w:rsid w:val="24F3511B"/>
    <w:rsid w:val="250A6257"/>
    <w:rsid w:val="253D5BE5"/>
    <w:rsid w:val="254F0A8D"/>
    <w:rsid w:val="254F2E38"/>
    <w:rsid w:val="257B7155"/>
    <w:rsid w:val="25AD445A"/>
    <w:rsid w:val="25AF4370"/>
    <w:rsid w:val="25BA4DE0"/>
    <w:rsid w:val="25C84D63"/>
    <w:rsid w:val="25E0208E"/>
    <w:rsid w:val="26095D97"/>
    <w:rsid w:val="260F0B9D"/>
    <w:rsid w:val="262019E5"/>
    <w:rsid w:val="263F1A5C"/>
    <w:rsid w:val="268D331A"/>
    <w:rsid w:val="26B92096"/>
    <w:rsid w:val="2720163C"/>
    <w:rsid w:val="272B5FC9"/>
    <w:rsid w:val="27482B67"/>
    <w:rsid w:val="27530F7A"/>
    <w:rsid w:val="27543267"/>
    <w:rsid w:val="27906EE8"/>
    <w:rsid w:val="27D6140C"/>
    <w:rsid w:val="281012B4"/>
    <w:rsid w:val="285048C9"/>
    <w:rsid w:val="2867274C"/>
    <w:rsid w:val="288C6B47"/>
    <w:rsid w:val="28A31923"/>
    <w:rsid w:val="28D64DCE"/>
    <w:rsid w:val="28FC05AD"/>
    <w:rsid w:val="29283150"/>
    <w:rsid w:val="2A165ACF"/>
    <w:rsid w:val="2A1720C6"/>
    <w:rsid w:val="2A1A0CEB"/>
    <w:rsid w:val="2AB248D7"/>
    <w:rsid w:val="2AC670C5"/>
    <w:rsid w:val="2AD05921"/>
    <w:rsid w:val="2AD510B6"/>
    <w:rsid w:val="2AE337D3"/>
    <w:rsid w:val="2AFA308D"/>
    <w:rsid w:val="2B1953B7"/>
    <w:rsid w:val="2B1C685B"/>
    <w:rsid w:val="2B481888"/>
    <w:rsid w:val="2B584A36"/>
    <w:rsid w:val="2B660A59"/>
    <w:rsid w:val="2BBD4893"/>
    <w:rsid w:val="2BE7433C"/>
    <w:rsid w:val="2BF612E4"/>
    <w:rsid w:val="2C6E135B"/>
    <w:rsid w:val="2C7812AD"/>
    <w:rsid w:val="2C8714FE"/>
    <w:rsid w:val="2C8C7F23"/>
    <w:rsid w:val="2C9B5967"/>
    <w:rsid w:val="2CAD255A"/>
    <w:rsid w:val="2CDB588B"/>
    <w:rsid w:val="2D25113F"/>
    <w:rsid w:val="2D41454E"/>
    <w:rsid w:val="2D6C79CA"/>
    <w:rsid w:val="2D963F0A"/>
    <w:rsid w:val="2DAE5947"/>
    <w:rsid w:val="2DD815E9"/>
    <w:rsid w:val="2E4B074B"/>
    <w:rsid w:val="2E6029D3"/>
    <w:rsid w:val="2E654B3B"/>
    <w:rsid w:val="2E922F77"/>
    <w:rsid w:val="2E991CDA"/>
    <w:rsid w:val="2F5A7DDB"/>
    <w:rsid w:val="2F964923"/>
    <w:rsid w:val="2F9A3B53"/>
    <w:rsid w:val="2FC05727"/>
    <w:rsid w:val="2FD4060D"/>
    <w:rsid w:val="2FDE0A0C"/>
    <w:rsid w:val="2FE429EE"/>
    <w:rsid w:val="301B0EBD"/>
    <w:rsid w:val="30565D80"/>
    <w:rsid w:val="305B02AF"/>
    <w:rsid w:val="30964FFC"/>
    <w:rsid w:val="309D41B5"/>
    <w:rsid w:val="30CA2D69"/>
    <w:rsid w:val="30FF12DC"/>
    <w:rsid w:val="310224D9"/>
    <w:rsid w:val="31084CAC"/>
    <w:rsid w:val="31351A6B"/>
    <w:rsid w:val="32075FF9"/>
    <w:rsid w:val="32113E29"/>
    <w:rsid w:val="32241CA7"/>
    <w:rsid w:val="32303B97"/>
    <w:rsid w:val="327207A3"/>
    <w:rsid w:val="32A51A6B"/>
    <w:rsid w:val="32CC0530"/>
    <w:rsid w:val="32E15AC4"/>
    <w:rsid w:val="32F56799"/>
    <w:rsid w:val="331D41F1"/>
    <w:rsid w:val="3321214E"/>
    <w:rsid w:val="334C3C69"/>
    <w:rsid w:val="335A29C3"/>
    <w:rsid w:val="33AC4E4F"/>
    <w:rsid w:val="34303496"/>
    <w:rsid w:val="34806536"/>
    <w:rsid w:val="34E97C37"/>
    <w:rsid w:val="34F77D06"/>
    <w:rsid w:val="352E4E1D"/>
    <w:rsid w:val="35384ECA"/>
    <w:rsid w:val="357C6CFE"/>
    <w:rsid w:val="35C97A69"/>
    <w:rsid w:val="3616569B"/>
    <w:rsid w:val="362B2720"/>
    <w:rsid w:val="363825C4"/>
    <w:rsid w:val="3643481E"/>
    <w:rsid w:val="365B7E19"/>
    <w:rsid w:val="36897924"/>
    <w:rsid w:val="36BE70F6"/>
    <w:rsid w:val="37035342"/>
    <w:rsid w:val="3716217A"/>
    <w:rsid w:val="372D5AED"/>
    <w:rsid w:val="37BB2286"/>
    <w:rsid w:val="37C4673A"/>
    <w:rsid w:val="37CC1631"/>
    <w:rsid w:val="37FA215C"/>
    <w:rsid w:val="38244B3F"/>
    <w:rsid w:val="3857135C"/>
    <w:rsid w:val="385F0DCC"/>
    <w:rsid w:val="38AD4B48"/>
    <w:rsid w:val="38B478C6"/>
    <w:rsid w:val="38CA7A97"/>
    <w:rsid w:val="39151853"/>
    <w:rsid w:val="3951009C"/>
    <w:rsid w:val="397F748B"/>
    <w:rsid w:val="39C6647F"/>
    <w:rsid w:val="39CD587C"/>
    <w:rsid w:val="3A124DB6"/>
    <w:rsid w:val="3A641B67"/>
    <w:rsid w:val="3A75699A"/>
    <w:rsid w:val="3B1D3BC0"/>
    <w:rsid w:val="3B501F26"/>
    <w:rsid w:val="3B72650D"/>
    <w:rsid w:val="3BFF5F92"/>
    <w:rsid w:val="3C096E11"/>
    <w:rsid w:val="3C097EF0"/>
    <w:rsid w:val="3C2E55CC"/>
    <w:rsid w:val="3C812767"/>
    <w:rsid w:val="3CA371CC"/>
    <w:rsid w:val="3CCB1561"/>
    <w:rsid w:val="3CEA7404"/>
    <w:rsid w:val="3DE22613"/>
    <w:rsid w:val="3DF67B6E"/>
    <w:rsid w:val="3EC479C9"/>
    <w:rsid w:val="3F1408EF"/>
    <w:rsid w:val="3F4168C2"/>
    <w:rsid w:val="3F6530F9"/>
    <w:rsid w:val="3F6A5E19"/>
    <w:rsid w:val="3F780536"/>
    <w:rsid w:val="3F993958"/>
    <w:rsid w:val="3FC03C8B"/>
    <w:rsid w:val="3FE363E5"/>
    <w:rsid w:val="401144E6"/>
    <w:rsid w:val="401D5B1D"/>
    <w:rsid w:val="403C2F24"/>
    <w:rsid w:val="40682BB6"/>
    <w:rsid w:val="406960D0"/>
    <w:rsid w:val="40A738A5"/>
    <w:rsid w:val="40B97948"/>
    <w:rsid w:val="40F14E1A"/>
    <w:rsid w:val="4140317B"/>
    <w:rsid w:val="415428DD"/>
    <w:rsid w:val="415E4D6C"/>
    <w:rsid w:val="41940CE7"/>
    <w:rsid w:val="41F9275B"/>
    <w:rsid w:val="422030D2"/>
    <w:rsid w:val="425355C8"/>
    <w:rsid w:val="42C46437"/>
    <w:rsid w:val="42E83C24"/>
    <w:rsid w:val="43A062AD"/>
    <w:rsid w:val="43C9697B"/>
    <w:rsid w:val="43F81631"/>
    <w:rsid w:val="43FB2E9F"/>
    <w:rsid w:val="4445788E"/>
    <w:rsid w:val="444F55DD"/>
    <w:rsid w:val="44580936"/>
    <w:rsid w:val="445B0426"/>
    <w:rsid w:val="445C69F5"/>
    <w:rsid w:val="44EB0B2D"/>
    <w:rsid w:val="45E859C3"/>
    <w:rsid w:val="45EA09CA"/>
    <w:rsid w:val="461A3EE8"/>
    <w:rsid w:val="462B281A"/>
    <w:rsid w:val="464C1D63"/>
    <w:rsid w:val="464E0242"/>
    <w:rsid w:val="46523C6D"/>
    <w:rsid w:val="46A95BB4"/>
    <w:rsid w:val="47126D75"/>
    <w:rsid w:val="47AE26A8"/>
    <w:rsid w:val="47D6528D"/>
    <w:rsid w:val="47F53CC4"/>
    <w:rsid w:val="481C0F8F"/>
    <w:rsid w:val="482D0584"/>
    <w:rsid w:val="488570E6"/>
    <w:rsid w:val="48A4652A"/>
    <w:rsid w:val="48DC1D50"/>
    <w:rsid w:val="48E21116"/>
    <w:rsid w:val="48F943AD"/>
    <w:rsid w:val="49064E04"/>
    <w:rsid w:val="49184C88"/>
    <w:rsid w:val="492F1C9C"/>
    <w:rsid w:val="493A10C9"/>
    <w:rsid w:val="493C4F15"/>
    <w:rsid w:val="49752D84"/>
    <w:rsid w:val="49846A24"/>
    <w:rsid w:val="49AF6A7A"/>
    <w:rsid w:val="49EC67AB"/>
    <w:rsid w:val="4A393D12"/>
    <w:rsid w:val="4A590F64"/>
    <w:rsid w:val="4A65539B"/>
    <w:rsid w:val="4A6C6EE9"/>
    <w:rsid w:val="4AA8424E"/>
    <w:rsid w:val="4AC2119E"/>
    <w:rsid w:val="4AE66C9B"/>
    <w:rsid w:val="4B0C61BC"/>
    <w:rsid w:val="4B203242"/>
    <w:rsid w:val="4B4F7128"/>
    <w:rsid w:val="4B5E2D75"/>
    <w:rsid w:val="4BA674F8"/>
    <w:rsid w:val="4BF90C50"/>
    <w:rsid w:val="4C417F01"/>
    <w:rsid w:val="4C7B30AF"/>
    <w:rsid w:val="4C7E1155"/>
    <w:rsid w:val="4CCC4796"/>
    <w:rsid w:val="4CD26DC1"/>
    <w:rsid w:val="4D01672A"/>
    <w:rsid w:val="4D064894"/>
    <w:rsid w:val="4D137920"/>
    <w:rsid w:val="4D8A4B8F"/>
    <w:rsid w:val="4DAE7232"/>
    <w:rsid w:val="4DBC0187"/>
    <w:rsid w:val="4DCC07AF"/>
    <w:rsid w:val="4DFF1EA1"/>
    <w:rsid w:val="4E2F4EE8"/>
    <w:rsid w:val="4E415F07"/>
    <w:rsid w:val="4E43549A"/>
    <w:rsid w:val="4E4C62B4"/>
    <w:rsid w:val="4E524893"/>
    <w:rsid w:val="4E55677D"/>
    <w:rsid w:val="4EA2737D"/>
    <w:rsid w:val="4EDA1EFA"/>
    <w:rsid w:val="4F021BCA"/>
    <w:rsid w:val="4F06552A"/>
    <w:rsid w:val="4F394D77"/>
    <w:rsid w:val="4F52667D"/>
    <w:rsid w:val="4F7E28D1"/>
    <w:rsid w:val="4FC70A05"/>
    <w:rsid w:val="4FCD1184"/>
    <w:rsid w:val="50046A9D"/>
    <w:rsid w:val="501C315F"/>
    <w:rsid w:val="507606D3"/>
    <w:rsid w:val="508A631B"/>
    <w:rsid w:val="50B67110"/>
    <w:rsid w:val="50EE4AFC"/>
    <w:rsid w:val="50F47C38"/>
    <w:rsid w:val="510E36B7"/>
    <w:rsid w:val="51121E6C"/>
    <w:rsid w:val="518A318B"/>
    <w:rsid w:val="51956D25"/>
    <w:rsid w:val="51D94FBE"/>
    <w:rsid w:val="522D5852"/>
    <w:rsid w:val="524C2129"/>
    <w:rsid w:val="52BF46A2"/>
    <w:rsid w:val="52C52CBD"/>
    <w:rsid w:val="5313329D"/>
    <w:rsid w:val="532F426D"/>
    <w:rsid w:val="53630C83"/>
    <w:rsid w:val="53664E8C"/>
    <w:rsid w:val="537A21C5"/>
    <w:rsid w:val="54696247"/>
    <w:rsid w:val="54B35714"/>
    <w:rsid w:val="54EE034D"/>
    <w:rsid w:val="54F20CFF"/>
    <w:rsid w:val="55337EDE"/>
    <w:rsid w:val="55506782"/>
    <w:rsid w:val="55743B88"/>
    <w:rsid w:val="55765A50"/>
    <w:rsid w:val="558C0A45"/>
    <w:rsid w:val="56777341"/>
    <w:rsid w:val="567A5AD2"/>
    <w:rsid w:val="568A2C39"/>
    <w:rsid w:val="56D51E02"/>
    <w:rsid w:val="57080F27"/>
    <w:rsid w:val="570E0DDA"/>
    <w:rsid w:val="57E9601D"/>
    <w:rsid w:val="57F8000E"/>
    <w:rsid w:val="57FB47AE"/>
    <w:rsid w:val="582819EA"/>
    <w:rsid w:val="586D6D16"/>
    <w:rsid w:val="58D02D39"/>
    <w:rsid w:val="59283502"/>
    <w:rsid w:val="59487A64"/>
    <w:rsid w:val="59990BC3"/>
    <w:rsid w:val="59BC506B"/>
    <w:rsid w:val="59BE7035"/>
    <w:rsid w:val="59F00FA0"/>
    <w:rsid w:val="5A6E4CB5"/>
    <w:rsid w:val="5A7A0044"/>
    <w:rsid w:val="5ABE6BC5"/>
    <w:rsid w:val="5ACE14FA"/>
    <w:rsid w:val="5B2B24A8"/>
    <w:rsid w:val="5B365EC0"/>
    <w:rsid w:val="5B422FE3"/>
    <w:rsid w:val="5B4832EA"/>
    <w:rsid w:val="5B5E63DA"/>
    <w:rsid w:val="5B5F7034"/>
    <w:rsid w:val="5B6C4FF8"/>
    <w:rsid w:val="5B6D4B4D"/>
    <w:rsid w:val="5B802C63"/>
    <w:rsid w:val="5B9A30AC"/>
    <w:rsid w:val="5BE74DFA"/>
    <w:rsid w:val="5BED59B0"/>
    <w:rsid w:val="5BF3356C"/>
    <w:rsid w:val="5BFE5E0F"/>
    <w:rsid w:val="5C021BCB"/>
    <w:rsid w:val="5C3929A3"/>
    <w:rsid w:val="5C645C72"/>
    <w:rsid w:val="5C741C2D"/>
    <w:rsid w:val="5C7F3353"/>
    <w:rsid w:val="5C950521"/>
    <w:rsid w:val="5CA72002"/>
    <w:rsid w:val="5CAE513F"/>
    <w:rsid w:val="5D594E96"/>
    <w:rsid w:val="5D657E4C"/>
    <w:rsid w:val="5D6814A0"/>
    <w:rsid w:val="5DB954F9"/>
    <w:rsid w:val="5DCD7847"/>
    <w:rsid w:val="5DD22C6C"/>
    <w:rsid w:val="5DEA21A7"/>
    <w:rsid w:val="5E092379"/>
    <w:rsid w:val="5E5F0DE7"/>
    <w:rsid w:val="5E624433"/>
    <w:rsid w:val="5E9860A7"/>
    <w:rsid w:val="5EAD3BFE"/>
    <w:rsid w:val="5ED776BD"/>
    <w:rsid w:val="5EEB5F80"/>
    <w:rsid w:val="5EF87B54"/>
    <w:rsid w:val="5F1C6CD8"/>
    <w:rsid w:val="5FA647F3"/>
    <w:rsid w:val="5FBA1C89"/>
    <w:rsid w:val="5FEF50BE"/>
    <w:rsid w:val="60477A6E"/>
    <w:rsid w:val="604B0C0E"/>
    <w:rsid w:val="60940AF0"/>
    <w:rsid w:val="60A96349"/>
    <w:rsid w:val="60BA4072"/>
    <w:rsid w:val="60BE6D9E"/>
    <w:rsid w:val="60DE56B7"/>
    <w:rsid w:val="61913703"/>
    <w:rsid w:val="61BA6334"/>
    <w:rsid w:val="61C13B66"/>
    <w:rsid w:val="61C71C22"/>
    <w:rsid w:val="61D62D64"/>
    <w:rsid w:val="625563BE"/>
    <w:rsid w:val="62572464"/>
    <w:rsid w:val="625C2B94"/>
    <w:rsid w:val="629A14FB"/>
    <w:rsid w:val="62D376AD"/>
    <w:rsid w:val="62F87114"/>
    <w:rsid w:val="632F09D7"/>
    <w:rsid w:val="63670B36"/>
    <w:rsid w:val="639808F7"/>
    <w:rsid w:val="639A466F"/>
    <w:rsid w:val="63F36E3C"/>
    <w:rsid w:val="642E117D"/>
    <w:rsid w:val="643F6C42"/>
    <w:rsid w:val="647E189B"/>
    <w:rsid w:val="6486074F"/>
    <w:rsid w:val="64882719"/>
    <w:rsid w:val="64F57F6F"/>
    <w:rsid w:val="650D2C1F"/>
    <w:rsid w:val="651D5558"/>
    <w:rsid w:val="651F40E0"/>
    <w:rsid w:val="654C1309"/>
    <w:rsid w:val="65DB6C69"/>
    <w:rsid w:val="65FA01AA"/>
    <w:rsid w:val="662C3370"/>
    <w:rsid w:val="663D17DF"/>
    <w:rsid w:val="664268FC"/>
    <w:rsid w:val="664D72A0"/>
    <w:rsid w:val="664F7993"/>
    <w:rsid w:val="66567ADA"/>
    <w:rsid w:val="667B0788"/>
    <w:rsid w:val="667C1E0A"/>
    <w:rsid w:val="670D6F06"/>
    <w:rsid w:val="673C737F"/>
    <w:rsid w:val="6753700F"/>
    <w:rsid w:val="675B76DD"/>
    <w:rsid w:val="676905E0"/>
    <w:rsid w:val="67B574DE"/>
    <w:rsid w:val="67BA708E"/>
    <w:rsid w:val="67C50DDA"/>
    <w:rsid w:val="67CC59E3"/>
    <w:rsid w:val="683426D7"/>
    <w:rsid w:val="6841330B"/>
    <w:rsid w:val="684715A2"/>
    <w:rsid w:val="68633281"/>
    <w:rsid w:val="68835D26"/>
    <w:rsid w:val="68B70790"/>
    <w:rsid w:val="68BA3ABB"/>
    <w:rsid w:val="68C024C7"/>
    <w:rsid w:val="690F6F65"/>
    <w:rsid w:val="69392657"/>
    <w:rsid w:val="693A17B3"/>
    <w:rsid w:val="696A196E"/>
    <w:rsid w:val="69FB3DEF"/>
    <w:rsid w:val="6A042842"/>
    <w:rsid w:val="6A16656B"/>
    <w:rsid w:val="6A7F4463"/>
    <w:rsid w:val="6AA933EA"/>
    <w:rsid w:val="6ABA0496"/>
    <w:rsid w:val="6AE663EC"/>
    <w:rsid w:val="6AED7F47"/>
    <w:rsid w:val="6AF816BD"/>
    <w:rsid w:val="6AFC4B32"/>
    <w:rsid w:val="6B251FAA"/>
    <w:rsid w:val="6B580A32"/>
    <w:rsid w:val="6B92506E"/>
    <w:rsid w:val="6BA20565"/>
    <w:rsid w:val="6BC56001"/>
    <w:rsid w:val="6BF42D27"/>
    <w:rsid w:val="6C3F4006"/>
    <w:rsid w:val="6C4532D6"/>
    <w:rsid w:val="6C5B7D72"/>
    <w:rsid w:val="6CAC6E2B"/>
    <w:rsid w:val="6CF92F35"/>
    <w:rsid w:val="6D2B24B2"/>
    <w:rsid w:val="6D327C14"/>
    <w:rsid w:val="6D792EE0"/>
    <w:rsid w:val="6DEF2023"/>
    <w:rsid w:val="6E3E7C58"/>
    <w:rsid w:val="6E51316F"/>
    <w:rsid w:val="6E7D363D"/>
    <w:rsid w:val="6EF72C36"/>
    <w:rsid w:val="6F0E6814"/>
    <w:rsid w:val="6F173018"/>
    <w:rsid w:val="6F2614AD"/>
    <w:rsid w:val="6F4B4A6F"/>
    <w:rsid w:val="6FBA0900"/>
    <w:rsid w:val="6FBC771B"/>
    <w:rsid w:val="6FBD3431"/>
    <w:rsid w:val="6FDE7692"/>
    <w:rsid w:val="708017B4"/>
    <w:rsid w:val="70C47FBF"/>
    <w:rsid w:val="714D2CE1"/>
    <w:rsid w:val="7151758B"/>
    <w:rsid w:val="71A83F33"/>
    <w:rsid w:val="71BD5704"/>
    <w:rsid w:val="71F907B3"/>
    <w:rsid w:val="71FD402E"/>
    <w:rsid w:val="721970A7"/>
    <w:rsid w:val="7221495D"/>
    <w:rsid w:val="72BA093B"/>
    <w:rsid w:val="730E028E"/>
    <w:rsid w:val="7319019D"/>
    <w:rsid w:val="731D4975"/>
    <w:rsid w:val="733D0B73"/>
    <w:rsid w:val="73493D47"/>
    <w:rsid w:val="735432C9"/>
    <w:rsid w:val="73DF5CA9"/>
    <w:rsid w:val="74815737"/>
    <w:rsid w:val="748946CB"/>
    <w:rsid w:val="748E78D8"/>
    <w:rsid w:val="74971AA1"/>
    <w:rsid w:val="74A77BB3"/>
    <w:rsid w:val="74B633B4"/>
    <w:rsid w:val="758A1BDC"/>
    <w:rsid w:val="75BB2746"/>
    <w:rsid w:val="75CF2D88"/>
    <w:rsid w:val="75E937F8"/>
    <w:rsid w:val="761D1FBA"/>
    <w:rsid w:val="764C22D8"/>
    <w:rsid w:val="7679717E"/>
    <w:rsid w:val="76816FC9"/>
    <w:rsid w:val="76B83CCC"/>
    <w:rsid w:val="76B86E8E"/>
    <w:rsid w:val="76E6322A"/>
    <w:rsid w:val="77016066"/>
    <w:rsid w:val="770E0B98"/>
    <w:rsid w:val="77100A78"/>
    <w:rsid w:val="77433630"/>
    <w:rsid w:val="775E5C88"/>
    <w:rsid w:val="777A2396"/>
    <w:rsid w:val="77A25449"/>
    <w:rsid w:val="77B917C8"/>
    <w:rsid w:val="781A0300"/>
    <w:rsid w:val="781A39CE"/>
    <w:rsid w:val="78537739"/>
    <w:rsid w:val="7858337E"/>
    <w:rsid w:val="7899174D"/>
    <w:rsid w:val="78A27DF6"/>
    <w:rsid w:val="78A34CEE"/>
    <w:rsid w:val="7925068A"/>
    <w:rsid w:val="79567552"/>
    <w:rsid w:val="795F2C34"/>
    <w:rsid w:val="797C4451"/>
    <w:rsid w:val="798229D9"/>
    <w:rsid w:val="79D41158"/>
    <w:rsid w:val="79DF2801"/>
    <w:rsid w:val="7A254A32"/>
    <w:rsid w:val="7A490096"/>
    <w:rsid w:val="7A743F67"/>
    <w:rsid w:val="7A827B79"/>
    <w:rsid w:val="7A8D4266"/>
    <w:rsid w:val="7AD27EA1"/>
    <w:rsid w:val="7AD41370"/>
    <w:rsid w:val="7AF878F3"/>
    <w:rsid w:val="7B0B30DA"/>
    <w:rsid w:val="7B2B22C3"/>
    <w:rsid w:val="7B33171D"/>
    <w:rsid w:val="7B425C9C"/>
    <w:rsid w:val="7B694B9B"/>
    <w:rsid w:val="7B730265"/>
    <w:rsid w:val="7B79713F"/>
    <w:rsid w:val="7B952C8D"/>
    <w:rsid w:val="7BCD53A7"/>
    <w:rsid w:val="7BDF75A9"/>
    <w:rsid w:val="7C18163E"/>
    <w:rsid w:val="7C417926"/>
    <w:rsid w:val="7C7A7854"/>
    <w:rsid w:val="7CA12F53"/>
    <w:rsid w:val="7CD132DC"/>
    <w:rsid w:val="7CEA3B1A"/>
    <w:rsid w:val="7CF95B0B"/>
    <w:rsid w:val="7D0D4A1B"/>
    <w:rsid w:val="7D0E56C7"/>
    <w:rsid w:val="7D4E607C"/>
    <w:rsid w:val="7D5A2B9F"/>
    <w:rsid w:val="7D601E86"/>
    <w:rsid w:val="7E091498"/>
    <w:rsid w:val="7E180B9C"/>
    <w:rsid w:val="7E451025"/>
    <w:rsid w:val="7E933D3D"/>
    <w:rsid w:val="7ECD36F3"/>
    <w:rsid w:val="7ED14636"/>
    <w:rsid w:val="7F2B4B81"/>
    <w:rsid w:val="7F45597D"/>
    <w:rsid w:val="7F5D6825"/>
    <w:rsid w:val="7FB96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ind w:firstLine="562" w:firstLineChars="200"/>
      <w:outlineLvl w:val="0"/>
    </w:pPr>
    <w:rPr>
      <w:b/>
      <w:bCs/>
      <w:kern w:val="44"/>
      <w:sz w:val="28"/>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3">
    <w:name w:val="Body Text Indent1"/>
    <w:basedOn w:val="1"/>
    <w:next w:val="1"/>
    <w:autoRedefine/>
    <w:qFormat/>
    <w:uiPriority w:val="0"/>
    <w:pPr>
      <w:spacing w:after="120" w:afterLines="0"/>
      <w:ind w:left="420" w:leftChars="200"/>
    </w:pPr>
    <w:rPr>
      <w:color w:val="000000"/>
      <w:sz w:val="21"/>
      <w:szCs w:val="21"/>
    </w:rPr>
  </w:style>
  <w:style w:type="paragraph" w:styleId="7">
    <w:name w:val="Normal Indent"/>
    <w:basedOn w:val="1"/>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afterLines="0"/>
    </w:pPr>
  </w:style>
  <w:style w:type="paragraph" w:styleId="10">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1">
    <w:name w:val="Body Text Indent"/>
    <w:basedOn w:val="1"/>
    <w:next w:val="1"/>
    <w:autoRedefine/>
    <w:qFormat/>
    <w:uiPriority w:val="0"/>
    <w:pPr>
      <w:adjustRightInd w:val="0"/>
      <w:spacing w:line="360" w:lineRule="auto"/>
      <w:ind w:firstLine="490"/>
      <w:jc w:val="left"/>
    </w:pPr>
    <w:rPr>
      <w:rFonts w:hint="eastAsia" w:ascii="宋体" w:hAnsi="宋体"/>
      <w:sz w:val="24"/>
      <w:szCs w:val="20"/>
    </w:rPr>
  </w:style>
  <w:style w:type="paragraph" w:styleId="12">
    <w:name w:val="Plain Text"/>
    <w:basedOn w:val="1"/>
    <w:autoRedefine/>
    <w:qFormat/>
    <w:uiPriority w:val="0"/>
    <w:rPr>
      <w:rFonts w:ascii="宋体" w:hAnsi="Courier New"/>
      <w:sz w:val="20"/>
    </w:rPr>
  </w:style>
  <w:style w:type="paragraph" w:styleId="13">
    <w:name w:val="Body Text Indent 2"/>
    <w:basedOn w:val="1"/>
    <w:next w:val="14"/>
    <w:autoRedefine/>
    <w:qFormat/>
    <w:uiPriority w:val="0"/>
    <w:pPr>
      <w:spacing w:after="120" w:line="480" w:lineRule="auto"/>
      <w:ind w:left="420" w:leftChars="200"/>
    </w:pPr>
    <w:rPr>
      <w:rFonts w:eastAsia="仿宋_GB2312"/>
      <w:sz w:val="32"/>
      <w:szCs w:val="24"/>
    </w:rPr>
  </w:style>
  <w:style w:type="paragraph" w:customStyle="1" w:styleId="14">
    <w:name w:val="z正文"/>
    <w:basedOn w:val="12"/>
    <w:autoRedefine/>
    <w:qFormat/>
    <w:uiPriority w:val="99"/>
    <w:pPr>
      <w:tabs>
        <w:tab w:val="left" w:pos="525"/>
      </w:tabs>
      <w:spacing w:line="360" w:lineRule="auto"/>
    </w:pPr>
    <w:rPr>
      <w:rFonts w:hAnsi="宋体"/>
      <w:kern w:val="2"/>
      <w:sz w:val="24"/>
      <w:szCs w:val="20"/>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pPr>
      <w:spacing w:before="120" w:beforeLines="0" w:after="120" w:afterLines="0"/>
      <w:jc w:val="left"/>
    </w:pPr>
    <w:rPr>
      <w:b/>
      <w:bCs/>
      <w:caps/>
      <w:sz w:val="20"/>
      <w:szCs w:val="20"/>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21">
    <w:name w:val="Body Text First Indent"/>
    <w:basedOn w:val="9"/>
    <w:autoRedefine/>
    <w:unhideWhenUsed/>
    <w:qFormat/>
    <w:uiPriority w:val="99"/>
    <w:pPr>
      <w:ind w:firstLine="420" w:firstLineChars="100"/>
    </w:pPr>
  </w:style>
  <w:style w:type="paragraph" w:styleId="22">
    <w:name w:val="Body Text First Indent 2"/>
    <w:basedOn w:val="11"/>
    <w:next w:val="13"/>
    <w:autoRedefine/>
    <w:qFormat/>
    <w:uiPriority w:val="0"/>
    <w:pPr>
      <w:spacing w:after="120" w:line="240" w:lineRule="auto"/>
      <w:ind w:left="420" w:leftChars="200" w:firstLine="420"/>
    </w:pPr>
    <w:rPr>
      <w:rFonts w:cs="宋体"/>
      <w:sz w:val="21"/>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paragraph" w:customStyle="1" w:styleId="27">
    <w:name w:val="_Style 2"/>
    <w:basedOn w:val="1"/>
    <w:qFormat/>
    <w:uiPriority w:val="34"/>
    <w:pPr>
      <w:ind w:firstLine="420" w:firstLineChars="200"/>
    </w:pPr>
    <w:rPr>
      <w:rFonts w:ascii="Calibri" w:hAnsi="Calibri"/>
      <w:szCs w:val="22"/>
    </w:rPr>
  </w:style>
  <w:style w:type="character" w:customStyle="1" w:styleId="28">
    <w:name w:val="font11"/>
    <w:basedOn w:val="25"/>
    <w:autoRedefine/>
    <w:qFormat/>
    <w:uiPriority w:val="0"/>
    <w:rPr>
      <w:rFonts w:hint="eastAsia" w:ascii="宋体" w:hAnsi="宋体" w:eastAsia="宋体" w:cs="宋体"/>
      <w:color w:val="000000"/>
      <w:sz w:val="20"/>
      <w:szCs w:val="20"/>
      <w:u w:val="none"/>
    </w:rPr>
  </w:style>
  <w:style w:type="character" w:customStyle="1" w:styleId="29">
    <w:name w:val="font41"/>
    <w:basedOn w:val="25"/>
    <w:qFormat/>
    <w:uiPriority w:val="0"/>
    <w:rPr>
      <w:rFonts w:hint="eastAsia" w:ascii="宋体" w:hAnsi="宋体" w:eastAsia="宋体" w:cs="宋体"/>
      <w:color w:val="000000"/>
      <w:sz w:val="20"/>
      <w:szCs w:val="20"/>
      <w:u w:val="none"/>
    </w:rPr>
  </w:style>
  <w:style w:type="paragraph" w:customStyle="1" w:styleId="30">
    <w:name w:val="样式1"/>
    <w:basedOn w:val="1"/>
    <w:autoRedefine/>
    <w:qFormat/>
    <w:uiPriority w:val="0"/>
    <w:rPr>
      <w:sz w:val="36"/>
    </w:rPr>
  </w:style>
  <w:style w:type="paragraph" w:customStyle="1" w:styleId="31">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2">
    <w:name w:val="WPSOffice手动目录 2"/>
    <w:autoRedefine/>
    <w:qFormat/>
    <w:uiPriority w:val="0"/>
    <w:pPr>
      <w:ind w:leftChars="200"/>
    </w:pPr>
    <w:rPr>
      <w:rFonts w:asciiTheme="minorHAnsi" w:hAnsiTheme="minorHAnsi" w:eastAsiaTheme="minorEastAsia" w:cstheme="minorBidi"/>
      <w:sz w:val="20"/>
      <w:szCs w:val="20"/>
    </w:rPr>
  </w:style>
  <w:style w:type="character" w:customStyle="1" w:styleId="33">
    <w:name w:val="zbggmain style9"/>
    <w:autoRedefine/>
    <w:qFormat/>
    <w:uiPriority w:val="0"/>
    <w:rPr>
      <w:rFonts w:cs="Times New Roman"/>
    </w:rPr>
  </w:style>
  <w:style w:type="paragraph" w:customStyle="1" w:styleId="34">
    <w:name w:val="p0"/>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table" w:customStyle="1" w:styleId="35">
    <w:name w:val="Table Normal"/>
    <w:autoRedefine/>
    <w:semiHidden/>
    <w:unhideWhenUsed/>
    <w:qFormat/>
    <w:uiPriority w:val="0"/>
    <w:tblPr>
      <w:tblCellMar>
        <w:top w:w="0" w:type="dxa"/>
        <w:left w:w="0" w:type="dxa"/>
        <w:bottom w:w="0" w:type="dxa"/>
        <w:right w:w="0" w:type="dxa"/>
      </w:tblCellMar>
    </w:tblPr>
  </w:style>
  <w:style w:type="paragraph" w:customStyle="1" w:styleId="36">
    <w:name w:val="正文 A"/>
    <w:autoRedefine/>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7">
    <w:name w:val="List Paragraph"/>
    <w:basedOn w:val="1"/>
    <w:autoRedefine/>
    <w:qFormat/>
    <w:uiPriority w:val="0"/>
    <w:pPr>
      <w:ind w:firstLine="420" w:firstLineChars="200"/>
    </w:pPr>
  </w:style>
  <w:style w:type="paragraph" w:customStyle="1" w:styleId="38">
    <w:name w:val="CM7"/>
    <w:basedOn w:val="39"/>
    <w:next w:val="1"/>
    <w:autoRedefine/>
    <w:qFormat/>
    <w:uiPriority w:val="0"/>
    <w:rPr>
      <w:rFonts w:cs="Times New Roman"/>
      <w:color w:val="auto"/>
    </w:rPr>
  </w:style>
  <w:style w:type="paragraph" w:customStyle="1" w:styleId="39">
    <w:name w:val="Default"/>
    <w:autoRedefine/>
    <w:qFormat/>
    <w:uiPriority w:val="0"/>
    <w:pPr>
      <w:widowControl w:val="0"/>
      <w:autoSpaceDE w:val="0"/>
      <w:autoSpaceDN w:val="0"/>
      <w:adjustRightInd w:val="0"/>
    </w:pPr>
    <w:rPr>
      <w:rFonts w:ascii="Sim Hei" w:hAnsi="Calibri" w:eastAsia="Sim Hei" w:cs="Sim Hei"/>
      <w:color w:val="000000"/>
      <w:sz w:val="24"/>
      <w:szCs w:val="24"/>
      <w:lang w:val="en-US" w:eastAsia="zh-CN" w:bidi="ar-SA"/>
    </w:rPr>
  </w:style>
  <w:style w:type="paragraph" w:customStyle="1" w:styleId="40">
    <w:name w:val="Body text|1"/>
    <w:basedOn w:val="1"/>
    <w:autoRedefine/>
    <w:qFormat/>
    <w:uiPriority w:val="0"/>
    <w:pPr>
      <w:spacing w:line="403" w:lineRule="auto"/>
      <w:ind w:firstLine="400"/>
    </w:pPr>
    <w:rPr>
      <w:rFonts w:ascii="宋体" w:hAnsi="宋体" w:cs="宋体"/>
      <w:sz w:val="26"/>
      <w:szCs w:val="26"/>
      <w:lang w:val="zh-TW" w:eastAsia="zh-TW" w:bidi="zh-TW"/>
    </w:rPr>
  </w:style>
  <w:style w:type="paragraph" w:customStyle="1" w:styleId="41">
    <w:name w:val="Table Paragraph"/>
    <w:basedOn w:val="1"/>
    <w:autoRedefine/>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24</Pages>
  <Words>3312</Words>
  <Characters>3537</Characters>
  <Lines>12</Lines>
  <Paragraphs>3</Paragraphs>
  <TotalTime>7</TotalTime>
  <ScaleCrop>false</ScaleCrop>
  <LinksUpToDate>false</LinksUpToDate>
  <CharactersWithSpaces>3651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2016-02-24T08:57:00Z</dcterms:created>
  <dc:creator>李明贵</dc:creator>
  <cp:lastModifiedBy> ♚</cp:lastModifiedBy>
  <cp:lastPrinted>2023-11-13T08:32:00Z</cp:lastPrinted>
  <dcterms:modified xsi:type="dcterms:W3CDTF">2026-04-23T00:59:54Z</dcterms:modified>
  <dc:title>浙江顺畅高等级公路养护有限公司</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6171FA4AE99B4D05B338592396B5F972</vt:lpwstr>
  </property>
  <property fmtid="{D5CDD505-2E9C-101B-9397-08002B2CF9AE}" pid="4" name="KSOTemplateDocerSaveRecord">
    <vt:lpwstr>eyJoZGlkIjoiNjI5ODI3NTg3ZTg3M2EyZjQ1OTQ5MWQ0NTliYjBjODMiLCJ1c2VySWQiOiIyODI1ODA3ODUifQ==</vt:lpwstr>
  </property>
</Properties>
</file>