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7A57">
      <w:pPr>
        <w:pStyle w:val="2"/>
        <w:pageBreakBefore w:val="0"/>
        <w:widowControl w:val="0"/>
        <w:kinsoku/>
        <w:wordWrap/>
        <w:overflowPunct/>
        <w:topLinePunct w:val="0"/>
        <w:autoSpaceDE/>
        <w:autoSpaceDN/>
        <w:bidi w:val="0"/>
        <w:adjustRightInd/>
        <w:snapToGrid/>
        <w:spacing w:after="0" w:afterLines="0"/>
        <w:ind w:left="0" w:leftChars="0" w:firstLine="803" w:firstLineChars="200"/>
        <w:textAlignment w:val="auto"/>
        <w:rPr>
          <w:rFonts w:hint="eastAsia" w:ascii="宋体" w:hAnsi="宋体" w:cs="宋体"/>
          <w:b/>
          <w:bCs/>
          <w:color w:val="1F2D3D"/>
          <w:kern w:val="44"/>
          <w:sz w:val="40"/>
          <w:szCs w:val="40"/>
          <w:shd w:val="clear" w:color="auto" w:fill="FFFFFF"/>
          <w:lang w:val="en-US" w:eastAsia="zh-CN" w:bidi="ar-SA"/>
        </w:rPr>
      </w:pPr>
      <w:bookmarkStart w:id="0" w:name="_Toc14254_WPSOffice_Level1"/>
      <w:bookmarkStart w:id="1" w:name="_Toc14020_WPSOffice_Level1"/>
      <w:bookmarkStart w:id="2" w:name="_Toc26734_WPSOffice_Level1"/>
      <w:bookmarkStart w:id="3" w:name="_Toc16839_WPSOffice_Level1"/>
      <w:r>
        <w:rPr>
          <w:rFonts w:hint="eastAsia" w:ascii="宋体" w:hAnsi="宋体" w:cs="宋体"/>
          <w:b/>
          <w:bCs/>
          <w:color w:val="1F2D3D"/>
          <w:kern w:val="44"/>
          <w:sz w:val="40"/>
          <w:szCs w:val="40"/>
          <w:shd w:val="clear" w:color="auto" w:fill="FFFFFF"/>
          <w:lang w:val="en-US" w:eastAsia="zh-CN" w:bidi="ar-SA"/>
        </w:rPr>
        <w:t>2025年温岭市道路交通安全隐患整治工程</w:t>
      </w:r>
    </w:p>
    <w:p w14:paraId="70F41884">
      <w:pPr>
        <w:pStyle w:val="2"/>
        <w:pageBreakBefore w:val="0"/>
        <w:widowControl w:val="0"/>
        <w:kinsoku/>
        <w:wordWrap/>
        <w:overflowPunct/>
        <w:topLinePunct w:val="0"/>
        <w:autoSpaceDE/>
        <w:autoSpaceDN/>
        <w:bidi w:val="0"/>
        <w:adjustRightInd/>
        <w:snapToGrid/>
        <w:spacing w:after="0" w:afterLines="0"/>
        <w:ind w:left="0" w:leftChars="0" w:firstLine="2409" w:firstLineChars="600"/>
        <w:textAlignment w:val="auto"/>
        <w:rPr>
          <w:rFonts w:hint="eastAsia" w:ascii="宋体" w:hAnsi="宋体" w:eastAsia="宋体" w:cs="宋体"/>
          <w:color w:val="1F2D3D"/>
          <w:sz w:val="40"/>
          <w:szCs w:val="40"/>
          <w:shd w:val="clear" w:color="auto" w:fill="FFFFFF"/>
          <w:lang w:val="en-US" w:eastAsia="zh-CN"/>
        </w:rPr>
      </w:pPr>
      <w:r>
        <w:rPr>
          <w:rFonts w:hint="eastAsia" w:ascii="宋体" w:hAnsi="宋体" w:cs="宋体"/>
          <w:b/>
          <w:bCs/>
          <w:color w:val="1F2D3D"/>
          <w:kern w:val="44"/>
          <w:sz w:val="40"/>
          <w:szCs w:val="40"/>
          <w:shd w:val="clear" w:color="auto" w:fill="FFFFFF"/>
          <w:lang w:val="en-US" w:eastAsia="zh-CN" w:bidi="ar-SA"/>
        </w:rPr>
        <w:t>（X807大松线）</w:t>
      </w:r>
    </w:p>
    <w:p w14:paraId="7D52CF8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14:paraId="7852F50A">
      <w:pPr>
        <w:rPr>
          <w:rFonts w:hint="eastAsia" w:ascii="宋体" w:hAnsi="宋体" w:eastAsia="宋体" w:cs="宋体"/>
          <w:sz w:val="28"/>
          <w:szCs w:val="44"/>
        </w:rPr>
      </w:pPr>
    </w:p>
    <w:p w14:paraId="2E892B51">
      <w:pPr>
        <w:pStyle w:val="2"/>
        <w:rPr>
          <w:rFonts w:hint="eastAsia" w:ascii="宋体" w:hAnsi="宋体" w:eastAsia="宋体" w:cs="宋体"/>
          <w:sz w:val="28"/>
          <w:szCs w:val="44"/>
        </w:rPr>
      </w:pPr>
    </w:p>
    <w:p w14:paraId="7F209961">
      <w:pPr>
        <w:pStyle w:val="2"/>
        <w:rPr>
          <w:rFonts w:hint="eastAsia" w:ascii="宋体" w:hAnsi="宋体" w:eastAsia="宋体" w:cs="宋体"/>
          <w:sz w:val="28"/>
          <w:szCs w:val="44"/>
        </w:rPr>
      </w:pPr>
    </w:p>
    <w:p w14:paraId="3E9F6034">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bookmarkStart w:id="4" w:name="_Toc20249"/>
      <w:r>
        <w:rPr>
          <w:rFonts w:hint="eastAsia" w:ascii="宋体" w:hAnsi="宋体" w:cs="宋体"/>
          <w:sz w:val="44"/>
          <w:szCs w:val="44"/>
          <w:highlight w:val="cyan"/>
          <w:lang w:val="en-US" w:eastAsia="zh-CN"/>
        </w:rPr>
        <w:t>交安材料采购</w:t>
      </w:r>
      <w:r>
        <w:rPr>
          <w:rFonts w:hint="eastAsia" w:ascii="宋体" w:hAnsi="宋体" w:eastAsia="宋体" w:cs="宋体"/>
          <w:sz w:val="44"/>
          <w:szCs w:val="44"/>
        </w:rPr>
        <w:t>公开选择文件</w:t>
      </w:r>
      <w:bookmarkEnd w:id="4"/>
    </w:p>
    <w:p w14:paraId="1E304381">
      <w:pPr>
        <w:pStyle w:val="4"/>
        <w:spacing w:beforeLines="0" w:afterLines="0" w:line="240" w:lineRule="auto"/>
        <w:jc w:val="center"/>
        <w:outlineLvl w:val="9"/>
        <w:rPr>
          <w:rFonts w:hint="eastAsia" w:ascii="宋体" w:hAnsi="宋体" w:eastAsia="宋体" w:cs="宋体"/>
          <w:sz w:val="28"/>
          <w:szCs w:val="44"/>
        </w:rPr>
      </w:pPr>
    </w:p>
    <w:p w14:paraId="48DF3965">
      <w:pPr>
        <w:pStyle w:val="4"/>
        <w:spacing w:beforeLines="0" w:afterLines="0" w:line="240" w:lineRule="auto"/>
        <w:jc w:val="center"/>
        <w:outlineLvl w:val="9"/>
        <w:rPr>
          <w:rFonts w:hint="eastAsia" w:ascii="宋体" w:hAnsi="宋体" w:eastAsia="宋体" w:cs="宋体"/>
          <w:sz w:val="28"/>
          <w:szCs w:val="44"/>
        </w:rPr>
      </w:pPr>
    </w:p>
    <w:p w14:paraId="5AE58F94">
      <w:pPr>
        <w:pStyle w:val="4"/>
        <w:spacing w:beforeLines="0" w:afterLines="0" w:line="240" w:lineRule="auto"/>
        <w:jc w:val="center"/>
        <w:outlineLvl w:val="9"/>
        <w:rPr>
          <w:rFonts w:hint="eastAsia" w:ascii="宋体" w:hAnsi="宋体" w:eastAsia="宋体" w:cs="宋体"/>
          <w:sz w:val="28"/>
          <w:szCs w:val="44"/>
        </w:rPr>
      </w:pPr>
    </w:p>
    <w:p w14:paraId="640597FC">
      <w:pPr>
        <w:pStyle w:val="4"/>
        <w:spacing w:beforeLines="0" w:afterLines="0" w:line="240" w:lineRule="auto"/>
        <w:jc w:val="center"/>
        <w:outlineLvl w:val="9"/>
        <w:rPr>
          <w:rFonts w:hint="eastAsia" w:ascii="宋体" w:hAnsi="宋体" w:eastAsia="宋体" w:cs="宋体"/>
          <w:sz w:val="36"/>
          <w:szCs w:val="36"/>
        </w:rPr>
      </w:pPr>
    </w:p>
    <w:p w14:paraId="2F2C5A42">
      <w:pPr>
        <w:rPr>
          <w:rFonts w:hint="eastAsia"/>
        </w:rPr>
      </w:pPr>
    </w:p>
    <w:p w14:paraId="36FFCDF0">
      <w:pPr>
        <w:pStyle w:val="4"/>
        <w:spacing w:beforeLines="0" w:afterLines="0" w:line="240" w:lineRule="auto"/>
        <w:jc w:val="center"/>
        <w:outlineLvl w:val="9"/>
        <w:rPr>
          <w:rFonts w:hint="eastAsia" w:ascii="宋体" w:hAnsi="宋体" w:eastAsia="宋体" w:cs="宋体"/>
          <w:sz w:val="36"/>
          <w:szCs w:val="36"/>
        </w:rPr>
      </w:pPr>
    </w:p>
    <w:p w14:paraId="1A1A3491">
      <w:pPr>
        <w:rPr>
          <w:rFonts w:hint="eastAsia"/>
        </w:rPr>
      </w:pPr>
    </w:p>
    <w:p w14:paraId="44610C9A">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14:paraId="06E230EC">
      <w:pPr>
        <w:spacing w:beforeLines="0" w:afterLines="0"/>
        <w:rPr>
          <w:rFonts w:hint="eastAsia" w:eastAsia="宋体"/>
          <w:sz w:val="21"/>
          <w:szCs w:val="24"/>
        </w:rPr>
      </w:pPr>
    </w:p>
    <w:p w14:paraId="3FD1857A">
      <w:pPr>
        <w:pStyle w:val="4"/>
        <w:spacing w:beforeLines="0" w:afterLines="0" w:line="240" w:lineRule="auto"/>
        <w:jc w:val="center"/>
        <w:outlineLvl w:val="9"/>
        <w:rPr>
          <w:rFonts w:hint="eastAsia" w:ascii="宋体" w:hAnsi="宋体" w:eastAsia="宋体" w:cs="宋体"/>
          <w:color w:val="auto"/>
          <w:sz w:val="36"/>
          <w:szCs w:val="36"/>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cyan"/>
        </w:rPr>
      </w:pPr>
      <w:bookmarkStart w:id="6" w:name="_Toc20748"/>
      <w:r>
        <w:rPr>
          <w:rFonts w:hint="eastAsia" w:ascii="宋体" w:hAnsi="宋体" w:eastAsia="宋体" w:cs="宋体"/>
          <w:color w:val="auto"/>
          <w:sz w:val="36"/>
          <w:szCs w:val="36"/>
          <w:highlight w:val="cyan"/>
        </w:rPr>
        <w:t>二〇二</w:t>
      </w:r>
      <w:r>
        <w:rPr>
          <w:rFonts w:hint="eastAsia" w:ascii="宋体" w:hAnsi="宋体" w:cs="宋体"/>
          <w:color w:val="auto"/>
          <w:sz w:val="36"/>
          <w:szCs w:val="36"/>
          <w:highlight w:val="cyan"/>
          <w:lang w:val="en-US" w:eastAsia="zh-CN"/>
        </w:rPr>
        <w:t>五</w:t>
      </w:r>
      <w:r>
        <w:rPr>
          <w:rFonts w:hint="eastAsia" w:ascii="宋体" w:hAnsi="宋体" w:eastAsia="宋体" w:cs="宋体"/>
          <w:color w:val="auto"/>
          <w:sz w:val="36"/>
          <w:szCs w:val="36"/>
          <w:highlight w:val="cyan"/>
        </w:rPr>
        <w:t>年</w:t>
      </w:r>
      <w:r>
        <w:rPr>
          <w:rFonts w:hint="eastAsia" w:ascii="宋体" w:hAnsi="宋体" w:cs="宋体"/>
          <w:color w:val="auto"/>
          <w:sz w:val="36"/>
          <w:szCs w:val="36"/>
          <w:highlight w:val="cyan"/>
          <w:lang w:val="en-US" w:eastAsia="zh-CN"/>
        </w:rPr>
        <w:t xml:space="preserve"> 十一</w:t>
      </w:r>
      <w:r>
        <w:rPr>
          <w:rFonts w:hint="eastAsia" w:ascii="宋体" w:hAnsi="宋体" w:eastAsia="宋体" w:cs="宋体"/>
          <w:color w:val="auto"/>
          <w:sz w:val="36"/>
          <w:szCs w:val="36"/>
          <w:highlight w:val="cyan"/>
        </w:rPr>
        <w:t>月</w:t>
      </w:r>
      <w:bookmarkEnd w:id="6"/>
    </w:p>
    <w:p w14:paraId="6125CE65">
      <w:pPr>
        <w:rPr>
          <w:rFonts w:hint="eastAsia" w:ascii="宋体" w:hAnsi="宋体" w:eastAsia="宋体" w:cs="宋体"/>
          <w:color w:val="auto"/>
          <w:sz w:val="36"/>
          <w:szCs w:val="36"/>
        </w:rPr>
      </w:pPr>
    </w:p>
    <w:p w14:paraId="2156ACC5">
      <w:pPr>
        <w:pStyle w:val="2"/>
        <w:rPr>
          <w:rFonts w:hint="eastAsia"/>
        </w:rPr>
      </w:pPr>
    </w:p>
    <w:p w14:paraId="1527BA82">
      <w:pPr>
        <w:pStyle w:val="2"/>
        <w:rPr>
          <w:rFonts w:hint="eastAsia"/>
        </w:rPr>
      </w:pPr>
    </w:p>
    <w:p w14:paraId="2D85ECFC">
      <w:pPr>
        <w:pStyle w:val="2"/>
        <w:rPr>
          <w:rFonts w:hint="eastAsia"/>
        </w:rPr>
      </w:pPr>
    </w:p>
    <w:p w14:paraId="2D75AD62">
      <w:pPr>
        <w:pStyle w:val="2"/>
        <w:rPr>
          <w:rFonts w:hint="eastAsia"/>
        </w:rPr>
      </w:pPr>
    </w:p>
    <w:p w14:paraId="7D9B22C7">
      <w:pPr>
        <w:pStyle w:val="2"/>
        <w:rPr>
          <w:rFonts w:hint="eastAsia"/>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14:paraId="24739433">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14:paraId="0FA361AF">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14:paraId="7A33EF53">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6B9506A">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14:paraId="3369E4F0">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4DDFB54">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2E9A2483">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10</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3DB0CD89">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14:paraId="005AC16B">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5478"/>
      <w:bookmarkStart w:id="8" w:name="_Toc29027"/>
      <w:bookmarkStart w:id="9" w:name="_Toc26337_WPSOffice_Level1"/>
    </w:p>
    <w:p w14:paraId="64F853C5">
      <w:pPr>
        <w:rPr>
          <w:rFonts w:hint="eastAsia" w:asciiTheme="majorEastAsia" w:hAnsiTheme="majorEastAsia" w:eastAsiaTheme="majorEastAsia" w:cstheme="majorEastAsia"/>
          <w:sz w:val="32"/>
          <w:szCs w:val="32"/>
        </w:rPr>
      </w:pPr>
    </w:p>
    <w:p w14:paraId="58EFC12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88150C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E32EF76">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48B0704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5BBBC21C">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14:paraId="7AC1A514">
      <w:pPr>
        <w:rPr>
          <w:rFonts w:hint="eastAsia" w:ascii="宋体" w:hAnsi="宋体" w:cs="宋体"/>
          <w:bCs w:val="0"/>
          <w:snapToGrid w:val="0"/>
          <w:kern w:val="0"/>
          <w:sz w:val="32"/>
        </w:rPr>
      </w:pPr>
    </w:p>
    <w:p w14:paraId="74AC3B9B">
      <w:pPr>
        <w:pStyle w:val="2"/>
        <w:rPr>
          <w:rFonts w:hint="eastAsia" w:ascii="宋体" w:hAnsi="宋体" w:cs="宋体"/>
          <w:bCs w:val="0"/>
          <w:snapToGrid w:val="0"/>
          <w:kern w:val="0"/>
          <w:sz w:val="32"/>
        </w:rPr>
      </w:pPr>
    </w:p>
    <w:p w14:paraId="7FA3DF5C">
      <w:pPr>
        <w:pStyle w:val="2"/>
        <w:rPr>
          <w:rFonts w:hint="eastAsia" w:ascii="宋体" w:hAnsi="宋体" w:cs="宋体"/>
          <w:bCs w:val="0"/>
          <w:snapToGrid w:val="0"/>
          <w:kern w:val="0"/>
          <w:sz w:val="32"/>
        </w:rPr>
      </w:pPr>
    </w:p>
    <w:p w14:paraId="5815B56F">
      <w:pPr>
        <w:pStyle w:val="2"/>
        <w:rPr>
          <w:rFonts w:hint="eastAsia" w:ascii="宋体" w:hAnsi="宋体" w:cs="宋体"/>
          <w:bCs w:val="0"/>
          <w:snapToGrid w:val="0"/>
          <w:kern w:val="0"/>
          <w:sz w:val="32"/>
        </w:rPr>
      </w:pPr>
    </w:p>
    <w:p w14:paraId="6F660428">
      <w:pPr>
        <w:pStyle w:val="2"/>
        <w:rPr>
          <w:rFonts w:hint="eastAsia" w:ascii="宋体" w:hAnsi="宋体" w:cs="宋体"/>
          <w:bCs w:val="0"/>
          <w:snapToGrid w:val="0"/>
          <w:kern w:val="0"/>
          <w:sz w:val="32"/>
        </w:rPr>
      </w:pPr>
    </w:p>
    <w:p w14:paraId="43C18F91">
      <w:pPr>
        <w:pStyle w:val="2"/>
        <w:ind w:left="0" w:leftChars="0" w:firstLine="0" w:firstLineChars="0"/>
        <w:rPr>
          <w:rFonts w:hint="eastAsia" w:ascii="宋体" w:hAnsi="宋体" w:cs="宋体"/>
          <w:bCs w:val="0"/>
          <w:snapToGrid w:val="0"/>
          <w:kern w:val="0"/>
          <w:sz w:val="32"/>
        </w:rPr>
      </w:pPr>
    </w:p>
    <w:p w14:paraId="5B695173">
      <w:pPr>
        <w:pStyle w:val="4"/>
        <w:tabs>
          <w:tab w:val="left" w:pos="2544"/>
          <w:tab w:val="center" w:pos="4320"/>
        </w:tabs>
        <w:adjustRightInd w:val="0"/>
        <w:snapToGrid w:val="0"/>
        <w:spacing w:before="0" w:after="0" w:line="360" w:lineRule="auto"/>
        <w:ind w:left="0" w:leftChars="0" w:firstLine="643" w:firstLineChars="200"/>
        <w:jc w:val="center"/>
        <w:rPr>
          <w:rFonts w:hint="eastAsia"/>
          <w:highlight w:val="none"/>
          <w:lang w:val="zh-CN"/>
        </w:rPr>
      </w:pPr>
      <w:r>
        <w:rPr>
          <w:rFonts w:hint="eastAsia" w:ascii="宋体" w:hAnsi="宋体" w:cs="宋体"/>
          <w:bCs w:val="0"/>
          <w:snapToGrid w:val="0"/>
          <w:kern w:val="0"/>
          <w:sz w:val="32"/>
          <w:highlight w:val="none"/>
        </w:rPr>
        <w:t xml:space="preserve">第一章  </w:t>
      </w:r>
      <w:r>
        <w:rPr>
          <w:rFonts w:hint="eastAsia" w:ascii="宋体" w:hAnsi="宋体" w:cs="宋体"/>
          <w:bCs w:val="0"/>
          <w:snapToGrid w:val="0"/>
          <w:kern w:val="0"/>
          <w:sz w:val="32"/>
          <w:highlight w:val="none"/>
          <w:lang w:val="en-US" w:eastAsia="zh-CN"/>
        </w:rPr>
        <w:t>选择</w:t>
      </w:r>
      <w:r>
        <w:rPr>
          <w:rFonts w:hint="eastAsia" w:ascii="宋体" w:hAnsi="宋体" w:cs="宋体"/>
          <w:bCs w:val="0"/>
          <w:snapToGrid w:val="0"/>
          <w:kern w:val="0"/>
          <w:sz w:val="32"/>
          <w:highlight w:val="none"/>
        </w:rPr>
        <w:t>公告</w:t>
      </w:r>
      <w:bookmarkEnd w:id="7"/>
      <w:bookmarkEnd w:id="8"/>
    </w:p>
    <w:bookmarkEnd w:id="9"/>
    <w:p w14:paraId="23D158DD">
      <w:pPr>
        <w:spacing w:before="91" w:line="360" w:lineRule="auto"/>
        <w:ind w:right="181" w:firstLine="412" w:firstLineChars="200"/>
        <w:rPr>
          <w:rFonts w:hint="eastAsia"/>
          <w:highlight w:val="none"/>
        </w:rPr>
      </w:pPr>
      <w:bookmarkStart w:id="10" w:name="_Toc3654_WPSOffice_Level1"/>
      <w:r>
        <w:rPr>
          <w:rFonts w:hint="eastAsia" w:asciiTheme="minorEastAsia" w:hAnsiTheme="minorEastAsia" w:eastAsiaTheme="minorEastAsia" w:cstheme="minorEastAsia"/>
          <w:spacing w:val="-2"/>
          <w:sz w:val="21"/>
          <w:szCs w:val="21"/>
          <w:highlight w:val="none"/>
          <w:lang w:val="en-US" w:eastAsia="zh-CN"/>
        </w:rPr>
        <w:t>因承建</w:t>
      </w:r>
      <w:r>
        <w:rPr>
          <w:rFonts w:hint="eastAsia" w:asciiTheme="minorEastAsia" w:hAnsiTheme="minorEastAsia" w:eastAsiaTheme="minorEastAsia" w:cstheme="minorEastAsia"/>
          <w:spacing w:val="-2"/>
          <w:sz w:val="21"/>
          <w:szCs w:val="21"/>
          <w:highlight w:val="none"/>
        </w:rPr>
        <w:t>工程项目</w:t>
      </w:r>
      <w:r>
        <w:rPr>
          <w:rFonts w:hint="eastAsia" w:asciiTheme="minorEastAsia" w:hAnsiTheme="minorEastAsia" w:eastAsiaTheme="minorEastAsia" w:cstheme="minorEastAsia"/>
          <w:spacing w:val="-1"/>
          <w:sz w:val="21"/>
          <w:szCs w:val="21"/>
          <w:highlight w:val="none"/>
        </w:rPr>
        <w:t>任务的需要</w:t>
      </w:r>
      <w:r>
        <w:rPr>
          <w:rFonts w:hint="eastAsia" w:asciiTheme="minorEastAsia" w:hAnsiTheme="minorEastAsia" w:eastAsiaTheme="minorEastAsia" w:cstheme="minorEastAsia"/>
          <w:spacing w:val="-1"/>
          <w:sz w:val="21"/>
          <w:szCs w:val="21"/>
          <w:highlight w:val="none"/>
          <w:lang w:eastAsia="zh-CN"/>
        </w:rPr>
        <w:t>，</w:t>
      </w:r>
      <w:r>
        <w:rPr>
          <w:rFonts w:hint="eastAsia" w:asciiTheme="minorEastAsia" w:hAnsiTheme="minorEastAsia" w:eastAsiaTheme="minorEastAsia" w:cstheme="minorEastAsia"/>
          <w:spacing w:val="-1"/>
          <w:sz w:val="21"/>
          <w:szCs w:val="21"/>
          <w:highlight w:val="none"/>
          <w:lang w:val="en-US" w:eastAsia="zh-CN"/>
        </w:rPr>
        <w:t>拟</w:t>
      </w:r>
      <w:r>
        <w:rPr>
          <w:rFonts w:hint="eastAsia" w:asciiTheme="minorEastAsia" w:hAnsiTheme="minorEastAsia" w:eastAsiaTheme="minorEastAsia" w:cstheme="minorEastAsia"/>
          <w:sz w:val="21"/>
          <w:szCs w:val="21"/>
          <w:highlight w:val="none"/>
          <w:lang w:val="en-US" w:eastAsia="zh-CN"/>
        </w:rPr>
        <w:t>对</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2025年温岭市道路交通安全隐患整治工程（X807大松线）交安材料采购</w:t>
      </w:r>
      <w:r>
        <w:rPr>
          <w:rFonts w:hint="eastAsia" w:asciiTheme="minorEastAsia" w:hAnsiTheme="minorEastAsia" w:eastAsiaTheme="minorEastAsia" w:cstheme="minorEastAsia"/>
          <w:spacing w:val="-4"/>
          <w:sz w:val="21"/>
          <w:szCs w:val="21"/>
          <w:highlight w:val="none"/>
          <w:u w:val="none"/>
          <w:lang w:val="en-US" w:eastAsia="zh-CN"/>
        </w:rPr>
        <w:t>合作单位</w:t>
      </w:r>
      <w:r>
        <w:rPr>
          <w:rFonts w:hint="eastAsia" w:asciiTheme="minorEastAsia" w:hAnsiTheme="minorEastAsia" w:eastAsiaTheme="minorEastAsia" w:cstheme="minorEastAsia"/>
          <w:spacing w:val="-4"/>
          <w:sz w:val="21"/>
          <w:szCs w:val="21"/>
          <w:highlight w:val="none"/>
        </w:rPr>
        <w:t>进行</w:t>
      </w:r>
      <w:r>
        <w:rPr>
          <w:rFonts w:hint="eastAsia" w:asciiTheme="minorEastAsia" w:hAnsiTheme="minorEastAsia" w:eastAsiaTheme="minorEastAsia" w:cstheme="minorEastAsia"/>
          <w:spacing w:val="-4"/>
          <w:sz w:val="21"/>
          <w:szCs w:val="21"/>
          <w:highlight w:val="none"/>
          <w:lang w:val="en-US" w:eastAsia="zh-CN"/>
        </w:rPr>
        <w:t>公开选择</w:t>
      </w:r>
      <w:r>
        <w:rPr>
          <w:rFonts w:hint="eastAsia" w:asciiTheme="minorEastAsia" w:hAnsiTheme="minorEastAsia" w:eastAsiaTheme="minorEastAsia" w:cstheme="minorEastAsia"/>
          <w:spacing w:val="-4"/>
          <w:sz w:val="21"/>
          <w:szCs w:val="21"/>
          <w:highlight w:val="none"/>
        </w:rPr>
        <w:t>。</w:t>
      </w:r>
      <w:r>
        <w:rPr>
          <w:rFonts w:hint="eastAsia" w:asciiTheme="minorEastAsia" w:hAnsiTheme="minorEastAsia" w:eastAsiaTheme="minorEastAsia" w:cstheme="minorEastAsia"/>
          <w:bCs/>
          <w:snapToGrid w:val="0"/>
          <w:sz w:val="21"/>
          <w:szCs w:val="21"/>
          <w:highlight w:val="none"/>
        </w:rPr>
        <w:t>欢迎对本项目有兴趣</w:t>
      </w:r>
      <w:r>
        <w:rPr>
          <w:rFonts w:hint="eastAsia" w:asciiTheme="minorEastAsia" w:hAnsiTheme="minorEastAsia" w:eastAsiaTheme="minorEastAsia" w:cstheme="minorEastAsia"/>
          <w:bCs/>
          <w:snapToGrid w:val="0"/>
          <w:sz w:val="21"/>
          <w:szCs w:val="21"/>
          <w:highlight w:val="none"/>
          <w:lang w:eastAsia="zh-CN"/>
        </w:rPr>
        <w:t>、</w:t>
      </w:r>
      <w:r>
        <w:rPr>
          <w:rFonts w:hint="eastAsia" w:asciiTheme="minorEastAsia" w:hAnsiTheme="minorEastAsia" w:eastAsiaTheme="minorEastAsia" w:cstheme="minorEastAsia"/>
          <w:bCs/>
          <w:snapToGrid w:val="0"/>
          <w:sz w:val="21"/>
          <w:szCs w:val="21"/>
          <w:highlight w:val="none"/>
        </w:rPr>
        <w:t>具备合格</w:t>
      </w:r>
      <w:r>
        <w:rPr>
          <w:rFonts w:hint="eastAsia" w:asciiTheme="minorEastAsia" w:hAnsiTheme="minorEastAsia" w:eastAsiaTheme="minorEastAsia" w:cstheme="minorEastAsia"/>
          <w:bCs/>
          <w:snapToGrid w:val="0"/>
          <w:sz w:val="21"/>
          <w:szCs w:val="21"/>
          <w:highlight w:val="none"/>
          <w:lang w:val="en-US" w:eastAsia="zh-CN"/>
        </w:rPr>
        <w:t>响应人</w:t>
      </w:r>
      <w:r>
        <w:rPr>
          <w:rFonts w:hint="eastAsia" w:asciiTheme="minorEastAsia" w:hAnsiTheme="minorEastAsia" w:eastAsiaTheme="minorEastAsia" w:cstheme="minorEastAsia"/>
          <w:bCs/>
          <w:snapToGrid w:val="0"/>
          <w:sz w:val="21"/>
          <w:szCs w:val="21"/>
          <w:highlight w:val="none"/>
        </w:rPr>
        <w:t>资格的国内法人参加</w:t>
      </w:r>
      <w:r>
        <w:rPr>
          <w:rFonts w:hint="eastAsia" w:asciiTheme="minorEastAsia" w:hAnsiTheme="minorEastAsia" w:eastAsiaTheme="minorEastAsia" w:cstheme="minorEastAsia"/>
          <w:bCs/>
          <w:snapToGrid w:val="0"/>
          <w:sz w:val="21"/>
          <w:szCs w:val="21"/>
          <w:highlight w:val="none"/>
          <w:lang w:val="en-US" w:eastAsia="zh-CN"/>
        </w:rPr>
        <w:t>此次合作单位的选择</w:t>
      </w:r>
      <w:r>
        <w:rPr>
          <w:rFonts w:hint="eastAsia" w:asciiTheme="minorEastAsia" w:hAnsiTheme="minorEastAsia" w:eastAsiaTheme="minorEastAsia" w:cstheme="minorEastAsia"/>
          <w:bCs/>
          <w:snapToGrid w:val="0"/>
          <w:sz w:val="21"/>
          <w:szCs w:val="21"/>
          <w:highlight w:val="none"/>
        </w:rPr>
        <w:t>。</w:t>
      </w:r>
    </w:p>
    <w:p w14:paraId="66B7A5E1">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highlight w:val="none"/>
          <w:lang w:val="en-US" w:eastAsia="zh-CN"/>
        </w:rPr>
        <w:t>项目概况与选择范围</w:t>
      </w:r>
      <w:bookmarkEnd w:id="11"/>
      <w:r>
        <w:rPr>
          <w:rFonts w:hint="eastAsia" w:asciiTheme="minorEastAsia" w:hAnsiTheme="minorEastAsia" w:eastAsiaTheme="minorEastAsia" w:cstheme="minorEastAsia"/>
          <w:b/>
          <w:bCs/>
          <w:spacing w:val="-1"/>
          <w:sz w:val="21"/>
          <w:szCs w:val="21"/>
          <w:highlight w:val="none"/>
          <w:lang w:val="en-US" w:eastAsia="zh-CN"/>
        </w:rPr>
        <w:t>：</w:t>
      </w:r>
      <w:bookmarkEnd w:id="12"/>
    </w:p>
    <w:p w14:paraId="008A593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208" w:firstLineChars="1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highlight w:val="none"/>
          <w:lang w:val="en-US" w:eastAsia="zh-CN" w:bidi="ar-SA"/>
        </w:rPr>
        <w:t>（1）项目概况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7B1EC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（2）选择范围：详细选择内容或要求见第三章工程量清单。</w:t>
      </w:r>
      <w:bookmarkEnd w:id="13"/>
    </w:p>
    <w:p w14:paraId="03CA6217">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highlight w:val="none"/>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highlight w:val="none"/>
          <w:lang w:val="en-US" w:eastAsia="zh-CN" w:bidi="ar-SA"/>
        </w:rPr>
        <w:t>此报价应包括（砼基础）材料成本（折减回收价值）、运输费、包装费、装卸、场外运输损耗、仓储保管、保险、规费、税金、利润等政策性文件规定及合同包含的所有风险、责任等各项应有费用；</w:t>
      </w:r>
      <w:bookmarkStart w:id="15" w:name="_Toc18437"/>
    </w:p>
    <w:p w14:paraId="581D3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响应单位对供应产品的质量负责，产品外观、功能、性状、标准等，应符合现行国家质量要求和行业有关标准，符合甲方及业主要求。</w:t>
      </w:r>
    </w:p>
    <w:p w14:paraId="19AEE814">
      <w:pPr>
        <w:numPr>
          <w:ilvl w:val="0"/>
          <w:numId w:val="1"/>
        </w:numPr>
        <w:spacing w:before="179" w:line="360" w:lineRule="auto"/>
        <w:ind w:left="0" w:leftChars="0" w:firstLine="418" w:firstLineChars="200"/>
        <w:outlineLvl w:val="0"/>
        <w:rPr>
          <w:rFonts w:hint="eastAsia" w:asciiTheme="minorEastAsia" w:hAnsiTheme="minorEastAsia" w:eastAsiaTheme="minorEastAsia" w:cstheme="minorEastAsia"/>
          <w:spacing w:val="-1"/>
          <w:sz w:val="21"/>
          <w:szCs w:val="21"/>
          <w:highlight w:val="none"/>
          <w:lang w:val="en-US" w:eastAsia="zh-CN"/>
        </w:rPr>
      </w:pPr>
      <w:bookmarkStart w:id="16" w:name="OLE_LINK1"/>
      <w:bookmarkStart w:id="17" w:name="_Toc14279"/>
      <w:r>
        <w:rPr>
          <w:rFonts w:hint="eastAsia" w:asciiTheme="minorEastAsia" w:hAnsiTheme="minorEastAsia" w:eastAsiaTheme="minorEastAsia" w:cstheme="minorEastAsia"/>
          <w:b/>
          <w:bCs/>
          <w:spacing w:val="-1"/>
          <w:sz w:val="21"/>
          <w:szCs w:val="21"/>
          <w:highlight w:val="none"/>
          <w:lang w:val="en-US" w:eastAsia="zh-CN"/>
        </w:rPr>
        <w:t>供货期限</w:t>
      </w:r>
      <w:r>
        <w:rPr>
          <w:rFonts w:hint="eastAsia" w:asciiTheme="minorEastAsia" w:hAnsiTheme="minorEastAsia" w:eastAsiaTheme="minorEastAsia" w:cstheme="minorEastAsia"/>
          <w:spacing w:val="-1"/>
          <w:sz w:val="21"/>
          <w:szCs w:val="21"/>
          <w:highlight w:val="none"/>
          <w:lang w:val="en-US" w:eastAsia="zh-CN"/>
        </w:rPr>
        <w:t>：</w:t>
      </w:r>
      <w:bookmarkEnd w:id="16"/>
      <w:r>
        <w:rPr>
          <w:rFonts w:hint="eastAsia" w:asciiTheme="minorEastAsia" w:hAnsiTheme="minorEastAsia" w:eastAsiaTheme="minorEastAsia" w:cstheme="minorEastAsia"/>
          <w:spacing w:val="-1"/>
          <w:sz w:val="21"/>
          <w:szCs w:val="21"/>
          <w:highlight w:val="none"/>
          <w:lang w:val="en-US" w:eastAsia="zh-CN"/>
        </w:rPr>
        <w:t>暂定</w:t>
      </w:r>
      <w:bookmarkEnd w:id="17"/>
      <w:bookmarkStart w:id="18" w:name="_Toc5968"/>
      <w:r>
        <w:rPr>
          <w:rFonts w:hint="eastAsia" w:asciiTheme="minorEastAsia" w:hAnsiTheme="minorEastAsia" w:eastAsiaTheme="minorEastAsia" w:cstheme="minorEastAsia"/>
          <w:spacing w:val="-1"/>
          <w:sz w:val="21"/>
          <w:szCs w:val="21"/>
          <w:highlight w:val="none"/>
          <w:lang w:val="en-US" w:eastAsia="zh-CN"/>
        </w:rPr>
        <w:t>60日历天。</w:t>
      </w:r>
    </w:p>
    <w:p w14:paraId="768D26FF">
      <w:pPr>
        <w:numPr>
          <w:ilvl w:val="0"/>
          <w:numId w:val="0"/>
        </w:numPr>
        <w:spacing w:before="179" w:line="360" w:lineRule="auto"/>
        <w:ind w:leftChars="200"/>
        <w:outlineLvl w:val="0"/>
        <w:rPr>
          <w:rFonts w:hint="default" w:asciiTheme="minorEastAsia" w:hAnsiTheme="minorEastAsia" w:eastAsiaTheme="minorEastAsia" w:cstheme="minorEastAsia"/>
          <w:b/>
          <w:bCs/>
          <w:spacing w:val="-1"/>
          <w:sz w:val="21"/>
          <w:szCs w:val="21"/>
          <w:highlight w:val="none"/>
          <w:lang w:val="en-US" w:eastAsia="zh-CN"/>
        </w:rPr>
      </w:pPr>
      <w:r>
        <w:rPr>
          <w:rFonts w:hint="eastAsia" w:asciiTheme="minorEastAsia" w:hAnsiTheme="minorEastAsia" w:eastAsiaTheme="minorEastAsia" w:cstheme="minorEastAsia"/>
          <w:b/>
          <w:bCs/>
          <w:spacing w:val="-1"/>
          <w:sz w:val="21"/>
          <w:szCs w:val="21"/>
          <w:highlight w:val="none"/>
          <w:lang w:val="en-US" w:eastAsia="zh-CN"/>
        </w:rPr>
        <w:t>3、收货地点：</w:t>
      </w:r>
      <w:r>
        <w:rPr>
          <w:rFonts w:hint="eastAsia" w:asciiTheme="minorEastAsia" w:hAnsiTheme="minorEastAsia" w:eastAsiaTheme="minorEastAsia" w:cstheme="minorEastAsia"/>
          <w:b w:val="0"/>
          <w:bCs w:val="0"/>
          <w:spacing w:val="-1"/>
          <w:sz w:val="21"/>
          <w:szCs w:val="21"/>
          <w:highlight w:val="none"/>
          <w:lang w:val="en-US" w:eastAsia="zh-CN"/>
        </w:rPr>
        <w:t>以选择人的通知为准。</w:t>
      </w:r>
      <w:bookmarkEnd w:id="18"/>
      <w:bookmarkStart w:id="32" w:name="_GoBack"/>
      <w:bookmarkEnd w:id="32"/>
    </w:p>
    <w:p w14:paraId="62C49FC9">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9" w:name="_Toc12812"/>
      <w:r>
        <w:rPr>
          <w:rFonts w:hint="eastAsia" w:asciiTheme="minorEastAsia" w:hAnsiTheme="minorEastAsia" w:eastAsiaTheme="minorEastAsia" w:cstheme="minorEastAsia"/>
          <w:b/>
          <w:bCs/>
          <w:spacing w:val="-1"/>
          <w:sz w:val="21"/>
          <w:szCs w:val="21"/>
          <w:highlight w:val="none"/>
          <w:lang w:val="en-US" w:eastAsia="zh-CN"/>
        </w:rPr>
        <w:t>4、响应人资格条件</w:t>
      </w:r>
      <w:bookmarkEnd w:id="19"/>
    </w:p>
    <w:p w14:paraId="663E08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（1）在中华人民共和国境内注册，</w:t>
      </w:r>
      <w:r>
        <w:rPr>
          <w:rFonts w:hint="eastAsia" w:asciiTheme="minorEastAsia" w:hAnsiTheme="minorEastAsia" w:eastAsiaTheme="minorEastAsia" w:cstheme="minorEastAsia"/>
          <w:snapToGrid w:val="0"/>
          <w:kern w:val="0"/>
          <w:sz w:val="21"/>
          <w:szCs w:val="21"/>
          <w:highlight w:val="none"/>
        </w:rPr>
        <w:t>具有独立法人</w:t>
      </w:r>
      <w:r>
        <w:rPr>
          <w:rFonts w:hint="eastAsia" w:asciiTheme="minorEastAsia" w:hAnsiTheme="minorEastAsia" w:eastAsiaTheme="minorEastAsia" w:cstheme="minorEastAsia"/>
          <w:snapToGrid w:val="0"/>
          <w:kern w:val="0"/>
          <w:sz w:val="21"/>
          <w:szCs w:val="21"/>
          <w:highlight w:val="none"/>
        </w:rPr>
        <w:t>资格；</w:t>
      </w:r>
    </w:p>
    <w:p w14:paraId="5CFC04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（2）与选择人存在利害关系可能影响公正性的法人、其他组织或者个人不得参加本次选择活动；单位负责人为同一个人或存在控股、管理关系的不同单位不得参加同一项选择活动；</w:t>
      </w:r>
    </w:p>
    <w:p w14:paraId="79218E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（3）本次选择：不接受联合体参加，不允许分包；</w:t>
      </w:r>
    </w:p>
    <w:p w14:paraId="1A6B04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（4）</w:t>
      </w:r>
      <w:r>
        <w:rPr>
          <w:rFonts w:hint="eastAsia" w:asciiTheme="minorEastAsia" w:hAnsiTheme="minorEastAsia" w:eastAsiaTheme="minorEastAsia" w:cstheme="minorEastAsia"/>
          <w:snapToGrid w:val="0"/>
          <w:kern w:val="0"/>
          <w:sz w:val="21"/>
          <w:szCs w:val="21"/>
          <w:highlight w:val="none"/>
          <w:lang w:val="en-US" w:eastAsia="zh-CN"/>
        </w:rPr>
        <w:t>响应单位营业执照必须真实有效且在有效期内，具有相应的经营范围。</w:t>
      </w:r>
    </w:p>
    <w:p w14:paraId="074D738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0" w:name="_Toc19590"/>
      <w:r>
        <w:rPr>
          <w:rFonts w:hint="eastAsia" w:asciiTheme="minorEastAsia" w:hAnsiTheme="minorEastAsia" w:eastAsiaTheme="minorEastAsia" w:cstheme="minorEastAsia"/>
          <w:b/>
          <w:bCs/>
          <w:spacing w:val="-1"/>
          <w:sz w:val="21"/>
          <w:szCs w:val="21"/>
          <w:highlight w:val="none"/>
          <w:lang w:val="en-US" w:eastAsia="zh-CN"/>
        </w:rPr>
        <w:t>5、选择文件的获取</w:t>
      </w:r>
      <w:bookmarkEnd w:id="20"/>
    </w:p>
    <w:p w14:paraId="3B69612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pacing w:val="-1"/>
          <w:sz w:val="21"/>
          <w:szCs w:val="21"/>
          <w:highlight w:val="none"/>
        </w:rPr>
        <w:t>本</w:t>
      </w:r>
      <w:r>
        <w:rPr>
          <w:rFonts w:hint="eastAsia" w:asciiTheme="minorEastAsia" w:hAnsiTheme="minorEastAsia" w:eastAsiaTheme="minorEastAsia" w:cstheme="minorEastAsia"/>
          <w:spacing w:val="-1"/>
          <w:sz w:val="21"/>
          <w:szCs w:val="21"/>
          <w:highlight w:val="none"/>
          <w:lang w:val="en-US" w:eastAsia="zh-CN"/>
        </w:rPr>
        <w:t>次选择文件</w:t>
      </w:r>
      <w:r>
        <w:rPr>
          <w:rFonts w:hint="eastAsia" w:asciiTheme="minorEastAsia" w:hAnsiTheme="minorEastAsia" w:eastAsiaTheme="minorEastAsia" w:cstheme="minorEastAsia"/>
          <w:spacing w:val="-1"/>
          <w:sz w:val="21"/>
          <w:szCs w:val="21"/>
          <w:highlight w:val="none"/>
        </w:rPr>
        <w:t xml:space="preserve"> </w:t>
      </w:r>
      <w:r>
        <w:rPr>
          <w:rFonts w:hint="eastAsia" w:asciiTheme="minorEastAsia" w:hAnsiTheme="minorEastAsia" w:eastAsiaTheme="minorEastAsia" w:cstheme="minorEastAsia"/>
          <w:sz w:val="21"/>
          <w:szCs w:val="21"/>
          <w:highlight w:val="none"/>
        </w:rPr>
        <w:t>(补充、澄清、修改文件) 以网</w:t>
      </w:r>
      <w:r>
        <w:rPr>
          <w:rFonts w:hint="eastAsia" w:asciiTheme="minorEastAsia" w:hAnsiTheme="minorEastAsia" w:eastAsiaTheme="minorEastAsia" w:cstheme="minorEastAsia"/>
          <w:sz w:val="21"/>
          <w:szCs w:val="21"/>
          <w:highlight w:val="none"/>
          <w:lang w:val="en-US" w:eastAsia="zh-CN"/>
        </w:rPr>
        <w:t>上</w:t>
      </w:r>
      <w:r>
        <w:rPr>
          <w:rFonts w:hint="eastAsia" w:asciiTheme="minorEastAsia" w:hAnsiTheme="minorEastAsia" w:eastAsiaTheme="minorEastAsia" w:cstheme="minorEastAsia"/>
          <w:sz w:val="21"/>
          <w:szCs w:val="21"/>
          <w:highlight w:val="none"/>
        </w:rPr>
        <w:t>下载方</w:t>
      </w:r>
      <w:r>
        <w:rPr>
          <w:rFonts w:hint="eastAsia" w:asciiTheme="minorEastAsia" w:hAnsiTheme="minorEastAsia" w:eastAsiaTheme="minorEastAsia" w:cstheme="minorEastAsia"/>
          <w:spacing w:val="-1"/>
          <w:sz w:val="21"/>
          <w:szCs w:val="21"/>
          <w:highlight w:val="none"/>
        </w:rPr>
        <w:t>式发放。</w:t>
      </w:r>
    </w:p>
    <w:p w14:paraId="520AA1BE">
      <w:pPr>
        <w:pStyle w:val="2"/>
        <w:ind w:left="0" w:leftChars="0" w:firstLine="420" w:firstLineChars="200"/>
        <w:rPr>
          <w:rFonts w:hint="eastAsia"/>
          <w:highlight w:val="none"/>
        </w:rPr>
      </w:pPr>
      <w:r>
        <w:rPr>
          <w:rFonts w:hint="eastAsia" w:asciiTheme="minorEastAsia" w:hAnsiTheme="minorEastAsia" w:eastAsiaTheme="minorEastAsia" w:cstheme="minorEastAsia"/>
          <w:snapToGrid w:val="0"/>
          <w:kern w:val="0"/>
          <w:sz w:val="21"/>
          <w:szCs w:val="21"/>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rPr>
        <w:t>。</w:t>
      </w:r>
    </w:p>
    <w:p w14:paraId="523AB549">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pacing w:val="-1"/>
          <w:sz w:val="21"/>
          <w:szCs w:val="21"/>
          <w:highlight w:val="none"/>
        </w:rPr>
        <w:t>澄清、补充、修改等更正补</w:t>
      </w:r>
      <w:r>
        <w:rPr>
          <w:rFonts w:hint="eastAsia" w:asciiTheme="minorEastAsia" w:hAnsiTheme="minorEastAsia" w:eastAsiaTheme="minorEastAsia" w:cstheme="minorEastAsia"/>
          <w:sz w:val="21"/>
          <w:szCs w:val="21"/>
          <w:highlight w:val="none"/>
        </w:rPr>
        <w:t>充公告请自行登录杭州</w:t>
      </w:r>
      <w:r>
        <w:rPr>
          <w:rFonts w:hint="eastAsia" w:asciiTheme="minorEastAsia" w:hAnsiTheme="minorEastAsia" w:eastAsiaTheme="minorEastAsia" w:cstheme="minorEastAsia"/>
          <w:sz w:val="21"/>
          <w:szCs w:val="21"/>
          <w:highlight w:val="none"/>
          <w:lang w:val="en-US" w:eastAsia="zh-CN"/>
        </w:rPr>
        <w:t>交通高等级公路养护</w:t>
      </w:r>
      <w:r>
        <w:rPr>
          <w:rFonts w:hint="eastAsia" w:asciiTheme="minorEastAsia" w:hAnsiTheme="minorEastAsia" w:eastAsiaTheme="minorEastAsia" w:cstheme="minorEastAsia"/>
          <w:spacing w:val="-1"/>
          <w:sz w:val="21"/>
          <w:szCs w:val="21"/>
          <w:highlight w:val="none"/>
        </w:rPr>
        <w:t>有限公司门户网站进行下载</w:t>
      </w:r>
      <w:r>
        <w:rPr>
          <w:rFonts w:hint="eastAsia" w:asciiTheme="minorEastAsia" w:hAnsiTheme="minorEastAsia" w:eastAsiaTheme="minorEastAsia" w:cstheme="minorEastAsia"/>
          <w:sz w:val="21"/>
          <w:szCs w:val="21"/>
          <w:highlight w:val="none"/>
        </w:rPr>
        <w:t>，不再另行通知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响应人</w:t>
      </w:r>
      <w:r>
        <w:rPr>
          <w:rFonts w:hint="eastAsia" w:asciiTheme="minorEastAsia" w:hAnsiTheme="minorEastAsia" w:eastAsiaTheme="minorEastAsia" w:cstheme="minorEastAsia"/>
          <w:sz w:val="21"/>
          <w:szCs w:val="21"/>
          <w:highlight w:val="none"/>
          <w:lang w:eastAsia="zh-CN"/>
        </w:rPr>
        <w:t>因自身贻误行为导致报价失败的，责任自负。</w:t>
      </w:r>
    </w:p>
    <w:p w14:paraId="522326A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1" w:name="_Toc14588"/>
      <w:r>
        <w:rPr>
          <w:rFonts w:hint="eastAsia" w:asciiTheme="minorEastAsia" w:hAnsiTheme="minorEastAsia" w:eastAsiaTheme="minorEastAsia" w:cstheme="minorEastAsia"/>
          <w:b/>
          <w:bCs/>
          <w:spacing w:val="-1"/>
          <w:sz w:val="21"/>
          <w:szCs w:val="21"/>
          <w:highlight w:val="none"/>
          <w:lang w:val="en-US" w:eastAsia="zh-CN"/>
        </w:rPr>
        <w:t>6、响应文件递交</w:t>
      </w:r>
      <w:bookmarkEnd w:id="21"/>
    </w:p>
    <w:p w14:paraId="00B14F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文件递交截止时间：</w:t>
      </w:r>
      <w:r>
        <w:rPr>
          <w:rFonts w:hint="eastAsia" w:asciiTheme="minorEastAsia" w:hAnsiTheme="minorEastAsia" w:eastAsiaTheme="minorEastAsia" w:cstheme="minorEastAsia"/>
          <w:snapToGrid w:val="0"/>
          <w:kern w:val="0"/>
          <w:sz w:val="21"/>
          <w:szCs w:val="21"/>
          <w:highlight w:val="none"/>
          <w:u w:val="non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19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14 ：00</w:t>
      </w:r>
      <w:r>
        <w:rPr>
          <w:rFonts w:hint="eastAsia" w:asciiTheme="minorEastAsia" w:hAnsiTheme="minorEastAsia" w:eastAsiaTheme="minorEastAsia" w:cstheme="minorEastAsia"/>
          <w:snapToGrid w:val="0"/>
          <w:kern w:val="0"/>
          <w:sz w:val="21"/>
          <w:szCs w:val="21"/>
          <w:highlight w:val="none"/>
          <w:lang w:eastAsia="zh-CN"/>
        </w:rPr>
        <w:t>。</w:t>
      </w:r>
    </w:p>
    <w:p w14:paraId="12B99E10">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（2）</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color w:val="000000"/>
          <w:kern w:val="0"/>
          <w:sz w:val="21"/>
          <w:szCs w:val="21"/>
          <w:highlight w:val="none"/>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highlight w:val="none"/>
          <w:lang w:eastAsia="zh-CN"/>
        </w:rPr>
        <w:t>。</w:t>
      </w:r>
    </w:p>
    <w:p w14:paraId="7024272F">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逾期送达或未密封</w:t>
      </w:r>
      <w:r>
        <w:rPr>
          <w:rFonts w:hint="eastAsia" w:asciiTheme="minorEastAsia" w:hAnsiTheme="minorEastAsia" w:eastAsiaTheme="minorEastAsia" w:cstheme="minorEastAsia"/>
          <w:snapToGrid w:val="0"/>
          <w:kern w:val="0"/>
          <w:sz w:val="21"/>
          <w:szCs w:val="21"/>
          <w:highlight w:val="none"/>
          <w:lang w:val="en-US" w:eastAsia="zh-CN"/>
        </w:rPr>
        <w:t>应当</w:t>
      </w:r>
      <w:r>
        <w:rPr>
          <w:rFonts w:hint="eastAsia" w:asciiTheme="minorEastAsia" w:hAnsiTheme="minorEastAsia" w:eastAsiaTheme="minorEastAsia" w:cstheme="minorEastAsia"/>
          <w:snapToGrid w:val="0"/>
          <w:kern w:val="0"/>
          <w:sz w:val="21"/>
          <w:szCs w:val="21"/>
          <w:highlight w:val="none"/>
        </w:rPr>
        <w:t>予以拒收。</w:t>
      </w:r>
    </w:p>
    <w:p w14:paraId="25A68E7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有关本项目的其它事宜，请与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人联系。</w:t>
      </w:r>
    </w:p>
    <w:p w14:paraId="49D861C0">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highlight w:val="none"/>
        </w:rPr>
      </w:pPr>
      <w:bookmarkStart w:id="22" w:name="_Toc3097"/>
      <w:r>
        <w:rPr>
          <w:rFonts w:hint="eastAsia" w:asciiTheme="minorEastAsia" w:hAnsiTheme="minorEastAsia" w:eastAsiaTheme="minorEastAsia" w:cstheme="minorEastAsia"/>
          <w:b/>
          <w:bCs/>
          <w:spacing w:val="-1"/>
          <w:sz w:val="21"/>
          <w:szCs w:val="21"/>
          <w:highlight w:val="none"/>
          <w:lang w:val="en-US" w:eastAsia="zh-CN"/>
        </w:rPr>
        <w:t>7、发布公告的媒介</w:t>
      </w:r>
      <w:bookmarkEnd w:id="22"/>
    </w:p>
    <w:p w14:paraId="001D73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在</w:t>
      </w:r>
      <w:r>
        <w:rPr>
          <w:rFonts w:hint="eastAsia" w:asciiTheme="minorEastAsia" w:hAnsiTheme="minorEastAsia" w:eastAsiaTheme="minorEastAsia" w:cstheme="minorEastAsia"/>
          <w:snapToGrid w:val="0"/>
          <w:kern w:val="0"/>
          <w:sz w:val="21"/>
          <w:szCs w:val="21"/>
          <w:highlight w:val="none"/>
          <w:lang w:val="en-US" w:eastAsia="zh-CN"/>
        </w:rPr>
        <w:t>杭州交通高等级公路养护有限公司</w:t>
      </w:r>
      <w:r>
        <w:rPr>
          <w:rFonts w:hint="eastAsia" w:asciiTheme="minorEastAsia" w:hAnsiTheme="minorEastAsia" w:eastAsiaTheme="minorEastAsia" w:cstheme="minorEastAsia"/>
          <w:snapToGrid w:val="0"/>
          <w:kern w:val="0"/>
          <w:sz w:val="21"/>
          <w:szCs w:val="21"/>
          <w:highlight w:val="none"/>
        </w:rPr>
        <w:t>官网(http://www.hzjtgdj.com/)上发布。</w:t>
      </w:r>
    </w:p>
    <w:p w14:paraId="71E781E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3" w:name="_Toc9395"/>
      <w:r>
        <w:rPr>
          <w:rFonts w:hint="eastAsia" w:asciiTheme="minorEastAsia" w:hAnsiTheme="minorEastAsia" w:eastAsiaTheme="minorEastAsia" w:cstheme="minorEastAsia"/>
          <w:b/>
          <w:bCs/>
          <w:spacing w:val="-1"/>
          <w:sz w:val="21"/>
          <w:szCs w:val="21"/>
          <w:highlight w:val="none"/>
          <w:lang w:val="en-US" w:eastAsia="zh-CN"/>
        </w:rPr>
        <w:t>8、联系方式</w:t>
      </w:r>
      <w:bookmarkEnd w:id="23"/>
    </w:p>
    <w:p w14:paraId="4D380F43">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选择人</w:t>
      </w:r>
      <w:r>
        <w:rPr>
          <w:rFonts w:hint="eastAsia" w:asciiTheme="minorEastAsia" w:hAnsiTheme="minorEastAsia" w:eastAsiaTheme="minorEastAsia" w:cstheme="minorEastAsia"/>
          <w:snapToGrid w:val="0"/>
          <w:kern w:val="0"/>
          <w:sz w:val="21"/>
          <w:szCs w:val="21"/>
          <w:highlight w:val="none"/>
        </w:rPr>
        <w:t>：杭州</w:t>
      </w:r>
      <w:r>
        <w:rPr>
          <w:rFonts w:hint="eastAsia" w:asciiTheme="minorEastAsia" w:hAnsiTheme="minorEastAsia" w:eastAsiaTheme="minorEastAsia" w:cstheme="minorEastAsia"/>
          <w:snapToGrid w:val="0"/>
          <w:kern w:val="0"/>
          <w:sz w:val="21"/>
          <w:szCs w:val="21"/>
          <w:highlight w:val="none"/>
          <w:lang w:val="en-US" w:eastAsia="zh-CN"/>
        </w:rPr>
        <w:t>交通高等级公路养护</w:t>
      </w:r>
      <w:r>
        <w:rPr>
          <w:rFonts w:hint="eastAsia" w:asciiTheme="minorEastAsia" w:hAnsiTheme="minorEastAsia" w:eastAsiaTheme="minorEastAsia" w:cstheme="minorEastAsia"/>
          <w:snapToGrid w:val="0"/>
          <w:kern w:val="0"/>
          <w:sz w:val="21"/>
          <w:szCs w:val="21"/>
          <w:highlight w:val="none"/>
        </w:rPr>
        <w:t>有限公司</w:t>
      </w:r>
    </w:p>
    <w:p w14:paraId="64F57D5C">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highlight w:val="none"/>
          <w:lang w:val="en-US" w:eastAsia="zh-CN"/>
        </w:rPr>
      </w:pPr>
      <w:r>
        <w:rPr>
          <w:rFonts w:hint="eastAsia" w:asciiTheme="minorEastAsia" w:hAnsiTheme="minorEastAsia" w:eastAsiaTheme="minorEastAsia" w:cstheme="minorEastAsia"/>
          <w:spacing w:val="-10"/>
          <w:sz w:val="21"/>
          <w:szCs w:val="21"/>
          <w:highlight w:val="none"/>
        </w:rPr>
        <w:t xml:space="preserve">地 </w:t>
      </w:r>
      <w:r>
        <w:rPr>
          <w:rFonts w:hint="eastAsia" w:asciiTheme="minorEastAsia" w:hAnsiTheme="minorEastAsia" w:eastAsiaTheme="minorEastAsia" w:cstheme="minorEastAsia"/>
          <w:spacing w:val="-8"/>
          <w:sz w:val="21"/>
          <w:szCs w:val="21"/>
          <w:highlight w:val="none"/>
        </w:rPr>
        <w:t xml:space="preserve"> </w:t>
      </w:r>
      <w:r>
        <w:rPr>
          <w:rFonts w:hint="eastAsia" w:asciiTheme="minorEastAsia" w:hAnsiTheme="minorEastAsia" w:eastAsiaTheme="minorEastAsia" w:cstheme="minorEastAsia"/>
          <w:spacing w:val="-5"/>
          <w:sz w:val="21"/>
          <w:szCs w:val="21"/>
          <w:highlight w:val="none"/>
        </w:rPr>
        <w:t>址：</w:t>
      </w:r>
      <w:r>
        <w:rPr>
          <w:rFonts w:hint="eastAsia" w:asciiTheme="minorEastAsia" w:hAnsiTheme="minorEastAsia" w:eastAsiaTheme="minorEastAsia" w:cstheme="minorEastAsia"/>
          <w:color w:val="000000"/>
          <w:kern w:val="0"/>
          <w:sz w:val="21"/>
          <w:szCs w:val="21"/>
          <w:highlight w:val="none"/>
          <w:u w:val="single"/>
          <w:lang w:val="en-US" w:eastAsia="zh-CN"/>
        </w:rPr>
        <w:t>杭州市西湖区双浦镇枫桦东路66号三楼东侧杭州交通高等级公路养护有限公司</w:t>
      </w:r>
    </w:p>
    <w:p w14:paraId="5885C3CC">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pacing w:val="-2"/>
          <w:sz w:val="21"/>
          <w:szCs w:val="21"/>
          <w:highlight w:val="none"/>
        </w:rPr>
        <w:t>联</w:t>
      </w:r>
      <w:r>
        <w:rPr>
          <w:rFonts w:hint="eastAsia" w:asciiTheme="minorEastAsia" w:hAnsiTheme="minorEastAsia" w:eastAsiaTheme="minorEastAsia" w:cstheme="minorEastAsia"/>
          <w:color w:val="auto"/>
          <w:spacing w:val="-1"/>
          <w:sz w:val="21"/>
          <w:szCs w:val="21"/>
          <w:highlight w:val="none"/>
        </w:rPr>
        <w:t>系人姓名：</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u w:val="single"/>
          <w:lang w:val="en-US" w:eastAsia="zh-CN"/>
        </w:rPr>
        <w:t>王先生</w:t>
      </w:r>
      <w:r>
        <w:rPr>
          <w:rFonts w:hint="eastAsia" w:asciiTheme="minorEastAsia" w:hAnsiTheme="minorEastAsia" w:eastAsiaTheme="minorEastAsia" w:cstheme="minorEastAsia"/>
          <w:color w:val="auto"/>
          <w:sz w:val="21"/>
          <w:szCs w:val="21"/>
          <w:highlight w:val="none"/>
          <w:u w:val="single"/>
        </w:rPr>
        <w:t xml:space="preserve">  </w:t>
      </w:r>
    </w:p>
    <w:p w14:paraId="700F7AF0">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电话：</w:t>
      </w:r>
      <w:r>
        <w:rPr>
          <w:rFonts w:hint="eastAsia" w:asciiTheme="minorEastAsia" w:hAnsiTheme="minorEastAsia" w:eastAsiaTheme="minorEastAsia" w:cstheme="minorEastAsia"/>
          <w:color w:val="000000"/>
          <w:kern w:val="0"/>
          <w:sz w:val="21"/>
          <w:szCs w:val="21"/>
          <w:highlight w:val="none"/>
          <w:lang w:val="en-US" w:eastAsia="zh-CN"/>
        </w:rPr>
        <w:t>0571-88136593</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1AA1277E">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202</w:t>
      </w:r>
      <w:r>
        <w:rPr>
          <w:rFonts w:hint="eastAsia" w:asciiTheme="minorEastAsia" w:hAnsiTheme="minorEastAsia" w:eastAsiaTheme="minorEastAsia" w:cstheme="minorEastAsia"/>
          <w:color w:val="auto"/>
          <w:spacing w:val="-1"/>
          <w:sz w:val="21"/>
          <w:szCs w:val="21"/>
          <w:highlight w:val="none"/>
          <w:lang w:val="en-US" w:eastAsia="zh-CN"/>
        </w:rPr>
        <w:t>5</w:t>
      </w:r>
      <w:r>
        <w:rPr>
          <w:rFonts w:hint="eastAsia" w:asciiTheme="minorEastAsia" w:hAnsiTheme="minorEastAsia" w:eastAsiaTheme="minorEastAsia" w:cstheme="minorEastAsia"/>
          <w:color w:val="auto"/>
          <w:spacing w:val="-1"/>
          <w:sz w:val="21"/>
          <w:szCs w:val="21"/>
          <w:highlight w:val="none"/>
        </w:rPr>
        <w:t>年</w:t>
      </w:r>
      <w:r>
        <w:rPr>
          <w:rFonts w:hint="eastAsia" w:asciiTheme="minorEastAsia" w:hAnsiTheme="minorEastAsia" w:eastAsiaTheme="minorEastAsia" w:cstheme="minorEastAsia"/>
          <w:color w:val="auto"/>
          <w:spacing w:val="-1"/>
          <w:sz w:val="21"/>
          <w:szCs w:val="21"/>
          <w:highlight w:val="none"/>
          <w:lang w:val="en-US" w:eastAsia="zh-CN"/>
        </w:rPr>
        <w:t>11</w:t>
      </w:r>
      <w:r>
        <w:rPr>
          <w:rFonts w:hint="eastAsia" w:asciiTheme="minorEastAsia" w:hAnsiTheme="minorEastAsia" w:eastAsiaTheme="minorEastAsia" w:cstheme="minorEastAsia"/>
          <w:color w:val="auto"/>
          <w:spacing w:val="-1"/>
          <w:sz w:val="21"/>
          <w:szCs w:val="21"/>
          <w:highlight w:val="none"/>
        </w:rPr>
        <w:t xml:space="preserve">月 </w:t>
      </w:r>
      <w:r>
        <w:rPr>
          <w:rFonts w:hint="eastAsia" w:asciiTheme="minorEastAsia" w:hAnsiTheme="minorEastAsia" w:eastAsiaTheme="minorEastAsia" w:cstheme="minorEastAsia"/>
          <w:color w:val="auto"/>
          <w:spacing w:val="-1"/>
          <w:sz w:val="21"/>
          <w:szCs w:val="21"/>
          <w:highlight w:val="none"/>
          <w:lang w:val="en-US" w:eastAsia="zh-CN"/>
        </w:rPr>
        <w:t>12</w:t>
      </w:r>
      <w:r>
        <w:rPr>
          <w:rFonts w:hint="eastAsia" w:asciiTheme="minorEastAsia" w:hAnsiTheme="minorEastAsia" w:eastAsiaTheme="minorEastAsia" w:cstheme="minorEastAsia"/>
          <w:color w:val="auto"/>
          <w:spacing w:val="-1"/>
          <w:sz w:val="21"/>
          <w:szCs w:val="21"/>
          <w:highlight w:val="none"/>
        </w:rPr>
        <w:t>日</w:t>
      </w:r>
    </w:p>
    <w:p w14:paraId="21AD66F1">
      <w:pPr>
        <w:rPr>
          <w:rFonts w:hint="eastAsia"/>
        </w:rPr>
      </w:pPr>
      <w:bookmarkStart w:id="24" w:name="_Toc21189"/>
    </w:p>
    <w:p w14:paraId="6CC0DE4E">
      <w:pPr>
        <w:pStyle w:val="2"/>
        <w:rPr>
          <w:rFonts w:hint="eastAsia"/>
        </w:rPr>
      </w:pPr>
    </w:p>
    <w:p w14:paraId="5C09FB4C">
      <w:pPr>
        <w:pStyle w:val="2"/>
        <w:rPr>
          <w:rFonts w:hint="eastAsia"/>
        </w:rPr>
      </w:pPr>
    </w:p>
    <w:p w14:paraId="1AEF7D38">
      <w:pPr>
        <w:pStyle w:val="2"/>
        <w:rPr>
          <w:rFonts w:hint="eastAsia"/>
        </w:rPr>
      </w:pPr>
    </w:p>
    <w:p w14:paraId="2A72A365">
      <w:pPr>
        <w:pStyle w:val="2"/>
        <w:rPr>
          <w:rFonts w:hint="eastAsia"/>
        </w:rPr>
      </w:pPr>
    </w:p>
    <w:p w14:paraId="0C258E87">
      <w:pPr>
        <w:pStyle w:val="2"/>
        <w:rPr>
          <w:rFonts w:hint="eastAsia"/>
        </w:rPr>
      </w:pPr>
    </w:p>
    <w:p w14:paraId="3D0CE5EB">
      <w:pPr>
        <w:pStyle w:val="2"/>
        <w:rPr>
          <w:rFonts w:hint="eastAsia"/>
        </w:rPr>
      </w:pPr>
    </w:p>
    <w:p w14:paraId="635FFE8F">
      <w:pPr>
        <w:pStyle w:val="2"/>
        <w:rPr>
          <w:rFonts w:hint="eastAsia"/>
        </w:rPr>
      </w:pPr>
    </w:p>
    <w:p w14:paraId="6176A55A">
      <w:pPr>
        <w:pStyle w:val="2"/>
        <w:rPr>
          <w:rFonts w:hint="eastAsia"/>
        </w:rPr>
      </w:pPr>
    </w:p>
    <w:p w14:paraId="7E56552E">
      <w:pPr>
        <w:pStyle w:val="2"/>
        <w:rPr>
          <w:rFonts w:hint="eastAsia"/>
        </w:rPr>
      </w:pPr>
    </w:p>
    <w:p w14:paraId="284F751B">
      <w:pPr>
        <w:pStyle w:val="2"/>
        <w:rPr>
          <w:rFonts w:hint="eastAsia"/>
        </w:rPr>
      </w:pPr>
    </w:p>
    <w:p w14:paraId="57FE0C8D">
      <w:pPr>
        <w:pStyle w:val="2"/>
        <w:rPr>
          <w:rFonts w:hint="eastAsia"/>
        </w:rPr>
      </w:pPr>
    </w:p>
    <w:p w14:paraId="58C04C93">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4"/>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6E842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28AD58A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459153F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5356C1C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06BC5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6A6E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14:paraId="5BEBC63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78386C98">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cyan"/>
                <w:u w:val="none"/>
                <w:lang w:val="en-US" w:eastAsia="zh-CN"/>
              </w:rPr>
              <w:t>交安材料采购</w:t>
            </w:r>
          </w:p>
        </w:tc>
      </w:tr>
      <w:tr w14:paraId="24B5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437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14:paraId="3E6933B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12F11B9B">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highlight w:val="cyan"/>
                <w:lang w:val="en-US" w:eastAsia="zh-CN"/>
              </w:rPr>
              <w:t>浙江省温岭市</w:t>
            </w:r>
          </w:p>
        </w:tc>
      </w:tr>
      <w:tr w14:paraId="1264B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043BF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14:paraId="6515013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22536DD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08AFF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9C950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14:paraId="311A900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0F7B3927">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highlight w:val="cyan"/>
              </w:rPr>
              <w:sym w:font="Wingdings" w:char="00FE"/>
            </w:r>
            <w:r>
              <w:rPr>
                <w:rFonts w:hint="eastAsia" w:asciiTheme="minorEastAsia" w:hAnsiTheme="minorEastAsia" w:eastAsiaTheme="minorEastAsia" w:cstheme="minorEastAsia"/>
                <w:snapToGrid w:val="0"/>
                <w:kern w:val="0"/>
                <w:sz w:val="21"/>
                <w:szCs w:val="21"/>
                <w:highlight w:val="cyan"/>
              </w:rPr>
              <w:t>公开</w:t>
            </w:r>
            <w:r>
              <w:rPr>
                <w:rFonts w:hint="eastAsia" w:asciiTheme="minorEastAsia" w:hAnsiTheme="minorEastAsia" w:eastAsiaTheme="minorEastAsia" w:cstheme="minorEastAsia"/>
                <w:snapToGrid w:val="0"/>
                <w:kern w:val="0"/>
                <w:sz w:val="21"/>
                <w:szCs w:val="21"/>
                <w:highlight w:val="cyan"/>
                <w:lang w:val="en-US" w:eastAsia="zh-CN"/>
              </w:rPr>
              <w:t xml:space="preserve">选择     </w:t>
            </w:r>
            <w:r>
              <w:rPr>
                <w:rFonts w:hint="eastAsia" w:asciiTheme="minorEastAsia" w:hAnsiTheme="minorEastAsia" w:eastAsiaTheme="minorEastAsia" w:cstheme="minorEastAsia"/>
                <w:spacing w:val="6"/>
                <w:sz w:val="21"/>
                <w:szCs w:val="21"/>
                <w:highlight w:val="cyan"/>
                <w:lang w:eastAsia="zh-CN"/>
              </w:rPr>
              <w:sym w:font="Wingdings 2" w:char="00A3"/>
            </w:r>
            <w:r>
              <w:rPr>
                <w:rFonts w:hint="eastAsia" w:asciiTheme="minorEastAsia" w:hAnsiTheme="minorEastAsia" w:eastAsiaTheme="minorEastAsia" w:cstheme="minorEastAsia"/>
                <w:spacing w:val="-1"/>
                <w:sz w:val="21"/>
                <w:szCs w:val="21"/>
                <w:highlight w:val="cyan"/>
                <w:lang w:val="en-US" w:eastAsia="zh-CN"/>
              </w:rPr>
              <w:t>邀请选择</w:t>
            </w:r>
          </w:p>
        </w:tc>
      </w:tr>
      <w:tr w14:paraId="1026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055183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14:paraId="7B3FE9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4207611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2A1B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54606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14:paraId="5A77FA3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7753C5C8">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42751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BB645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14:paraId="7095DD8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27754A2E">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1528C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70C8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14:paraId="522588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72EC11F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14:paraId="25C7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20403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14:paraId="279A2EC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311C988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14:paraId="11FC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361CA4">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14:paraId="3AC3678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415B5F6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1D6E2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EFCBD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14:paraId="6AA6EF9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3C8F70E2">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14:paraId="11B829F9">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cyan"/>
                <w:u w:val="none"/>
                <w:lang w:val="en-US" w:eastAsia="zh-CN"/>
              </w:rPr>
              <w:t>交安材料采购</w:t>
            </w:r>
          </w:p>
          <w:p w14:paraId="097E3591">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4B332034">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在</w:t>
            </w:r>
            <w:r>
              <w:rPr>
                <w:rFonts w:hint="eastAsia" w:asciiTheme="minorEastAsia" w:hAnsiTheme="minorEastAsia" w:eastAsiaTheme="minorEastAsia" w:cstheme="minorEastAsia"/>
                <w:snapToGrid w:val="0"/>
                <w:kern w:val="0"/>
                <w:sz w:val="21"/>
                <w:szCs w:val="21"/>
                <w:highlight w:val="yellow"/>
                <w:u w:val="none"/>
                <w:lang w:val="en-US" w:eastAsia="zh-CN"/>
              </w:rPr>
              <w:t>2025</w:t>
            </w:r>
            <w:r>
              <w:rPr>
                <w:rFonts w:hint="eastAsia" w:asciiTheme="minorEastAsia" w:hAnsiTheme="minorEastAsia" w:eastAsiaTheme="minorEastAsia" w:cstheme="minorEastAsia"/>
                <w:snapToGrid w:val="0"/>
                <w:kern w:val="0"/>
                <w:sz w:val="21"/>
                <w:szCs w:val="21"/>
                <w:highlight w:val="yellow"/>
                <w:u w:val="none"/>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w:t>
            </w:r>
            <w:r>
              <w:rPr>
                <w:rFonts w:hint="eastAsia" w:asciiTheme="minorEastAsia" w:hAnsiTheme="minorEastAsia" w:eastAsiaTheme="minorEastAsia" w:cstheme="minorEastAsia"/>
                <w:snapToGrid w:val="0"/>
                <w:kern w:val="0"/>
                <w:sz w:val="21"/>
                <w:szCs w:val="21"/>
                <w:highlight w:val="yellow"/>
                <w:u w:val="none"/>
              </w:rPr>
              <w:t>月</w:t>
            </w:r>
            <w:r>
              <w:rPr>
                <w:rFonts w:hint="eastAsia" w:asciiTheme="minorEastAsia" w:hAnsiTheme="minorEastAsia" w:eastAsiaTheme="minorEastAsia" w:cstheme="minorEastAsia"/>
                <w:snapToGrid w:val="0"/>
                <w:kern w:val="0"/>
                <w:sz w:val="21"/>
                <w:szCs w:val="21"/>
                <w:highlight w:val="yellow"/>
                <w:lang w:val="en-US" w:eastAsia="zh-CN"/>
              </w:rPr>
              <w:t xml:space="preserve"> 19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：00</w:t>
            </w:r>
            <w:r>
              <w:rPr>
                <w:rFonts w:hint="eastAsia" w:asciiTheme="minorEastAsia" w:hAnsiTheme="minorEastAsia" w:eastAsiaTheme="minorEastAsia" w:cstheme="minorEastAsia"/>
                <w:snapToGrid w:val="0"/>
                <w:kern w:val="0"/>
                <w:sz w:val="21"/>
                <w:szCs w:val="21"/>
                <w:highlight w:val="none"/>
              </w:rPr>
              <w:t>（即</w:t>
            </w: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14:paraId="29D00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2CF6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14:paraId="7EFB3A6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57D679ED">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6FCCC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B28FC4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116" w:type="dxa"/>
            <w:noWrap w:val="0"/>
            <w:vAlign w:val="center"/>
          </w:tcPr>
          <w:p w14:paraId="0FFF86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5C08DDE0">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1BD81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72D94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14:paraId="7E7EC34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71585AB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CAB5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91820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14:paraId="3D3920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675DB4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4C9896E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3F06F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8DE6C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14:paraId="24BABC05">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74F646E6">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1EF92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CC607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14:paraId="293E2F7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247A5AF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8C4A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DA6F2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14:paraId="12F4A8D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3F098BE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w:t>
            </w:r>
            <w:r>
              <w:rPr>
                <w:rFonts w:hint="eastAsia" w:asciiTheme="minorEastAsia" w:hAnsiTheme="minorEastAsia" w:eastAsiaTheme="minorEastAsia" w:cstheme="minorEastAsia"/>
                <w:snapToGrid w:val="0"/>
                <w:kern w:val="0"/>
                <w:sz w:val="21"/>
                <w:szCs w:val="21"/>
                <w:highlight w:val="none"/>
              </w:rPr>
              <w:t>成员为5人（含5人）以上奇数组成。人员配置：实施部门代表2人、其他3人从</w:t>
            </w:r>
            <w:r>
              <w:rPr>
                <w:rFonts w:hint="eastAsia" w:asciiTheme="minorEastAsia" w:hAnsiTheme="minorEastAsia" w:eastAsiaTheme="minorEastAsia" w:cstheme="minorEastAsia"/>
                <w:snapToGrid w:val="0"/>
                <w:kern w:val="0"/>
                <w:sz w:val="21"/>
                <w:szCs w:val="21"/>
              </w:rPr>
              <w:t>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5BB37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4BD21C3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14:paraId="3BF3487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3F18D32D">
            <w:pPr>
              <w:ind w:firstLine="420" w:firstLineChars="200"/>
              <w:rPr>
                <w:rFonts w:hint="eastAsia"/>
              </w:rPr>
            </w:pPr>
            <w:r>
              <w:rPr>
                <w:rFonts w:hint="eastAsia"/>
              </w:rPr>
              <w:t>公示媒介：杭州交通高等级公路养护有限公司(https://www.hzjtgdj.com)</w:t>
            </w:r>
          </w:p>
          <w:p w14:paraId="14E9D3B4">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037C81F8">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2773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8315D9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14:paraId="1CFF4AD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4CBC4AB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424A7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3C689FD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14:paraId="2747BC6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6C68B4D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238B9AC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1E3759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08F1D1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29BF1D9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5D8D98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ABF11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B5C6EE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510CE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2ABF343">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3D2A6015">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2D26A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CC3883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14:paraId="74DA3B5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35C4B477">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41073949">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797989C0">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3B9E9738">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5867C5BD">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219A9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CCB811">
            <w:pPr>
              <w:spacing w:line="293" w:lineRule="auto"/>
              <w:jc w:val="center"/>
              <w:rPr>
                <w:rFonts w:hint="eastAsia" w:asciiTheme="minorEastAsia" w:hAnsiTheme="minorEastAsia" w:eastAsiaTheme="minorEastAsia" w:cstheme="minorEastAsia"/>
                <w:sz w:val="21"/>
                <w:szCs w:val="21"/>
              </w:rPr>
            </w:pPr>
          </w:p>
          <w:p w14:paraId="458464A9">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14:paraId="1DBEA35B">
            <w:pPr>
              <w:spacing w:line="282" w:lineRule="auto"/>
              <w:jc w:val="center"/>
              <w:rPr>
                <w:rFonts w:hint="eastAsia" w:asciiTheme="minorEastAsia" w:hAnsiTheme="minorEastAsia" w:eastAsiaTheme="minorEastAsia" w:cstheme="minorEastAsia"/>
                <w:sz w:val="21"/>
                <w:szCs w:val="21"/>
              </w:rPr>
            </w:pPr>
          </w:p>
          <w:p w14:paraId="66195BB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0F815B3">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14:paraId="48B1EB3E">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0C720BA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6A3165F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4ACE8B">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5EAA92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1C6A5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90C5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14:paraId="0F27102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575162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23F87159">
      <w:pPr>
        <w:rPr>
          <w:rFonts w:hint="eastAsia" w:ascii="宋体" w:hAnsi="宋体" w:cs="宋体"/>
          <w:bCs w:val="0"/>
          <w:snapToGrid w:val="0"/>
          <w:kern w:val="0"/>
          <w:sz w:val="32"/>
          <w:lang w:val="en-US" w:eastAsia="zh-CN"/>
        </w:rPr>
      </w:pPr>
    </w:p>
    <w:p w14:paraId="195EDB6B">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F21F3A1">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B5BAF15">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6325D74F">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lang w:val="en-US" w:eastAsia="zh-CN"/>
        </w:rPr>
      </w:pPr>
      <w:r>
        <w:rPr>
          <w:rFonts w:hint="eastAsia" w:ascii="宋体" w:hAnsi="宋体" w:cs="宋体"/>
          <w:bCs w:val="0"/>
          <w:snapToGrid w:val="0"/>
          <w:kern w:val="0"/>
          <w:sz w:val="32"/>
          <w:lang w:val="en-US" w:eastAsia="zh-CN"/>
        </w:rPr>
        <w:t>第三章</w:t>
      </w:r>
      <w:r>
        <w:rPr>
          <w:rFonts w:hint="eastAsia" w:ascii="宋体" w:hAnsi="宋体" w:cs="宋体"/>
          <w:bCs w:val="0"/>
          <w:snapToGrid w:val="0"/>
          <w:kern w:val="0"/>
          <w:sz w:val="32"/>
        </w:rPr>
        <w:t xml:space="preserve"> </w:t>
      </w:r>
      <w:bookmarkStart w:id="25" w:name="_Toc6107"/>
      <w:r>
        <w:rPr>
          <w:rFonts w:hint="eastAsia" w:ascii="宋体" w:hAnsi="宋体" w:cs="宋体"/>
          <w:bCs w:val="0"/>
          <w:snapToGrid w:val="0"/>
          <w:kern w:val="0"/>
          <w:sz w:val="32"/>
          <w:lang w:val="en-US" w:eastAsia="zh-CN"/>
        </w:rPr>
        <w:t>工程量清单</w:t>
      </w:r>
      <w:bookmarkEnd w:id="25"/>
    </w:p>
    <w:p w14:paraId="705387F3">
      <w:pPr>
        <w:numPr>
          <w:ilvl w:val="0"/>
          <w:numId w:val="0"/>
        </w:numPr>
        <w:rPr>
          <w:rFonts w:hint="eastAsia" w:asciiTheme="minorEastAsia" w:hAnsiTheme="minorEastAsia" w:eastAsiaTheme="minorEastAsia" w:cstheme="minorEastAsia"/>
          <w:highlight w:val="cyan"/>
          <w:lang w:val="en-US" w:eastAsia="zh-CN"/>
        </w:rPr>
      </w:pP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highlight w:val="cyan"/>
          <w:lang w:val="en-US" w:eastAsia="zh-CN"/>
        </w:rPr>
        <w:t>交安材料采购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921"/>
        <w:gridCol w:w="825"/>
        <w:gridCol w:w="1035"/>
        <w:gridCol w:w="1140"/>
        <w:gridCol w:w="855"/>
        <w:gridCol w:w="941"/>
      </w:tblGrid>
      <w:tr w14:paraId="5F7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5D181AC7">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82D21">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材料名称</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67CDA13F">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单位</w:t>
            </w:r>
          </w:p>
        </w:tc>
        <w:tc>
          <w:tcPr>
            <w:tcW w:w="1035" w:type="dxa"/>
            <w:tcBorders>
              <w:top w:val="single" w:color="auto" w:sz="4" w:space="0"/>
              <w:left w:val="single" w:color="auto" w:sz="4" w:space="0"/>
              <w:bottom w:val="single" w:color="auto" w:sz="4" w:space="0"/>
              <w:right w:val="single" w:color="auto" w:sz="4" w:space="0"/>
              <w:tl2br w:val="nil"/>
              <w:tr2bl w:val="nil"/>
            </w:tcBorders>
            <w:noWrap/>
            <w:vAlign w:val="center"/>
          </w:tcPr>
          <w:p w14:paraId="74627A5B">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24067512">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含税</w:t>
            </w:r>
            <w:r>
              <w:rPr>
                <w:rFonts w:hint="eastAsia" w:asciiTheme="minorEastAsia" w:hAnsiTheme="minorEastAsia" w:eastAsiaTheme="minorEastAsia" w:cstheme="minorEastAsia"/>
                <w:sz w:val="21"/>
                <w:szCs w:val="21"/>
              </w:rPr>
              <w:t>单价</w:t>
            </w: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102820C8">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188EB974">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w:t>
            </w:r>
          </w:p>
        </w:tc>
      </w:tr>
      <w:tr w14:paraId="6FE1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310AF4">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B6CC1">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单孔Φ75mmHDPE管</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5341DD97">
            <w:pPr>
              <w:numPr>
                <w:ilvl w:val="0"/>
                <w:numId w:val="0"/>
              </w:num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m</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DCDB6E">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6F84539D">
            <w:pPr>
              <w:widowControl w:val="0"/>
              <w:spacing w:beforeLines="0" w:afterLines="0"/>
              <w:jc w:val="center"/>
              <w:rPr>
                <w:rFonts w:hint="eastAsia" w:asciiTheme="minorEastAsia" w:hAnsiTheme="minorEastAsia" w:eastAsiaTheme="minorEastAsia" w:cstheme="minorEastAsia"/>
                <w:sz w:val="21"/>
                <w:szCs w:val="21"/>
                <w:highlight w:val="cyan"/>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27EF08F9">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4E66A423">
            <w:pPr>
              <w:widowControl w:val="0"/>
              <w:spacing w:beforeLines="0" w:afterLines="0"/>
              <w:jc w:val="center"/>
              <w:rPr>
                <w:rFonts w:hint="eastAsia" w:asciiTheme="minorEastAsia" w:hAnsiTheme="minorEastAsia" w:eastAsiaTheme="minorEastAsia" w:cstheme="minorEastAsia"/>
                <w:sz w:val="21"/>
                <w:szCs w:val="21"/>
                <w:highlight w:val="cyan"/>
                <w:lang w:eastAsia="zh-CN"/>
              </w:rPr>
            </w:pPr>
          </w:p>
        </w:tc>
      </w:tr>
      <w:tr w14:paraId="2512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6919B4A">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64288">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双孔Φ75mmHDPE管</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38B6B">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m</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6E65FF2">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1410</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3F62A826">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00417ACB">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4D6FA2C0">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766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EE7F5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E53B9">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双孔Φ75mmPE管</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0D61D">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m</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054989D">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1580</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7380A0AA">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73C219C6">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14DCC49A">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38BD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A1C502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CFB6E">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三孔Φ100mm热镀锌钢管</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715F3">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m</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B14277">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200</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2F2DE5D6">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31CA47EB">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78BAD36C">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47A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C5BDB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3A98E">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4D0B6A3A">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（悬臂长5-9m，砼基础）</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96BA5">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套</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460D05">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75440D81">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6FBA31DC">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21948727">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0CB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AC8A7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5A0CF">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4487C91B">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（悬臂长10-12m，砼基础）</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A2077">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套</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68434A">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4583F584">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10A1B6B5">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0B7F94F2">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6B3A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F88D43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3E33D">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51C9DBA0">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（悬臂长13-15m，砼基础）</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9DE11">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套</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A8555EA">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1140" w:type="dxa"/>
            <w:tcBorders>
              <w:top w:val="single" w:color="auto" w:sz="4" w:space="0"/>
              <w:left w:val="single" w:color="auto" w:sz="4" w:space="0"/>
              <w:bottom w:val="single" w:color="auto" w:sz="4" w:space="0"/>
              <w:right w:val="single" w:color="auto" w:sz="4" w:space="0"/>
              <w:tl2br w:val="nil"/>
              <w:tr2bl w:val="nil"/>
            </w:tcBorders>
            <w:noWrap/>
            <w:vAlign w:val="center"/>
          </w:tcPr>
          <w:p w14:paraId="7A0F1E81">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55" w:type="dxa"/>
            <w:tcBorders>
              <w:top w:val="single" w:color="auto" w:sz="4" w:space="0"/>
              <w:left w:val="single" w:color="auto" w:sz="4" w:space="0"/>
              <w:bottom w:val="single" w:color="auto" w:sz="4" w:space="0"/>
              <w:right w:val="single" w:color="auto" w:sz="4" w:space="0"/>
              <w:tl2br w:val="nil"/>
              <w:tr2bl w:val="nil"/>
            </w:tcBorders>
            <w:noWrap/>
            <w:vAlign w:val="center"/>
          </w:tcPr>
          <w:p w14:paraId="69753FE7">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941" w:type="dxa"/>
            <w:tcBorders>
              <w:top w:val="single" w:color="auto" w:sz="4" w:space="0"/>
              <w:left w:val="single" w:color="auto" w:sz="4" w:space="0"/>
              <w:bottom w:val="single" w:color="auto" w:sz="4" w:space="0"/>
              <w:right w:val="single" w:color="auto" w:sz="4" w:space="0"/>
              <w:tl2br w:val="nil"/>
              <w:tr2bl w:val="nil"/>
            </w:tcBorders>
            <w:noWrap/>
            <w:vAlign w:val="center"/>
          </w:tcPr>
          <w:p w14:paraId="199BF68F">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402D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4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AD0BED0">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合计（</w:t>
            </w:r>
            <w:r>
              <w:rPr>
                <w:rFonts w:hint="eastAsia" w:asciiTheme="minorEastAsia" w:hAnsiTheme="minorEastAsia" w:eastAsiaTheme="minorEastAsia" w:cstheme="minorEastAsia"/>
                <w:color w:val="000000"/>
                <w:sz w:val="21"/>
                <w:szCs w:val="21"/>
                <w:lang w:val="en-US" w:eastAsia="zh-CN"/>
              </w:rPr>
              <w:t>元</w:t>
            </w:r>
            <w:r>
              <w:rPr>
                <w:rFonts w:hint="eastAsia" w:asciiTheme="minorEastAsia" w:hAnsiTheme="minorEastAsia" w:eastAsiaTheme="minorEastAsia" w:cstheme="minorEastAsia"/>
                <w:color w:val="000000"/>
                <w:sz w:val="21"/>
                <w:szCs w:val="21"/>
                <w:lang w:eastAsia="zh-CN"/>
              </w:rPr>
              <w:t>）</w:t>
            </w:r>
          </w:p>
        </w:tc>
        <w:tc>
          <w:tcPr>
            <w:tcW w:w="397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EC4978">
            <w:pPr>
              <w:widowControl w:val="0"/>
              <w:spacing w:beforeLines="0" w:afterLines="0"/>
              <w:jc w:val="center"/>
              <w:rPr>
                <w:rFonts w:hint="eastAsia" w:asciiTheme="minorEastAsia" w:hAnsiTheme="minorEastAsia" w:eastAsiaTheme="minorEastAsia" w:cstheme="minorEastAsia"/>
                <w:sz w:val="21"/>
                <w:szCs w:val="21"/>
                <w:lang w:eastAsia="zh-CN"/>
              </w:rPr>
            </w:pPr>
          </w:p>
        </w:tc>
      </w:tr>
    </w:tbl>
    <w:p w14:paraId="064E3774">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38E7A92A">
      <w:pPr>
        <w:pStyle w:val="2"/>
        <w:rPr>
          <w:rFonts w:hint="eastAsia" w:asciiTheme="majorEastAsia" w:hAnsiTheme="majorEastAsia" w:eastAsiaTheme="majorEastAsia" w:cstheme="majorEastAsia"/>
          <w:b/>
          <w:color w:val="000000"/>
          <w:kern w:val="0"/>
          <w:sz w:val="40"/>
          <w:szCs w:val="40"/>
          <w:lang w:val="en-US" w:eastAsia="zh-CN" w:bidi="ar"/>
        </w:rPr>
      </w:pPr>
    </w:p>
    <w:p w14:paraId="759DCA3A">
      <w:pPr>
        <w:pStyle w:val="2"/>
        <w:rPr>
          <w:rFonts w:hint="eastAsia" w:asciiTheme="majorEastAsia" w:hAnsiTheme="majorEastAsia" w:eastAsiaTheme="majorEastAsia" w:cstheme="majorEastAsia"/>
          <w:b/>
          <w:color w:val="000000"/>
          <w:kern w:val="0"/>
          <w:sz w:val="40"/>
          <w:szCs w:val="40"/>
          <w:lang w:val="en-US" w:eastAsia="zh-CN" w:bidi="ar"/>
        </w:rPr>
      </w:pPr>
    </w:p>
    <w:p w14:paraId="02513CB6">
      <w:pPr>
        <w:pStyle w:val="2"/>
        <w:rPr>
          <w:rFonts w:hint="eastAsia" w:asciiTheme="majorEastAsia" w:hAnsiTheme="majorEastAsia" w:eastAsiaTheme="majorEastAsia" w:cstheme="majorEastAsia"/>
          <w:b/>
          <w:color w:val="000000"/>
          <w:kern w:val="0"/>
          <w:sz w:val="40"/>
          <w:szCs w:val="40"/>
          <w:lang w:val="en-US" w:eastAsia="zh-CN" w:bidi="ar"/>
        </w:rPr>
      </w:pPr>
    </w:p>
    <w:p w14:paraId="2870B894">
      <w:pPr>
        <w:pStyle w:val="2"/>
        <w:rPr>
          <w:rFonts w:hint="eastAsia" w:asciiTheme="majorEastAsia" w:hAnsiTheme="majorEastAsia" w:eastAsiaTheme="majorEastAsia" w:cstheme="majorEastAsia"/>
          <w:b/>
          <w:color w:val="000000"/>
          <w:kern w:val="0"/>
          <w:sz w:val="40"/>
          <w:szCs w:val="40"/>
          <w:lang w:val="en-US" w:eastAsia="zh-CN" w:bidi="ar"/>
        </w:rPr>
      </w:pPr>
    </w:p>
    <w:p w14:paraId="6643C202">
      <w:pPr>
        <w:pStyle w:val="2"/>
        <w:rPr>
          <w:rFonts w:hint="eastAsia" w:asciiTheme="majorEastAsia" w:hAnsiTheme="majorEastAsia" w:eastAsiaTheme="majorEastAsia" w:cstheme="majorEastAsia"/>
          <w:b/>
          <w:color w:val="000000"/>
          <w:kern w:val="0"/>
          <w:sz w:val="40"/>
          <w:szCs w:val="40"/>
          <w:lang w:val="en-US" w:eastAsia="zh-CN" w:bidi="ar"/>
        </w:rPr>
      </w:pPr>
    </w:p>
    <w:p w14:paraId="6BC4E8D5">
      <w:pPr>
        <w:pStyle w:val="2"/>
        <w:rPr>
          <w:rFonts w:hint="eastAsia" w:asciiTheme="majorEastAsia" w:hAnsiTheme="majorEastAsia" w:eastAsiaTheme="majorEastAsia" w:cstheme="majorEastAsia"/>
          <w:b/>
          <w:color w:val="000000"/>
          <w:kern w:val="0"/>
          <w:sz w:val="40"/>
          <w:szCs w:val="40"/>
          <w:lang w:val="en-US" w:eastAsia="zh-CN" w:bidi="ar"/>
        </w:rPr>
      </w:pPr>
    </w:p>
    <w:p w14:paraId="15DF3D18">
      <w:pPr>
        <w:pStyle w:val="2"/>
        <w:rPr>
          <w:rFonts w:hint="eastAsia" w:asciiTheme="majorEastAsia" w:hAnsiTheme="majorEastAsia" w:eastAsiaTheme="majorEastAsia" w:cstheme="majorEastAsia"/>
          <w:b/>
          <w:color w:val="000000"/>
          <w:kern w:val="0"/>
          <w:sz w:val="40"/>
          <w:szCs w:val="40"/>
          <w:lang w:val="en-US" w:eastAsia="zh-CN" w:bidi="ar"/>
        </w:rPr>
      </w:pPr>
    </w:p>
    <w:p w14:paraId="0300DD40">
      <w:pPr>
        <w:pStyle w:val="2"/>
        <w:rPr>
          <w:rFonts w:hint="eastAsia" w:asciiTheme="majorEastAsia" w:hAnsiTheme="majorEastAsia" w:eastAsiaTheme="majorEastAsia" w:cstheme="majorEastAsia"/>
          <w:b/>
          <w:color w:val="000000"/>
          <w:kern w:val="0"/>
          <w:sz w:val="40"/>
          <w:szCs w:val="40"/>
          <w:lang w:val="en-US" w:eastAsia="zh-CN" w:bidi="ar"/>
        </w:rPr>
      </w:pPr>
    </w:p>
    <w:p w14:paraId="70F28FBF">
      <w:pPr>
        <w:pStyle w:val="2"/>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130D5335">
      <w:pPr>
        <w:pStyle w:val="4"/>
        <w:numPr>
          <w:ilvl w:val="0"/>
          <w:numId w:val="0"/>
        </w:numPr>
        <w:tabs>
          <w:tab w:val="left" w:pos="2544"/>
          <w:tab w:val="center" w:pos="4320"/>
        </w:tabs>
        <w:adjustRightInd w:val="0"/>
        <w:snapToGrid w:val="0"/>
        <w:spacing w:before="0" w:after="0" w:line="360" w:lineRule="auto"/>
        <w:jc w:val="center"/>
        <w:rPr>
          <w:rFonts w:hint="eastAsia"/>
          <w:lang w:val="en-US" w:eastAsia="zh-CN"/>
        </w:rPr>
      </w:pPr>
      <w:r>
        <w:rPr>
          <w:rFonts w:hint="eastAsia" w:ascii="宋体" w:hAnsi="宋体" w:cs="宋体"/>
          <w:bCs w:val="0"/>
          <w:snapToGrid w:val="0"/>
          <w:kern w:val="0"/>
          <w:sz w:val="32"/>
          <w:lang w:val="en-US" w:eastAsia="zh-CN"/>
        </w:rPr>
        <w:t>第四章</w:t>
      </w:r>
      <w:r>
        <w:rPr>
          <w:rFonts w:hint="eastAsia" w:ascii="宋体" w:hAnsi="宋体" w:cs="宋体"/>
          <w:bCs w:val="0"/>
          <w:snapToGrid w:val="0"/>
          <w:kern w:val="0"/>
          <w:sz w:val="32"/>
        </w:rPr>
        <w:t xml:space="preserve"> </w:t>
      </w:r>
      <w:bookmarkStart w:id="26" w:name="_Toc30179"/>
      <w:r>
        <w:rPr>
          <w:rFonts w:hint="eastAsia" w:ascii="宋体" w:hAnsi="宋体" w:cs="宋体"/>
          <w:bCs w:val="0"/>
          <w:snapToGrid w:val="0"/>
          <w:kern w:val="0"/>
          <w:sz w:val="32"/>
          <w:lang w:val="en-US" w:eastAsia="zh-CN"/>
        </w:rPr>
        <w:t>评选办法</w:t>
      </w:r>
      <w:bookmarkEnd w:id="26"/>
    </w:p>
    <w:p w14:paraId="6B219361">
      <w:pPr>
        <w:rPr>
          <w:rFonts w:hint="eastAsia"/>
          <w:lang w:val="en-US" w:eastAsia="zh-CN"/>
        </w:rPr>
      </w:pPr>
    </w:p>
    <w:p w14:paraId="76A98660">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一、基本原则：</w:t>
      </w:r>
    </w:p>
    <w:p w14:paraId="567A2CD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14:paraId="71F87BCD">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14:paraId="41894E31">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3.评审小组将遵循公平、公正的竞争原则，严格按照选择文件的要求，对响应文件、澄清及承诺文件等进行分析、评价，并确定中选单位。</w:t>
      </w:r>
    </w:p>
    <w:p w14:paraId="29D5E276">
      <w:pPr>
        <w:pStyle w:val="2"/>
        <w:rPr>
          <w:rFonts w:hint="eastAsia"/>
          <w:lang w:val="en-US" w:eastAsia="zh-CN"/>
        </w:rPr>
      </w:pPr>
    </w:p>
    <w:p w14:paraId="6A750A65">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14:paraId="506A4544">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14:paraId="1CF6B8A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14:paraId="33A09A5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14:paraId="187B5EE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14:paraId="1DEBCC44">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14:paraId="5AA7845B">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14:paraId="59B34C4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14:paraId="0B2F358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14:paraId="0DB9360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14:paraId="64D2C420">
      <w:pPr>
        <w:pStyle w:val="2"/>
        <w:rPr>
          <w:rFonts w:hint="eastAsia"/>
          <w:lang w:val="en-US" w:eastAsia="zh-CN"/>
        </w:rPr>
      </w:pPr>
    </w:p>
    <w:p w14:paraId="790D1410">
      <w:pPr>
        <w:widowControl/>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本次</w:t>
      </w:r>
      <w:r>
        <w:rPr>
          <w:rFonts w:hint="eastAsia" w:ascii="宋体" w:hAnsi="宋体" w:cs="宋体"/>
          <w:b/>
          <w:bCs/>
          <w:kern w:val="0"/>
          <w:szCs w:val="21"/>
          <w:lang w:val="en-US" w:eastAsia="zh-CN"/>
        </w:rPr>
        <w:t>选择</w:t>
      </w:r>
      <w:r>
        <w:rPr>
          <w:rFonts w:hint="eastAsia" w:ascii="宋体" w:hAnsi="宋体" w:cs="宋体"/>
          <w:b/>
          <w:bCs/>
          <w:kern w:val="0"/>
          <w:szCs w:val="21"/>
        </w:rPr>
        <w:t>采用：</w:t>
      </w:r>
    </w:p>
    <w:p w14:paraId="64D81B36">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sym w:font="Wingdings 2" w:char="0052"/>
      </w:r>
      <w:r>
        <w:rPr>
          <w:rFonts w:hint="eastAsia" w:ascii="宋体" w:hAnsi="宋体" w:eastAsia="宋体" w:cs="宋体"/>
          <w:kern w:val="0"/>
          <w:szCs w:val="21"/>
          <w:lang w:val="en-US" w:eastAsia="zh-CN"/>
        </w:rPr>
        <w:t>经评审的</w:t>
      </w:r>
      <w:r>
        <w:rPr>
          <w:rFonts w:hint="eastAsia" w:ascii="宋体" w:hAnsi="宋体" w:eastAsia="宋体" w:cs="宋体"/>
          <w:kern w:val="0"/>
          <w:szCs w:val="21"/>
        </w:rPr>
        <w:t>最低</w:t>
      </w:r>
      <w:r>
        <w:rPr>
          <w:rFonts w:hint="eastAsia" w:ascii="宋体" w:hAnsi="宋体" w:eastAsia="宋体" w:cs="宋体"/>
          <w:kern w:val="0"/>
          <w:szCs w:val="21"/>
          <w:lang w:val="en-US" w:eastAsia="zh-CN"/>
        </w:rPr>
        <w:t>价</w:t>
      </w:r>
      <w:r>
        <w:rPr>
          <w:rFonts w:hint="eastAsia" w:ascii="宋体" w:hAnsi="宋体" w:eastAsia="宋体" w:cs="宋体"/>
          <w:kern w:val="0"/>
          <w:szCs w:val="21"/>
        </w:rPr>
        <w:t>法。</w:t>
      </w:r>
    </w:p>
    <w:p w14:paraId="0DF96C69">
      <w:pPr>
        <w:pStyle w:val="2"/>
        <w:rPr>
          <w:rFonts w:hint="eastAsia" w:ascii="宋体" w:hAnsi="宋体" w:eastAsia="宋体" w:cs="宋体"/>
        </w:rPr>
      </w:pPr>
    </w:p>
    <w:p w14:paraId="6CE8CBFA">
      <w:pPr>
        <w:pStyle w:val="2"/>
        <w:rPr>
          <w:rFonts w:hint="eastAsia" w:ascii="宋体" w:hAnsi="宋体" w:eastAsia="宋体" w:cs="宋体"/>
        </w:rPr>
      </w:pPr>
    </w:p>
    <w:p w14:paraId="10F6A13F">
      <w:pPr>
        <w:pStyle w:val="2"/>
        <w:ind w:left="0" w:leftChars="0" w:firstLine="0" w:firstLineChars="0"/>
        <w:rPr>
          <w:rFonts w:hint="eastAsia" w:ascii="宋体" w:hAnsi="宋体" w:cs="宋体"/>
          <w:b/>
          <w:bCs/>
          <w:sz w:val="32"/>
          <w:szCs w:val="32"/>
          <w:lang w:val="en-US" w:eastAsia="zh-CN"/>
        </w:rPr>
      </w:pPr>
    </w:p>
    <w:p w14:paraId="56719AD4">
      <w:pPr>
        <w:pStyle w:val="2"/>
        <w:ind w:left="0" w:leftChars="0" w:firstLine="0" w:firstLineChars="0"/>
        <w:rPr>
          <w:rFonts w:hint="eastAsia" w:ascii="宋体" w:hAnsi="宋体" w:cs="宋体"/>
          <w:b/>
          <w:bCs/>
          <w:sz w:val="32"/>
          <w:szCs w:val="32"/>
          <w:lang w:val="en-US" w:eastAsia="zh-CN"/>
        </w:rPr>
      </w:pPr>
    </w:p>
    <w:p w14:paraId="09C6DE0E">
      <w:pPr>
        <w:pStyle w:val="2"/>
        <w:ind w:left="0" w:leftChars="0" w:firstLine="0" w:firstLineChars="0"/>
        <w:rPr>
          <w:rFonts w:hint="eastAsia" w:ascii="宋体" w:hAnsi="宋体" w:cs="宋体"/>
          <w:b/>
          <w:bCs/>
          <w:sz w:val="32"/>
          <w:szCs w:val="32"/>
          <w:lang w:val="en-US" w:eastAsia="zh-CN"/>
        </w:rPr>
      </w:pPr>
    </w:p>
    <w:p w14:paraId="611758FB">
      <w:pPr>
        <w:pStyle w:val="2"/>
        <w:ind w:left="0" w:leftChars="0" w:firstLine="0" w:firstLineChars="0"/>
        <w:rPr>
          <w:rFonts w:hint="eastAsia" w:ascii="宋体" w:hAnsi="宋体" w:cs="宋体"/>
          <w:b/>
          <w:bCs/>
          <w:sz w:val="32"/>
          <w:szCs w:val="32"/>
          <w:lang w:val="en-US" w:eastAsia="zh-CN"/>
        </w:rPr>
      </w:pPr>
    </w:p>
    <w:p w14:paraId="3DE99536">
      <w:pPr>
        <w:jc w:val="center"/>
        <w:outlineLvl w:val="0"/>
        <w:rPr>
          <w:rFonts w:hint="eastAsia" w:ascii="宋体" w:hAnsi="宋体" w:eastAsia="宋体" w:cs="宋体"/>
          <w:b/>
          <w:bCs w:val="0"/>
          <w:snapToGrid w:val="0"/>
          <w:kern w:val="0"/>
          <w:sz w:val="32"/>
          <w:szCs w:val="44"/>
          <w:lang w:val="en-US" w:eastAsia="zh-CN" w:bidi="ar-SA"/>
        </w:rPr>
      </w:pPr>
      <w:bookmarkStart w:id="27" w:name="_Toc16993"/>
    </w:p>
    <w:p w14:paraId="7CC78095">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7"/>
    </w:p>
    <w:p w14:paraId="12681726">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753BA1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6E54019">
      <w:pPr>
        <w:rPr>
          <w:rFonts w:hint="eastAsia" w:asciiTheme="majorEastAsia" w:hAnsiTheme="majorEastAsia" w:eastAsiaTheme="majorEastAsia" w:cstheme="majorEastAsia"/>
          <w:bCs w:val="0"/>
          <w:snapToGrid w:val="0"/>
          <w:kern w:val="0"/>
          <w:sz w:val="44"/>
          <w:szCs w:val="44"/>
          <w:lang w:val="en-US" w:eastAsia="zh-CN"/>
        </w:rPr>
      </w:pPr>
    </w:p>
    <w:p w14:paraId="19F16E25">
      <w:pPr>
        <w:pStyle w:val="2"/>
        <w:rPr>
          <w:rFonts w:hint="eastAsia" w:asciiTheme="majorEastAsia" w:hAnsiTheme="majorEastAsia" w:eastAsiaTheme="majorEastAsia" w:cstheme="majorEastAsia"/>
          <w:bCs w:val="0"/>
          <w:snapToGrid w:val="0"/>
          <w:kern w:val="0"/>
          <w:sz w:val="44"/>
          <w:szCs w:val="44"/>
          <w:lang w:val="en-US" w:eastAsia="zh-CN"/>
        </w:rPr>
      </w:pPr>
    </w:p>
    <w:p w14:paraId="593AC3C7">
      <w:pPr>
        <w:pStyle w:val="2"/>
        <w:rPr>
          <w:rFonts w:hint="eastAsia" w:asciiTheme="majorEastAsia" w:hAnsiTheme="majorEastAsia" w:eastAsiaTheme="majorEastAsia" w:cstheme="majorEastAsia"/>
          <w:bCs w:val="0"/>
          <w:snapToGrid w:val="0"/>
          <w:kern w:val="0"/>
          <w:sz w:val="44"/>
          <w:szCs w:val="44"/>
          <w:lang w:val="en-US" w:eastAsia="zh-CN"/>
        </w:rPr>
      </w:pPr>
    </w:p>
    <w:p w14:paraId="61543371">
      <w:pPr>
        <w:pStyle w:val="2"/>
        <w:rPr>
          <w:rFonts w:hint="eastAsia" w:asciiTheme="majorEastAsia" w:hAnsiTheme="majorEastAsia" w:eastAsiaTheme="majorEastAsia" w:cstheme="majorEastAsia"/>
          <w:bCs w:val="0"/>
          <w:snapToGrid w:val="0"/>
          <w:kern w:val="0"/>
          <w:sz w:val="44"/>
          <w:szCs w:val="44"/>
          <w:lang w:val="en-US" w:eastAsia="zh-CN"/>
        </w:rPr>
      </w:pPr>
    </w:p>
    <w:p w14:paraId="51D51B42">
      <w:pPr>
        <w:pStyle w:val="2"/>
        <w:rPr>
          <w:rFonts w:hint="eastAsia" w:asciiTheme="majorEastAsia" w:hAnsiTheme="majorEastAsia" w:eastAsiaTheme="majorEastAsia" w:cstheme="majorEastAsia"/>
          <w:bCs w:val="0"/>
          <w:snapToGrid w:val="0"/>
          <w:kern w:val="0"/>
          <w:sz w:val="44"/>
          <w:szCs w:val="44"/>
          <w:lang w:val="en-US" w:eastAsia="zh-CN"/>
        </w:rPr>
      </w:pPr>
    </w:p>
    <w:p w14:paraId="4ECAA803">
      <w:pPr>
        <w:pStyle w:val="2"/>
        <w:rPr>
          <w:rFonts w:hint="eastAsia" w:asciiTheme="majorEastAsia" w:hAnsiTheme="majorEastAsia" w:eastAsiaTheme="majorEastAsia" w:cstheme="majorEastAsia"/>
          <w:bCs w:val="0"/>
          <w:snapToGrid w:val="0"/>
          <w:kern w:val="0"/>
          <w:sz w:val="44"/>
          <w:szCs w:val="44"/>
          <w:lang w:val="en-US" w:eastAsia="zh-CN"/>
        </w:rPr>
      </w:pPr>
    </w:p>
    <w:p w14:paraId="320285A5">
      <w:pPr>
        <w:pStyle w:val="2"/>
        <w:rPr>
          <w:rFonts w:hint="eastAsia" w:asciiTheme="majorEastAsia" w:hAnsiTheme="majorEastAsia" w:eastAsiaTheme="majorEastAsia" w:cstheme="majorEastAsia"/>
          <w:bCs w:val="0"/>
          <w:snapToGrid w:val="0"/>
          <w:kern w:val="0"/>
          <w:sz w:val="44"/>
          <w:szCs w:val="44"/>
          <w:lang w:val="en-US" w:eastAsia="zh-CN"/>
        </w:rPr>
      </w:pPr>
    </w:p>
    <w:p w14:paraId="4D8E6E29">
      <w:pPr>
        <w:pStyle w:val="2"/>
        <w:rPr>
          <w:rFonts w:hint="eastAsia" w:asciiTheme="majorEastAsia" w:hAnsiTheme="majorEastAsia" w:eastAsiaTheme="majorEastAsia" w:cstheme="majorEastAsia"/>
          <w:bCs w:val="0"/>
          <w:snapToGrid w:val="0"/>
          <w:kern w:val="0"/>
          <w:sz w:val="44"/>
          <w:szCs w:val="44"/>
          <w:lang w:val="en-US" w:eastAsia="zh-CN"/>
        </w:rPr>
      </w:pPr>
    </w:p>
    <w:p w14:paraId="237746B9">
      <w:pPr>
        <w:pStyle w:val="2"/>
        <w:rPr>
          <w:rFonts w:hint="eastAsia" w:asciiTheme="majorEastAsia" w:hAnsiTheme="majorEastAsia" w:eastAsiaTheme="majorEastAsia" w:cstheme="majorEastAsia"/>
          <w:bCs w:val="0"/>
          <w:snapToGrid w:val="0"/>
          <w:kern w:val="0"/>
          <w:sz w:val="44"/>
          <w:szCs w:val="44"/>
          <w:lang w:val="en-US" w:eastAsia="zh-CN"/>
        </w:rPr>
      </w:pPr>
    </w:p>
    <w:p w14:paraId="3819B6C4">
      <w:pPr>
        <w:pStyle w:val="2"/>
        <w:rPr>
          <w:rFonts w:hint="eastAsia" w:asciiTheme="majorEastAsia" w:hAnsiTheme="majorEastAsia" w:eastAsiaTheme="majorEastAsia" w:cstheme="majorEastAsia"/>
          <w:bCs w:val="0"/>
          <w:snapToGrid w:val="0"/>
          <w:kern w:val="0"/>
          <w:sz w:val="44"/>
          <w:szCs w:val="44"/>
          <w:lang w:val="en-US" w:eastAsia="zh-CN"/>
        </w:rPr>
      </w:pPr>
    </w:p>
    <w:p w14:paraId="5CFE765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73E585B3">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30305A5A">
      <w:pPr>
        <w:rPr>
          <w:rFonts w:hint="eastAsia"/>
          <w:lang w:val="en-US" w:eastAsia="zh-CN"/>
        </w:rPr>
      </w:pPr>
    </w:p>
    <w:p w14:paraId="1C5FA5B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0"/>
          <w:szCs w:val="40"/>
          <w:lang w:val="en-US" w:eastAsia="zh-CN"/>
        </w:rPr>
      </w:pPr>
      <w:r>
        <w:rPr>
          <w:rFonts w:hint="eastAsia" w:ascii="宋体" w:hAnsi="宋体" w:cs="宋体"/>
          <w:color w:val="1F2D3D"/>
          <w:sz w:val="40"/>
          <w:szCs w:val="40"/>
          <w:highlight w:val="cyan"/>
          <w:shd w:val="clear" w:color="auto" w:fill="FFFFFF"/>
          <w:lang w:val="en-US" w:eastAsia="zh-CN"/>
        </w:rPr>
        <w:t>2025年温岭市道路交通安全隐患整治工程（X807大松线）</w:t>
      </w:r>
    </w:p>
    <w:p w14:paraId="700C41F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1B7ACBB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370FA69B">
      <w:pPr>
        <w:adjustRightInd w:val="0"/>
        <w:snapToGrid w:val="0"/>
        <w:spacing w:line="560" w:lineRule="exact"/>
        <w:jc w:val="center"/>
        <w:rPr>
          <w:rFonts w:hint="eastAsia" w:asciiTheme="majorEastAsia" w:hAnsiTheme="majorEastAsia" w:eastAsiaTheme="majorEastAsia" w:cstheme="majorEastAsia"/>
          <w:sz w:val="30"/>
        </w:rPr>
      </w:pPr>
    </w:p>
    <w:p w14:paraId="5B2D6F31">
      <w:pPr>
        <w:adjustRightInd w:val="0"/>
        <w:snapToGrid w:val="0"/>
        <w:spacing w:line="560" w:lineRule="exact"/>
        <w:jc w:val="center"/>
        <w:rPr>
          <w:rFonts w:hint="eastAsia" w:asciiTheme="majorEastAsia" w:hAnsiTheme="majorEastAsia" w:eastAsiaTheme="majorEastAsia" w:cstheme="majorEastAsia"/>
          <w:sz w:val="30"/>
        </w:rPr>
      </w:pPr>
    </w:p>
    <w:p w14:paraId="35A0A21E">
      <w:pPr>
        <w:adjustRightInd w:val="0"/>
        <w:snapToGrid w:val="0"/>
        <w:spacing w:line="560" w:lineRule="exact"/>
        <w:jc w:val="center"/>
        <w:rPr>
          <w:rFonts w:hint="eastAsia" w:asciiTheme="majorEastAsia" w:hAnsiTheme="majorEastAsia" w:eastAsiaTheme="majorEastAsia" w:cstheme="majorEastAsia"/>
          <w:sz w:val="30"/>
        </w:rPr>
      </w:pPr>
    </w:p>
    <w:p w14:paraId="56A7018A">
      <w:pPr>
        <w:adjustRightInd w:val="0"/>
        <w:snapToGrid w:val="0"/>
        <w:spacing w:line="560" w:lineRule="exact"/>
        <w:jc w:val="center"/>
        <w:rPr>
          <w:rFonts w:hint="eastAsia" w:asciiTheme="majorEastAsia" w:hAnsiTheme="majorEastAsia" w:eastAsiaTheme="majorEastAsia" w:cstheme="majorEastAsia"/>
          <w:sz w:val="30"/>
        </w:rPr>
      </w:pPr>
    </w:p>
    <w:p w14:paraId="6E7D0635">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highlight w:val="cyan"/>
          <w:lang w:val="en-US" w:eastAsia="zh-CN"/>
        </w:rPr>
      </w:pPr>
      <w:r>
        <w:rPr>
          <w:rFonts w:hint="eastAsia" w:asciiTheme="majorEastAsia" w:hAnsiTheme="majorEastAsia" w:eastAsiaTheme="majorEastAsia" w:cstheme="majorEastAsia"/>
          <w:b/>
          <w:bCs/>
          <w:sz w:val="44"/>
          <w:szCs w:val="44"/>
          <w:highlight w:val="cyan"/>
          <w:lang w:val="en-US" w:eastAsia="zh-CN"/>
        </w:rPr>
        <w:t>交安材料采购响应文件</w:t>
      </w:r>
    </w:p>
    <w:p w14:paraId="43897BD6">
      <w:pPr>
        <w:adjustRightInd w:val="0"/>
        <w:snapToGrid w:val="0"/>
        <w:spacing w:line="560" w:lineRule="exact"/>
        <w:jc w:val="center"/>
        <w:rPr>
          <w:rFonts w:hint="eastAsia" w:asciiTheme="majorEastAsia" w:hAnsiTheme="majorEastAsia" w:eastAsiaTheme="majorEastAsia" w:cstheme="majorEastAsia"/>
          <w:sz w:val="30"/>
        </w:rPr>
      </w:pPr>
    </w:p>
    <w:p w14:paraId="08E2DDB5">
      <w:pPr>
        <w:adjustRightInd w:val="0"/>
        <w:snapToGrid w:val="0"/>
        <w:spacing w:line="560" w:lineRule="exact"/>
        <w:jc w:val="center"/>
        <w:rPr>
          <w:rFonts w:hint="eastAsia" w:asciiTheme="majorEastAsia" w:hAnsiTheme="majorEastAsia" w:eastAsiaTheme="majorEastAsia" w:cstheme="majorEastAsia"/>
          <w:sz w:val="30"/>
        </w:rPr>
      </w:pPr>
    </w:p>
    <w:p w14:paraId="455880B8">
      <w:pPr>
        <w:adjustRightInd w:val="0"/>
        <w:snapToGrid w:val="0"/>
        <w:spacing w:line="560" w:lineRule="exact"/>
        <w:rPr>
          <w:rFonts w:hint="eastAsia" w:asciiTheme="majorEastAsia" w:hAnsiTheme="majorEastAsia" w:eastAsiaTheme="majorEastAsia" w:cstheme="majorEastAsia"/>
          <w:sz w:val="30"/>
        </w:rPr>
      </w:pPr>
    </w:p>
    <w:p w14:paraId="37158AFF">
      <w:pPr>
        <w:adjustRightInd w:val="0"/>
        <w:snapToGrid w:val="0"/>
        <w:spacing w:line="560" w:lineRule="exact"/>
        <w:rPr>
          <w:rFonts w:hint="eastAsia" w:asciiTheme="majorEastAsia" w:hAnsiTheme="majorEastAsia" w:eastAsiaTheme="majorEastAsia" w:cstheme="majorEastAsia"/>
          <w:sz w:val="30"/>
        </w:rPr>
      </w:pPr>
    </w:p>
    <w:p w14:paraId="7B577A83">
      <w:pPr>
        <w:adjustRightInd w:val="0"/>
        <w:snapToGrid w:val="0"/>
        <w:spacing w:line="560" w:lineRule="exact"/>
        <w:rPr>
          <w:rFonts w:hint="eastAsia" w:asciiTheme="majorEastAsia" w:hAnsiTheme="majorEastAsia" w:eastAsiaTheme="majorEastAsia" w:cstheme="majorEastAsia"/>
          <w:sz w:val="30"/>
        </w:rPr>
      </w:pPr>
    </w:p>
    <w:p w14:paraId="6735BD88">
      <w:pPr>
        <w:adjustRightInd w:val="0"/>
        <w:snapToGrid w:val="0"/>
        <w:spacing w:line="560" w:lineRule="exact"/>
        <w:rPr>
          <w:rFonts w:hint="eastAsia" w:asciiTheme="majorEastAsia" w:hAnsiTheme="majorEastAsia" w:eastAsiaTheme="majorEastAsia" w:cstheme="majorEastAsia"/>
          <w:sz w:val="30"/>
        </w:rPr>
      </w:pPr>
    </w:p>
    <w:p w14:paraId="01CF4391">
      <w:pPr>
        <w:adjustRightInd w:val="0"/>
        <w:snapToGrid w:val="0"/>
        <w:spacing w:line="560" w:lineRule="exact"/>
        <w:rPr>
          <w:rFonts w:hint="eastAsia" w:asciiTheme="majorEastAsia" w:hAnsiTheme="majorEastAsia" w:eastAsiaTheme="majorEastAsia" w:cstheme="majorEastAsia"/>
          <w:sz w:val="30"/>
        </w:rPr>
      </w:pPr>
    </w:p>
    <w:p w14:paraId="5F2285D1">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025495B7">
      <w:pPr>
        <w:adjustRightInd w:val="0"/>
        <w:snapToGrid w:val="0"/>
        <w:spacing w:line="560" w:lineRule="exact"/>
        <w:jc w:val="both"/>
        <w:rPr>
          <w:rFonts w:hint="eastAsia" w:asciiTheme="majorEastAsia" w:hAnsiTheme="majorEastAsia" w:eastAsiaTheme="majorEastAsia" w:cstheme="majorEastAsia"/>
          <w:sz w:val="30"/>
        </w:rPr>
      </w:pPr>
    </w:p>
    <w:p w14:paraId="5A62BAEE">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853B662">
      <w:pPr>
        <w:rPr>
          <w:rFonts w:hint="eastAsia" w:ascii="仿宋_GB2312" w:hAnsi="宋体" w:eastAsia="仿宋_GB2312"/>
          <w:b/>
          <w:sz w:val="36"/>
          <w:szCs w:val="36"/>
        </w:rPr>
      </w:pPr>
    </w:p>
    <w:p w14:paraId="7B5016CA">
      <w:pPr>
        <w:pStyle w:val="2"/>
        <w:rPr>
          <w:rFonts w:hint="eastAsia" w:ascii="仿宋_GB2312" w:hAnsi="宋体" w:eastAsia="仿宋_GB2312"/>
          <w:b/>
          <w:sz w:val="36"/>
          <w:szCs w:val="36"/>
        </w:rPr>
      </w:pPr>
    </w:p>
    <w:p w14:paraId="30CDAF0E">
      <w:pPr>
        <w:pStyle w:val="2"/>
        <w:rPr>
          <w:rFonts w:hint="eastAsia" w:ascii="仿宋_GB2312" w:hAnsi="宋体" w:eastAsia="仿宋_GB2312"/>
          <w:b/>
          <w:sz w:val="36"/>
          <w:szCs w:val="36"/>
        </w:rPr>
      </w:pPr>
    </w:p>
    <w:p w14:paraId="0CD48BE1">
      <w:pPr>
        <w:pStyle w:val="2"/>
        <w:rPr>
          <w:rFonts w:hint="eastAsia" w:ascii="仿宋_GB2312" w:hAnsi="宋体" w:eastAsia="仿宋_GB2312"/>
          <w:b/>
          <w:sz w:val="36"/>
          <w:szCs w:val="36"/>
        </w:rPr>
      </w:pPr>
    </w:p>
    <w:p w14:paraId="2DE29913">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B8EF789">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0ECFC468">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1．我方仔细研究了 </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宋体" w:hAnsi="宋体" w:cs="宋体"/>
          <w:snapToGrid w:val="0"/>
          <w:kern w:val="0"/>
          <w:szCs w:val="21"/>
          <w:highlight w:val="cyan"/>
          <w:u w:val="single"/>
          <w:lang w:val="en-US" w:eastAsia="zh-CN"/>
        </w:rPr>
        <w:t>交安材料采购</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lang w:val="en-US" w:eastAsia="zh-CN"/>
        </w:rPr>
        <w:t>供货</w:t>
      </w:r>
      <w:r>
        <w:rPr>
          <w:rFonts w:hint="eastAsia" w:ascii="宋体" w:hAnsi="宋体" w:cs="宋体"/>
          <w:snapToGrid w:val="0"/>
          <w:kern w:val="0"/>
          <w:szCs w:val="21"/>
        </w:rPr>
        <w:t>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w:t>
      </w:r>
      <w:r>
        <w:rPr>
          <w:rFonts w:hint="eastAsia" w:ascii="宋体" w:hAnsi="宋体" w:cs="宋体"/>
          <w:snapToGrid w:val="0"/>
          <w:kern w:val="0"/>
          <w:szCs w:val="21"/>
          <w:lang w:val="en-US" w:eastAsia="zh-CN"/>
        </w:rPr>
        <w:t>供货</w:t>
      </w:r>
      <w:r>
        <w:rPr>
          <w:rFonts w:hint="eastAsia" w:ascii="宋体" w:hAnsi="宋体" w:cs="宋体"/>
          <w:snapToGrid w:val="0"/>
          <w:kern w:val="0"/>
          <w:szCs w:val="21"/>
        </w:rPr>
        <w:t>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49134A2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2D0A8698">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5C5476A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1D55385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10E9C27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0A4DC25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740594E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25FE7022">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eastAsia" w:ascii="宋体" w:hAnsi="宋体" w:cs="宋体"/>
          <w:snapToGrid w:val="0"/>
          <w:kern w:val="0"/>
          <w:szCs w:val="21"/>
          <w:highlight w:val="none"/>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7CAE36F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465545C3">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4CA6C96F">
      <w:pPr>
        <w:rPr>
          <w:rFonts w:hint="eastAsia"/>
          <w:lang w:val="en-US" w:eastAsia="zh-CN"/>
        </w:rPr>
      </w:pPr>
    </w:p>
    <w:p w14:paraId="2891D569">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5B114440">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CD014D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D234CFC">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000B54D">
      <w:pPr>
        <w:spacing w:line="480" w:lineRule="exact"/>
        <w:jc w:val="center"/>
        <w:rPr>
          <w:rFonts w:hint="eastAsia" w:ascii="黑体" w:eastAsia="黑体"/>
          <w:b/>
          <w:bCs/>
          <w:sz w:val="36"/>
        </w:rPr>
      </w:pPr>
    </w:p>
    <w:p w14:paraId="2EC28F94">
      <w:pPr>
        <w:spacing w:line="360" w:lineRule="auto"/>
        <w:jc w:val="center"/>
        <w:outlineLvl w:val="1"/>
        <w:rPr>
          <w:rFonts w:hint="eastAsia" w:ascii="宋体" w:hAnsi="宋体" w:cs="宋体"/>
          <w:b/>
          <w:bCs/>
          <w:sz w:val="32"/>
          <w:szCs w:val="32"/>
        </w:rPr>
      </w:pPr>
      <w:bookmarkStart w:id="28" w:name="_Toc31445"/>
      <w:bookmarkStart w:id="29" w:name="_Toc478761773"/>
    </w:p>
    <w:p w14:paraId="513D827C">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二、</w:t>
      </w:r>
      <w:bookmarkEnd w:id="28"/>
      <w:bookmarkEnd w:id="29"/>
      <w:r>
        <w:rPr>
          <w:rFonts w:hint="eastAsia" w:ascii="宋体" w:hAnsi="宋体" w:cs="宋体"/>
          <w:b/>
          <w:bCs/>
          <w:sz w:val="32"/>
          <w:szCs w:val="32"/>
        </w:rPr>
        <w:t>法定代表人身份证明或附有法定代表人身份证明</w:t>
      </w:r>
    </w:p>
    <w:p w14:paraId="3E4F3A43">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14:paraId="7DF9C61C">
      <w:pPr>
        <w:snapToGrid w:val="0"/>
        <w:spacing w:line="360" w:lineRule="auto"/>
        <w:jc w:val="center"/>
        <w:rPr>
          <w:rFonts w:hint="eastAsia" w:ascii="宋体" w:hAnsi="宋体" w:cs="宋体"/>
          <w:b/>
          <w:bCs/>
          <w:sz w:val="32"/>
          <w:szCs w:val="32"/>
        </w:rPr>
      </w:pPr>
    </w:p>
    <w:p w14:paraId="3717FE21">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77A2DB04">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4B0BAEE5">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3BF79008">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78366D6D">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244E8A62">
      <w:pPr>
        <w:snapToGrid w:val="0"/>
        <w:spacing w:line="480" w:lineRule="auto"/>
        <w:ind w:firstLine="0" w:firstLineChars="0"/>
        <w:rPr>
          <w:rFonts w:hint="eastAsia" w:ascii="宋体" w:hAnsi="宋体" w:cs="宋体"/>
          <w:szCs w:val="21"/>
        </w:rPr>
      </w:pPr>
    </w:p>
    <w:p w14:paraId="7DC0B964">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53907D84">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72BA24D0">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682A31ED">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F92765">
      <w:pPr>
        <w:pStyle w:val="18"/>
        <w:rPr>
          <w:rFonts w:hint="eastAsia"/>
        </w:rPr>
      </w:pPr>
    </w:p>
    <w:p w14:paraId="41326B5F">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41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80112E">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26A4B43">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30" w:name="_Toc478761774"/>
      <w:bookmarkStart w:id="31"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0"/>
      <w:bookmarkEnd w:id="31"/>
    </w:p>
    <w:p w14:paraId="3B9A2003">
      <w:pPr>
        <w:spacing w:line="440" w:lineRule="exact"/>
        <w:ind w:firstLine="420" w:firstLineChars="200"/>
        <w:rPr>
          <w:rFonts w:hint="eastAsia" w:ascii="宋体" w:hAnsi="宋体" w:cs="宋体"/>
          <w:szCs w:val="21"/>
        </w:rPr>
      </w:pPr>
    </w:p>
    <w:p w14:paraId="6D5D501D">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2807CC80">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4BF588F">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4CB2D341">
      <w:pPr>
        <w:spacing w:line="360" w:lineRule="auto"/>
        <w:rPr>
          <w:rFonts w:hint="eastAsia" w:ascii="宋体" w:hAnsi="宋体" w:cs="宋体"/>
          <w:szCs w:val="21"/>
        </w:rPr>
      </w:pPr>
    </w:p>
    <w:p w14:paraId="5D60542D">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39AEF6B1">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3BDC78E5">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49F560E3">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12837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2D16D679">
      <w:pPr>
        <w:snapToGrid w:val="0"/>
        <w:spacing w:line="480" w:lineRule="auto"/>
        <w:jc w:val="both"/>
        <w:rPr>
          <w:rFonts w:hint="eastAsia" w:ascii="宋体" w:hAnsi="宋体" w:cs="宋体"/>
          <w:szCs w:val="21"/>
          <w:u w:val="single"/>
        </w:rPr>
      </w:pPr>
    </w:p>
    <w:p w14:paraId="65A55953">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568DD762">
      <w:pPr>
        <w:rPr>
          <w:rFonts w:hint="eastAsia" w:ascii="宋体" w:hAnsi="宋体" w:cs="宋体"/>
          <w:szCs w:val="21"/>
        </w:rPr>
      </w:pPr>
    </w:p>
    <w:p w14:paraId="3CA50332">
      <w:pPr>
        <w:pStyle w:val="18"/>
        <w:rPr>
          <w:rFonts w:hint="eastAsia" w:ascii="宋体" w:hAnsi="宋体" w:cs="宋体"/>
          <w:szCs w:val="21"/>
        </w:rPr>
      </w:pPr>
    </w:p>
    <w:p w14:paraId="0EDDF84F">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2C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0977056">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1C811448">
      <w:pPr>
        <w:rPr>
          <w:rFonts w:hint="eastAsia"/>
        </w:rPr>
      </w:pPr>
    </w:p>
    <w:p w14:paraId="3D431EB1">
      <w:pPr>
        <w:spacing w:line="480" w:lineRule="exact"/>
        <w:jc w:val="center"/>
        <w:rPr>
          <w:rFonts w:hint="eastAsia" w:ascii="黑体" w:eastAsia="黑体"/>
          <w:b/>
          <w:bCs/>
          <w:sz w:val="36"/>
        </w:rPr>
      </w:pPr>
    </w:p>
    <w:p w14:paraId="33491C1C">
      <w:pPr>
        <w:spacing w:line="480" w:lineRule="exact"/>
        <w:jc w:val="center"/>
        <w:rPr>
          <w:rFonts w:hint="eastAsia" w:ascii="黑体" w:eastAsia="黑体"/>
          <w:b/>
          <w:bCs/>
          <w:sz w:val="36"/>
        </w:rPr>
      </w:pPr>
    </w:p>
    <w:p w14:paraId="1A92C77D">
      <w:pPr>
        <w:numPr>
          <w:ilvl w:val="0"/>
          <w:numId w:val="2"/>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0F0041FE">
      <w:pPr>
        <w:pStyle w:val="2"/>
        <w:numPr>
          <w:ilvl w:val="0"/>
          <w:numId w:val="0"/>
        </w:numPr>
        <w:ind w:left="210" w:leftChars="100" w:firstLine="0" w:firstLineChars="0"/>
        <w:rPr>
          <w:rFonts w:hint="eastAsia"/>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highlight w:val="cyan"/>
          <w:lang w:val="en-US" w:eastAsia="zh-CN"/>
        </w:rPr>
        <w:t>交安材料采购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981"/>
        <w:gridCol w:w="780"/>
        <w:gridCol w:w="1155"/>
        <w:gridCol w:w="1095"/>
        <w:gridCol w:w="810"/>
        <w:gridCol w:w="896"/>
      </w:tblGrid>
      <w:tr w14:paraId="3085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7944872E">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664D2">
            <w:pPr>
              <w:numPr>
                <w:ilvl w:val="0"/>
                <w:numId w:val="0"/>
              </w:numPr>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lang w:val="en-US" w:eastAsia="zh-CN"/>
              </w:rPr>
              <w:t>材料名称</w:t>
            </w:r>
          </w:p>
        </w:tc>
        <w:tc>
          <w:tcPr>
            <w:tcW w:w="780" w:type="dxa"/>
            <w:tcBorders>
              <w:top w:val="single" w:color="auto" w:sz="4" w:space="0"/>
              <w:left w:val="single" w:color="auto" w:sz="4" w:space="0"/>
              <w:bottom w:val="single" w:color="auto" w:sz="4" w:space="0"/>
              <w:right w:val="single" w:color="auto" w:sz="4" w:space="0"/>
              <w:tl2br w:val="nil"/>
              <w:tr2bl w:val="nil"/>
            </w:tcBorders>
            <w:noWrap/>
            <w:vAlign w:val="center"/>
          </w:tcPr>
          <w:p w14:paraId="1A5AC38B">
            <w:pPr>
              <w:numPr>
                <w:ilvl w:val="0"/>
                <w:numId w:val="0"/>
              </w:numPr>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lang w:val="en-US" w:eastAsia="zh-CN"/>
              </w:rPr>
              <w:t>单位</w:t>
            </w:r>
          </w:p>
        </w:tc>
        <w:tc>
          <w:tcPr>
            <w:tcW w:w="1155" w:type="dxa"/>
            <w:tcBorders>
              <w:top w:val="single" w:color="auto" w:sz="4" w:space="0"/>
              <w:left w:val="single" w:color="auto" w:sz="4" w:space="0"/>
              <w:bottom w:val="single" w:color="auto" w:sz="4" w:space="0"/>
              <w:right w:val="single" w:color="auto" w:sz="4" w:space="0"/>
              <w:tl2br w:val="nil"/>
              <w:tr2bl w:val="nil"/>
            </w:tcBorders>
            <w:noWrap/>
            <w:vAlign w:val="center"/>
          </w:tcPr>
          <w:p w14:paraId="781990A5">
            <w:pPr>
              <w:numPr>
                <w:ilvl w:val="0"/>
                <w:numId w:val="0"/>
              </w:numPr>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lang w:val="en-US" w:eastAsia="zh-CN"/>
              </w:rPr>
              <w:t>数量</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49A06027">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含税</w:t>
            </w:r>
            <w:r>
              <w:rPr>
                <w:rFonts w:hint="eastAsia" w:asciiTheme="minorEastAsia" w:hAnsiTheme="minorEastAsia" w:eastAsiaTheme="minorEastAsia" w:cstheme="minorEastAsia"/>
                <w:sz w:val="21"/>
                <w:szCs w:val="21"/>
              </w:rPr>
              <w:t>单价</w:t>
            </w: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0E0F03D8">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3E388F36">
            <w:pPr>
              <w:widowControl w:val="0"/>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备注</w:t>
            </w:r>
          </w:p>
        </w:tc>
      </w:tr>
      <w:tr w14:paraId="083D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7A8E251">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9F5C7">
            <w:pPr>
              <w:numPr>
                <w:ilvl w:val="0"/>
                <w:numId w:val="0"/>
              </w:numPr>
              <w:ind w:left="0" w:leftChars="0" w:firstLine="0" w:firstLineChars="0"/>
              <w:jc w:val="center"/>
              <w:rPr>
                <w:rFonts w:hint="eastAsia" w:asciiTheme="minorEastAsia" w:hAnsiTheme="minorEastAsia" w:eastAsiaTheme="minorEastAsia" w:cstheme="minorEastAsia"/>
                <w:sz w:val="21"/>
                <w:szCs w:val="21"/>
                <w:highlight w:val="cyan"/>
                <w:lang w:val="en-US" w:eastAsia="zh-CN"/>
              </w:rPr>
            </w:pPr>
            <w:r>
              <w:rPr>
                <w:rFonts w:hint="eastAsia" w:asciiTheme="minorEastAsia" w:hAnsiTheme="minorEastAsia" w:eastAsiaTheme="minorEastAsia" w:cstheme="minorEastAsia"/>
                <w:lang w:val="en-US" w:eastAsia="zh-CN"/>
              </w:rPr>
              <w:t>单孔Φ75mmHDPE管</w:t>
            </w:r>
          </w:p>
        </w:tc>
        <w:tc>
          <w:tcPr>
            <w:tcW w:w="780" w:type="dxa"/>
            <w:tcBorders>
              <w:top w:val="single" w:color="auto" w:sz="4" w:space="0"/>
              <w:left w:val="single" w:color="auto" w:sz="4" w:space="0"/>
              <w:bottom w:val="single" w:color="auto" w:sz="4" w:space="0"/>
              <w:right w:val="single" w:color="auto" w:sz="4" w:space="0"/>
              <w:tl2br w:val="nil"/>
              <w:tr2bl w:val="nil"/>
            </w:tcBorders>
            <w:noWrap/>
            <w:vAlign w:val="center"/>
          </w:tcPr>
          <w:p w14:paraId="1AB8EC68">
            <w:pPr>
              <w:numPr>
                <w:ilvl w:val="0"/>
                <w:numId w:val="0"/>
              </w:numPr>
              <w:ind w:left="0" w:leftChars="0" w:firstLine="0" w:firstLineChars="0"/>
              <w:jc w:val="center"/>
              <w:rPr>
                <w:rFonts w:hint="default" w:asciiTheme="minorEastAsia" w:hAnsiTheme="minorEastAsia" w:eastAsiaTheme="minorEastAsia" w:cstheme="minorEastAsia"/>
                <w:sz w:val="21"/>
                <w:szCs w:val="21"/>
                <w:highlight w:val="cyan"/>
                <w:lang w:val="en-US" w:eastAsia="zh-CN"/>
              </w:rPr>
            </w:pPr>
            <w:r>
              <w:rPr>
                <w:rFonts w:hint="eastAsia" w:asciiTheme="minorEastAsia" w:hAnsiTheme="minorEastAsia" w:eastAsiaTheme="minorEastAsia" w:cstheme="minorEastAsia"/>
                <w:lang w:val="en-US" w:eastAsia="zh-CN"/>
              </w:rPr>
              <w:t>m</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2E8B99">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100</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28526F53">
            <w:pPr>
              <w:widowControl w:val="0"/>
              <w:spacing w:beforeLines="0" w:afterLines="0"/>
              <w:jc w:val="center"/>
              <w:rPr>
                <w:rFonts w:hint="eastAsia" w:asciiTheme="minorEastAsia" w:hAnsiTheme="minorEastAsia" w:eastAsiaTheme="minorEastAsia" w:cstheme="minorEastAsia"/>
                <w:sz w:val="21"/>
                <w:szCs w:val="21"/>
                <w:highlight w:val="cyan"/>
                <w:lang w:val="en-US" w:eastAsia="zh-C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50995530">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1DF6E2D5">
            <w:pPr>
              <w:widowControl w:val="0"/>
              <w:spacing w:beforeLines="0" w:afterLines="0"/>
              <w:jc w:val="center"/>
              <w:rPr>
                <w:rFonts w:hint="eastAsia" w:asciiTheme="minorEastAsia" w:hAnsiTheme="minorEastAsia" w:eastAsiaTheme="minorEastAsia" w:cstheme="minorEastAsia"/>
                <w:sz w:val="21"/>
                <w:szCs w:val="21"/>
                <w:highlight w:val="cyan"/>
                <w:lang w:eastAsia="zh-CN"/>
              </w:rPr>
            </w:pPr>
          </w:p>
        </w:tc>
      </w:tr>
      <w:tr w14:paraId="234A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9BDBB53">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8386A">
            <w:pPr>
              <w:numPr>
                <w:ilvl w:val="0"/>
                <w:numId w:val="0"/>
              </w:numPr>
              <w:ind w:left="0" w:leftChars="0" w:firstLine="0" w:firstLineChars="0"/>
              <w:jc w:val="center"/>
              <w:rPr>
                <w:rFonts w:hint="eastAsia" w:asciiTheme="minorEastAsia" w:hAnsiTheme="minorEastAsia" w:eastAsiaTheme="minorEastAsia" w:cstheme="minorEastAsia"/>
                <w:sz w:val="21"/>
                <w:szCs w:val="21"/>
                <w:highlight w:val="cyan"/>
                <w:lang w:val="en-US" w:eastAsia="zh-CN"/>
              </w:rPr>
            </w:pPr>
            <w:r>
              <w:rPr>
                <w:rFonts w:hint="eastAsia" w:asciiTheme="minorEastAsia" w:hAnsiTheme="minorEastAsia" w:eastAsiaTheme="minorEastAsia" w:cstheme="minorEastAsia"/>
                <w:lang w:val="en-US" w:eastAsia="zh-CN"/>
              </w:rPr>
              <w:t>双孔Φ75mmHDPE管</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A19FB">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lang w:val="en-US" w:eastAsia="zh-CN"/>
              </w:rPr>
            </w:pPr>
            <w:r>
              <w:rPr>
                <w:rFonts w:hint="eastAsia" w:asciiTheme="minorEastAsia" w:hAnsiTheme="minorEastAsia" w:eastAsiaTheme="minorEastAsia" w:cstheme="minorEastAsia"/>
                <w:lang w:val="en-US" w:eastAsia="zh-CN"/>
              </w:rPr>
              <w:t>m</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F020C5">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1410</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1183AED3">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5503CF79">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5CE913D1">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6CB6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77007C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71782">
            <w:pPr>
              <w:numPr>
                <w:ilvl w:val="0"/>
                <w:numId w:val="0"/>
              </w:numPr>
              <w:ind w:left="0" w:leftChars="0" w:firstLine="0" w:firstLineChars="0"/>
              <w:jc w:val="center"/>
              <w:rPr>
                <w:rFonts w:hint="eastAsia" w:asciiTheme="minorEastAsia" w:hAnsiTheme="minorEastAsia" w:eastAsiaTheme="minorEastAsia" w:cstheme="minorEastAsia"/>
                <w:sz w:val="21"/>
                <w:szCs w:val="21"/>
                <w:highlight w:val="cyan"/>
                <w:lang w:val="en-US" w:eastAsia="zh-CN"/>
              </w:rPr>
            </w:pPr>
            <w:r>
              <w:rPr>
                <w:rFonts w:hint="eastAsia" w:asciiTheme="minorEastAsia" w:hAnsiTheme="minorEastAsia" w:eastAsiaTheme="minorEastAsia" w:cstheme="minorEastAsia"/>
                <w:lang w:val="en-US" w:eastAsia="zh-CN"/>
              </w:rPr>
              <w:t>双孔Φ75mmPE管</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DA014">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lang w:val="en-US" w:eastAsia="zh-CN"/>
              </w:rPr>
            </w:pPr>
            <w:r>
              <w:rPr>
                <w:rFonts w:hint="eastAsia" w:asciiTheme="minorEastAsia" w:hAnsiTheme="minorEastAsia" w:eastAsiaTheme="minorEastAsia" w:cstheme="minorEastAsia"/>
                <w:lang w:val="en-US" w:eastAsia="zh-CN"/>
              </w:rPr>
              <w:t>m</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0D67151">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1580</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2F61F4C7">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4723AB51">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6B2C7F59">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903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1BF51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B5387">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三孔Φ100mm热镀锌钢管</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B4D39">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m</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9C6E80">
            <w:pPr>
              <w:numPr>
                <w:ilvl w:val="0"/>
                <w:numId w:val="0"/>
              </w:numPr>
              <w:ind w:left="0" w:leftChars="0" w:firstLine="0" w:firstLineChars="0"/>
              <w:jc w:val="center"/>
              <w:rPr>
                <w:rFonts w:hint="eastAsia" w:eastAsia="宋体" w:asciiTheme="minorEastAsia" w:hAnsi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200</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5DED400B">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7232B28E">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7A4207C3">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057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98DA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9B86A">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5695E1DE">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（悬臂长5-9m，砼基础）</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E5D07">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套</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8660FB">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13</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3A0F7088">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258ABF73">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3388B496">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06C9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436A1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9F50F">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22C053C9">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（悬臂长10-12m，砼基础）</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54E0A">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套</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EF0376">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6</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1633299E">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26FA06CD">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31440B2B">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7AEE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3DF712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7AB4E">
            <w:pPr>
              <w:numPr>
                <w:ilvl w:val="0"/>
                <w:numId w:val="0"/>
              </w:num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悬臂式电子警察杆</w:t>
            </w:r>
          </w:p>
          <w:p w14:paraId="6A6F3702">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（悬臂长13-15m，砼基础）</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C79F9">
            <w:pPr>
              <w:numPr>
                <w:ilvl w:val="0"/>
                <w:numId w:val="0"/>
              </w:numPr>
              <w:ind w:left="0" w:leftChars="0" w:firstLine="0" w:firstLineChars="0"/>
              <w:jc w:val="center"/>
              <w:rPr>
                <w:rFonts w:hint="eastAsia" w:asciiTheme="minorEastAsia" w:hAnsiTheme="minorEastAsia" w:eastAsiaTheme="minorEastAsia" w:cstheme="minorEastAsia"/>
                <w:color w:val="000000"/>
                <w:sz w:val="21"/>
                <w:szCs w:val="21"/>
                <w:highlight w:val="cyan"/>
              </w:rPr>
            </w:pPr>
            <w:r>
              <w:rPr>
                <w:rFonts w:hint="eastAsia" w:asciiTheme="minorEastAsia" w:hAnsiTheme="minorEastAsia" w:eastAsiaTheme="minorEastAsia" w:cstheme="minorEastAsia"/>
                <w:lang w:val="en-US" w:eastAsia="zh-CN"/>
              </w:rPr>
              <w:t>套</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3AC300">
            <w:pPr>
              <w:numPr>
                <w:ilvl w:val="0"/>
                <w:numId w:val="0"/>
              </w:numPr>
              <w:ind w:left="0" w:leftChars="0" w:firstLine="0" w:firstLineChars="0"/>
              <w:jc w:val="center"/>
              <w:rPr>
                <w:rFonts w:hint="eastAsia" w:asciiTheme="minorEastAsia" w:hAnsiTheme="minorEastAsia" w:eastAsiaTheme="minorEastAsia" w:cstheme="minorEastAsia"/>
                <w:color w:val="000000"/>
                <w:kern w:val="2"/>
                <w:sz w:val="21"/>
                <w:szCs w:val="21"/>
                <w:highlight w:val="cyan"/>
                <w:lang w:val="en-US" w:eastAsia="zh-CN" w:bidi="ar-SA"/>
              </w:rPr>
            </w:pPr>
            <w:r>
              <w:rPr>
                <w:rFonts w:hint="eastAsia" w:asciiTheme="minorEastAsia" w:hAnsiTheme="minorEastAsia" w:eastAsiaTheme="minorEastAsia" w:cstheme="minorEastAsia"/>
                <w:lang w:val="en-US" w:eastAsia="zh-CN"/>
              </w:rPr>
              <w:t>4</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077F340B">
            <w:pPr>
              <w:widowControl w:val="0"/>
              <w:spacing w:beforeLines="0" w:afterLines="0"/>
              <w:jc w:val="center"/>
              <w:rPr>
                <w:rFonts w:hint="eastAsia" w:asciiTheme="minorEastAsia" w:hAnsiTheme="minorEastAsia" w:eastAsiaTheme="minorEastAsia" w:cstheme="minorEastAsia"/>
                <w:sz w:val="21"/>
                <w:szCs w:val="21"/>
                <w:highlight w:val="cyan"/>
              </w:rPr>
            </w:pPr>
          </w:p>
        </w:tc>
        <w:tc>
          <w:tcPr>
            <w:tcW w:w="810" w:type="dxa"/>
            <w:tcBorders>
              <w:top w:val="single" w:color="auto" w:sz="4" w:space="0"/>
              <w:left w:val="single" w:color="auto" w:sz="4" w:space="0"/>
              <w:bottom w:val="single" w:color="auto" w:sz="4" w:space="0"/>
              <w:right w:val="single" w:color="auto" w:sz="4" w:space="0"/>
              <w:tl2br w:val="nil"/>
              <w:tr2bl w:val="nil"/>
            </w:tcBorders>
            <w:noWrap/>
            <w:vAlign w:val="center"/>
          </w:tcPr>
          <w:p w14:paraId="6B5D6193">
            <w:pPr>
              <w:widowControl w:val="0"/>
              <w:spacing w:beforeLines="0" w:afterLines="0"/>
              <w:jc w:val="center"/>
              <w:rPr>
                <w:rFonts w:hint="eastAsia" w:asciiTheme="minorEastAsia" w:hAnsiTheme="minorEastAsia" w:eastAsiaTheme="minorEastAsia" w:cstheme="minorEastAsia"/>
                <w:color w:val="000000"/>
                <w:sz w:val="21"/>
                <w:szCs w:val="21"/>
                <w:highlight w:val="cyan"/>
              </w:rPr>
            </w:pPr>
          </w:p>
        </w:tc>
        <w:tc>
          <w:tcPr>
            <w:tcW w:w="896" w:type="dxa"/>
            <w:tcBorders>
              <w:top w:val="single" w:color="auto" w:sz="4" w:space="0"/>
              <w:left w:val="single" w:color="auto" w:sz="4" w:space="0"/>
              <w:bottom w:val="single" w:color="auto" w:sz="4" w:space="0"/>
              <w:right w:val="single" w:color="auto" w:sz="4" w:space="0"/>
              <w:tl2br w:val="nil"/>
              <w:tr2bl w:val="nil"/>
            </w:tcBorders>
            <w:noWrap/>
            <w:vAlign w:val="center"/>
          </w:tcPr>
          <w:p w14:paraId="3EA949CB">
            <w:pPr>
              <w:keepNext w:val="0"/>
              <w:keepLines w:val="0"/>
              <w:widowControl/>
              <w:suppressLineNumbers w:val="0"/>
              <w:jc w:val="center"/>
              <w:textAlignment w:val="center"/>
              <w:rPr>
                <w:rFonts w:hint="eastAsia" w:ascii="Times New Roman" w:hAnsi="Times New Roman" w:eastAsia="宋体" w:cs="Times New Roman"/>
                <w:highlight w:val="cyan"/>
                <w:lang w:eastAsia="zh-CN"/>
              </w:rPr>
            </w:pPr>
          </w:p>
        </w:tc>
      </w:tr>
      <w:tr w14:paraId="33A2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6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44AC442">
            <w:pPr>
              <w:widowControl w:val="0"/>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合计（</w:t>
            </w:r>
            <w:r>
              <w:rPr>
                <w:rFonts w:hint="eastAsia" w:asciiTheme="minorEastAsia" w:hAnsiTheme="minorEastAsia" w:eastAsiaTheme="minorEastAsia" w:cstheme="minorEastAsia"/>
                <w:color w:val="000000"/>
                <w:sz w:val="21"/>
                <w:szCs w:val="21"/>
                <w:lang w:val="en-US" w:eastAsia="zh-CN"/>
              </w:rPr>
              <w:t>元</w:t>
            </w:r>
            <w:r>
              <w:rPr>
                <w:rFonts w:hint="eastAsia" w:asciiTheme="minorEastAsia" w:hAnsiTheme="minorEastAsia" w:eastAsiaTheme="minorEastAsia" w:cstheme="minorEastAsia"/>
                <w:color w:val="000000"/>
                <w:sz w:val="21"/>
                <w:szCs w:val="21"/>
                <w:lang w:eastAsia="zh-CN"/>
              </w:rPr>
              <w:t>）</w:t>
            </w:r>
          </w:p>
        </w:tc>
        <w:tc>
          <w:tcPr>
            <w:tcW w:w="39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EF26CA1">
            <w:pPr>
              <w:widowControl w:val="0"/>
              <w:spacing w:beforeLines="0" w:afterLines="0"/>
              <w:jc w:val="center"/>
              <w:rPr>
                <w:rFonts w:hint="eastAsia" w:asciiTheme="minorEastAsia" w:hAnsiTheme="minorEastAsia" w:eastAsiaTheme="minorEastAsia" w:cstheme="minorEastAsia"/>
                <w:sz w:val="21"/>
                <w:szCs w:val="21"/>
                <w:lang w:eastAsia="zh-CN"/>
              </w:rPr>
            </w:pPr>
          </w:p>
        </w:tc>
      </w:tr>
    </w:tbl>
    <w:p w14:paraId="461D3C2A">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p>
    <w:p w14:paraId="5CEFFB6D">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p>
    <w:p w14:paraId="1D00E2D7">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p>
    <w:p w14:paraId="09A695CB">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0258C383">
      <w:pPr>
        <w:adjustRightInd w:val="0"/>
        <w:snapToGrid w:val="0"/>
        <w:spacing w:line="36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2707B236">
      <w:pPr>
        <w:adjustRightInd w:val="0"/>
        <w:snapToGri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工程量清单中所列数量是</w:t>
      </w:r>
      <w:r>
        <w:rPr>
          <w:rFonts w:hint="eastAsia" w:ascii="宋体" w:hAnsi="宋体" w:cs="宋体"/>
          <w:sz w:val="21"/>
          <w:szCs w:val="21"/>
          <w:lang w:val="en-US" w:eastAsia="zh-CN"/>
        </w:rPr>
        <w:t>预估</w:t>
      </w:r>
      <w:r>
        <w:rPr>
          <w:rFonts w:hint="eastAsia" w:ascii="宋体" w:hAnsi="宋体" w:eastAsia="宋体" w:cs="宋体"/>
          <w:sz w:val="21"/>
          <w:szCs w:val="21"/>
          <w:lang w:val="en-US" w:eastAsia="zh-CN"/>
        </w:rPr>
        <w:t>的数量，仅作为报价的共同基础，不能作为最终结算与支付的依据，实际支付应以实际签收数量计算支付金额。</w:t>
      </w:r>
    </w:p>
    <w:p w14:paraId="61FDA745">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485D32F6">
      <w:pPr>
        <w:adjustRightInd w:val="0"/>
        <w:snapToGrid w:val="0"/>
        <w:spacing w:line="360" w:lineRule="auto"/>
        <w:ind w:firstLine="0" w:firstLineChars="0"/>
        <w:jc w:val="center"/>
        <w:rPr>
          <w:rFonts w:hint="eastAsia" w:ascii="宋体" w:hAnsi="宋体" w:eastAsia="宋体" w:cs="宋体"/>
          <w:szCs w:val="21"/>
        </w:rPr>
      </w:pPr>
    </w:p>
    <w:p w14:paraId="44D6D621">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3D35B2F8">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503B549F">
      <w:pPr>
        <w:adjustRightInd w:val="0"/>
        <w:snapToGrid w:val="0"/>
        <w:spacing w:line="360" w:lineRule="auto"/>
        <w:ind w:firstLine="2310" w:firstLineChars="1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5E3B836A">
      <w:pPr>
        <w:pStyle w:val="2"/>
        <w:rPr>
          <w:rFonts w:hint="default"/>
          <w:lang w:val="en-US" w:eastAsia="zh-CN"/>
        </w:rPr>
      </w:pPr>
    </w:p>
    <w:p w14:paraId="72156A3D">
      <w:pPr>
        <w:pStyle w:val="2"/>
        <w:rPr>
          <w:rFonts w:hint="default"/>
          <w:lang w:val="en-US" w:eastAsia="zh-CN"/>
        </w:rPr>
      </w:pPr>
    </w:p>
    <w:p w14:paraId="233C6978">
      <w:pPr>
        <w:pStyle w:val="2"/>
        <w:rPr>
          <w:rFonts w:hint="default"/>
          <w:lang w:val="en-US" w:eastAsia="zh-CN"/>
        </w:rPr>
      </w:pPr>
    </w:p>
    <w:p w14:paraId="1E28D992">
      <w:pPr>
        <w:pStyle w:val="2"/>
        <w:rPr>
          <w:rFonts w:hint="default"/>
          <w:lang w:val="en-US" w:eastAsia="zh-CN"/>
        </w:rPr>
      </w:pPr>
    </w:p>
    <w:p w14:paraId="79FCF843">
      <w:pPr>
        <w:pStyle w:val="2"/>
        <w:rPr>
          <w:rFonts w:hint="default"/>
          <w:lang w:val="en-US" w:eastAsia="zh-CN"/>
        </w:rPr>
      </w:pPr>
    </w:p>
    <w:p w14:paraId="704CEFB9">
      <w:pPr>
        <w:pStyle w:val="2"/>
        <w:rPr>
          <w:rFonts w:hint="default"/>
          <w:lang w:val="en-US" w:eastAsia="zh-CN"/>
        </w:rPr>
      </w:pPr>
    </w:p>
    <w:p w14:paraId="7D08770D">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lang w:val="en-US" w:eastAsia="zh-CN" w:bidi="ar-SA"/>
        </w:rPr>
      </w:pPr>
      <w:r>
        <w:rPr>
          <w:rFonts w:hint="eastAsia" w:ascii="宋体" w:hAnsi="宋体" w:eastAsia="宋体" w:cs="宋体"/>
          <w:b/>
          <w:bCs/>
          <w:snapToGrid/>
          <w:kern w:val="2"/>
          <w:sz w:val="32"/>
          <w:szCs w:val="32"/>
          <w:lang w:val="en-US" w:eastAsia="zh-CN" w:bidi="ar-SA"/>
        </w:rPr>
        <w:t>五、响应人基本情况表</w:t>
      </w:r>
    </w:p>
    <w:p w14:paraId="347D55E3">
      <w:pPr>
        <w:spacing w:line="67" w:lineRule="exact"/>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3642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0D70075">
            <w:pPr>
              <w:spacing w:before="42" w:line="219"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响应人</w:t>
            </w:r>
            <w:r>
              <w:rPr>
                <w:rFonts w:hint="eastAsia" w:asciiTheme="minorEastAsia" w:hAnsiTheme="minorEastAsia" w:eastAsiaTheme="minorEastAsia" w:cstheme="minorEastAsia"/>
                <w:spacing w:val="-3"/>
                <w:sz w:val="21"/>
                <w:szCs w:val="21"/>
              </w:rPr>
              <w:t>名称</w:t>
            </w:r>
          </w:p>
        </w:tc>
        <w:tc>
          <w:tcPr>
            <w:tcW w:w="6590" w:type="dxa"/>
            <w:gridSpan w:val="5"/>
            <w:tcBorders>
              <w:left w:val="single" w:color="000000" w:sz="4" w:space="0"/>
              <w:right w:val="single" w:color="000000" w:sz="4" w:space="0"/>
            </w:tcBorders>
            <w:vAlign w:val="center"/>
          </w:tcPr>
          <w:p w14:paraId="218A2B14">
            <w:pPr>
              <w:jc w:val="center"/>
              <w:rPr>
                <w:rFonts w:hint="eastAsia" w:asciiTheme="minorEastAsia" w:hAnsiTheme="minorEastAsia" w:eastAsiaTheme="minorEastAsia" w:cstheme="minorEastAsia"/>
                <w:sz w:val="21"/>
                <w:szCs w:val="21"/>
              </w:rPr>
            </w:pPr>
          </w:p>
        </w:tc>
      </w:tr>
      <w:tr w14:paraId="1E9F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B8228B7">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w:t>
            </w:r>
            <w:r>
              <w:rPr>
                <w:rFonts w:hint="eastAsia" w:asciiTheme="minorEastAsia" w:hAnsiTheme="minorEastAsia" w:eastAsiaTheme="minorEastAsia" w:cstheme="minorEastAsia"/>
                <w:spacing w:val="-2"/>
                <w:sz w:val="21"/>
                <w:szCs w:val="21"/>
                <w:lang w:val="en-US" w:eastAsia="zh-CN"/>
              </w:rPr>
              <w:t>资本</w:t>
            </w:r>
          </w:p>
        </w:tc>
        <w:tc>
          <w:tcPr>
            <w:tcW w:w="2115" w:type="dxa"/>
            <w:gridSpan w:val="2"/>
            <w:tcBorders>
              <w:left w:val="single" w:color="000000" w:sz="4" w:space="0"/>
              <w:right w:val="single" w:color="000000" w:sz="4" w:space="0"/>
            </w:tcBorders>
            <w:vAlign w:val="center"/>
          </w:tcPr>
          <w:p w14:paraId="72AF1126">
            <w:pPr>
              <w:jc w:val="center"/>
              <w:rPr>
                <w:rFonts w:hint="eastAsia" w:asciiTheme="minorEastAsia" w:hAnsiTheme="minorEastAsia" w:eastAsiaTheme="minorEastAsia" w:cstheme="minorEastAsia"/>
                <w:sz w:val="21"/>
                <w:szCs w:val="21"/>
              </w:rPr>
            </w:pPr>
          </w:p>
        </w:tc>
        <w:tc>
          <w:tcPr>
            <w:tcW w:w="2235" w:type="dxa"/>
            <w:gridSpan w:val="2"/>
            <w:tcBorders>
              <w:left w:val="single" w:color="000000" w:sz="4" w:space="0"/>
              <w:right w:val="single" w:color="000000" w:sz="4" w:space="0"/>
            </w:tcBorders>
            <w:vAlign w:val="center"/>
          </w:tcPr>
          <w:p w14:paraId="3334D0C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实缴</w:t>
            </w:r>
            <w:r>
              <w:rPr>
                <w:rFonts w:hint="eastAsia" w:asciiTheme="minorEastAsia" w:hAnsiTheme="minorEastAsia" w:eastAsiaTheme="minorEastAsia" w:cstheme="minorEastAsia"/>
                <w:sz w:val="21"/>
                <w:szCs w:val="21"/>
              </w:rPr>
              <w:t>资本</w:t>
            </w:r>
          </w:p>
        </w:tc>
        <w:tc>
          <w:tcPr>
            <w:tcW w:w="2240" w:type="dxa"/>
            <w:tcBorders>
              <w:left w:val="single" w:color="000000" w:sz="4" w:space="0"/>
              <w:right w:val="single" w:color="000000" w:sz="4" w:space="0"/>
            </w:tcBorders>
            <w:vAlign w:val="center"/>
          </w:tcPr>
          <w:p w14:paraId="2CC43703">
            <w:pPr>
              <w:jc w:val="center"/>
              <w:rPr>
                <w:rFonts w:hint="eastAsia" w:asciiTheme="minorEastAsia" w:hAnsiTheme="minorEastAsia" w:eastAsiaTheme="minorEastAsia" w:cstheme="minorEastAsia"/>
                <w:sz w:val="21"/>
                <w:szCs w:val="21"/>
              </w:rPr>
            </w:pPr>
          </w:p>
        </w:tc>
      </w:tr>
      <w:tr w14:paraId="3F44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EE5CF34">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册地址</w:t>
            </w:r>
          </w:p>
        </w:tc>
        <w:tc>
          <w:tcPr>
            <w:tcW w:w="6590" w:type="dxa"/>
            <w:gridSpan w:val="5"/>
            <w:tcBorders>
              <w:left w:val="single" w:color="000000" w:sz="4" w:space="0"/>
              <w:right w:val="single" w:color="000000" w:sz="4" w:space="0"/>
            </w:tcBorders>
            <w:vAlign w:val="center"/>
          </w:tcPr>
          <w:p w14:paraId="6E98CF5B">
            <w:pPr>
              <w:jc w:val="center"/>
              <w:rPr>
                <w:rFonts w:hint="eastAsia" w:asciiTheme="minorEastAsia" w:hAnsiTheme="minorEastAsia" w:eastAsiaTheme="minorEastAsia" w:cstheme="minorEastAsia"/>
                <w:sz w:val="21"/>
                <w:szCs w:val="21"/>
              </w:rPr>
            </w:pPr>
          </w:p>
        </w:tc>
      </w:tr>
      <w:tr w14:paraId="3DDC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6084453C">
            <w:pPr>
              <w:spacing w:before="249"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联</w:t>
            </w:r>
            <w:r>
              <w:rPr>
                <w:rFonts w:hint="eastAsia" w:asciiTheme="minorEastAsia" w:hAnsiTheme="minorEastAsia" w:eastAsiaTheme="minorEastAsia" w:cstheme="minorEastAsia"/>
                <w:spacing w:val="-3"/>
                <w:sz w:val="21"/>
                <w:szCs w:val="21"/>
              </w:rPr>
              <w:t>系</w:t>
            </w:r>
            <w:r>
              <w:rPr>
                <w:rFonts w:hint="eastAsia" w:asciiTheme="minorEastAsia" w:hAnsiTheme="minorEastAsia" w:eastAsiaTheme="minorEastAsia" w:cstheme="minorEastAsia"/>
                <w:spacing w:val="-2"/>
                <w:sz w:val="21"/>
                <w:szCs w:val="21"/>
              </w:rPr>
              <w:t>方式</w:t>
            </w:r>
          </w:p>
        </w:tc>
        <w:tc>
          <w:tcPr>
            <w:tcW w:w="1185" w:type="dxa"/>
            <w:tcBorders>
              <w:left w:val="single" w:color="000000" w:sz="4" w:space="0"/>
              <w:right w:val="single" w:color="000000" w:sz="4" w:space="0"/>
            </w:tcBorders>
            <w:vAlign w:val="center"/>
          </w:tcPr>
          <w:p w14:paraId="61BCD3E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联</w:t>
            </w:r>
            <w:r>
              <w:rPr>
                <w:rFonts w:hint="eastAsia" w:asciiTheme="minorEastAsia" w:hAnsiTheme="minorEastAsia" w:eastAsiaTheme="minorEastAsia" w:cstheme="minorEastAsia"/>
                <w:spacing w:val="-2"/>
                <w:sz w:val="21"/>
                <w:szCs w:val="21"/>
              </w:rPr>
              <w:t>系人</w:t>
            </w:r>
          </w:p>
        </w:tc>
        <w:tc>
          <w:tcPr>
            <w:tcW w:w="1935" w:type="dxa"/>
            <w:gridSpan w:val="2"/>
            <w:tcBorders>
              <w:left w:val="single" w:color="000000" w:sz="4" w:space="0"/>
              <w:right w:val="single" w:color="000000" w:sz="4" w:space="0"/>
            </w:tcBorders>
            <w:vAlign w:val="center"/>
          </w:tcPr>
          <w:p w14:paraId="17F68761">
            <w:pPr>
              <w:jc w:val="center"/>
              <w:rPr>
                <w:rFonts w:hint="eastAsia" w:asciiTheme="minorEastAsia" w:hAnsiTheme="minorEastAsia" w:eastAsiaTheme="minorEastAsia" w:cstheme="minorEastAsia"/>
                <w:spacing w:val="-3"/>
                <w:sz w:val="21"/>
                <w:szCs w:val="21"/>
              </w:rPr>
            </w:pPr>
          </w:p>
        </w:tc>
        <w:tc>
          <w:tcPr>
            <w:tcW w:w="1230" w:type="dxa"/>
            <w:tcBorders>
              <w:left w:val="single" w:color="000000" w:sz="4" w:space="0"/>
              <w:right w:val="single" w:color="000000" w:sz="4" w:space="0"/>
            </w:tcBorders>
            <w:vAlign w:val="center"/>
          </w:tcPr>
          <w:p w14:paraId="32EF8A6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电</w:t>
            </w:r>
            <w:r>
              <w:rPr>
                <w:rFonts w:hint="eastAsia" w:asciiTheme="minorEastAsia" w:hAnsiTheme="minorEastAsia" w:eastAsiaTheme="minorEastAsia" w:cstheme="minorEastAsia"/>
                <w:spacing w:val="-9"/>
                <w:sz w:val="21"/>
                <w:szCs w:val="21"/>
              </w:rPr>
              <w:t>话</w:t>
            </w:r>
          </w:p>
        </w:tc>
        <w:tc>
          <w:tcPr>
            <w:tcW w:w="2240" w:type="dxa"/>
            <w:tcBorders>
              <w:left w:val="single" w:color="000000" w:sz="4" w:space="0"/>
              <w:right w:val="single" w:color="000000" w:sz="4" w:space="0"/>
            </w:tcBorders>
            <w:vAlign w:val="center"/>
          </w:tcPr>
          <w:p w14:paraId="35D3F620">
            <w:pPr>
              <w:jc w:val="center"/>
              <w:rPr>
                <w:rFonts w:hint="eastAsia" w:asciiTheme="minorEastAsia" w:hAnsiTheme="minorEastAsia" w:eastAsiaTheme="minorEastAsia" w:cstheme="minorEastAsia"/>
                <w:spacing w:val="-10"/>
                <w:sz w:val="21"/>
                <w:szCs w:val="21"/>
              </w:rPr>
            </w:pPr>
          </w:p>
        </w:tc>
      </w:tr>
      <w:tr w14:paraId="0020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5E03C751">
            <w:pPr>
              <w:jc w:val="center"/>
              <w:rPr>
                <w:rFonts w:hint="eastAsia" w:asciiTheme="minorEastAsia" w:hAnsiTheme="minorEastAsia" w:eastAsiaTheme="minorEastAsia" w:cstheme="minorEastAsia"/>
                <w:sz w:val="21"/>
                <w:szCs w:val="21"/>
              </w:rPr>
            </w:pPr>
          </w:p>
        </w:tc>
        <w:tc>
          <w:tcPr>
            <w:tcW w:w="1185" w:type="dxa"/>
            <w:tcBorders>
              <w:left w:val="single" w:color="000000" w:sz="4" w:space="0"/>
              <w:right w:val="single" w:color="000000" w:sz="4" w:space="0"/>
            </w:tcBorders>
            <w:vAlign w:val="center"/>
          </w:tcPr>
          <w:p w14:paraId="1CEAF8B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电子邮箱</w:t>
            </w:r>
          </w:p>
        </w:tc>
        <w:tc>
          <w:tcPr>
            <w:tcW w:w="1935" w:type="dxa"/>
            <w:gridSpan w:val="2"/>
            <w:tcBorders>
              <w:left w:val="single" w:color="000000" w:sz="4" w:space="0"/>
              <w:right w:val="single" w:color="000000" w:sz="4" w:space="0"/>
            </w:tcBorders>
            <w:vAlign w:val="center"/>
          </w:tcPr>
          <w:p w14:paraId="7316E11A">
            <w:pPr>
              <w:jc w:val="center"/>
              <w:rPr>
                <w:rFonts w:hint="eastAsia" w:asciiTheme="minorEastAsia" w:hAnsiTheme="minorEastAsia" w:eastAsiaTheme="minorEastAsia" w:cstheme="minorEastAsia"/>
                <w:spacing w:val="-8"/>
                <w:sz w:val="21"/>
                <w:szCs w:val="21"/>
                <w:lang w:val="en-US" w:eastAsia="zh-CN"/>
              </w:rPr>
            </w:pPr>
          </w:p>
        </w:tc>
        <w:tc>
          <w:tcPr>
            <w:tcW w:w="1230" w:type="dxa"/>
            <w:tcBorders>
              <w:left w:val="single" w:color="000000" w:sz="4" w:space="0"/>
              <w:right w:val="single" w:color="000000" w:sz="4" w:space="0"/>
            </w:tcBorders>
            <w:vAlign w:val="center"/>
          </w:tcPr>
          <w:p w14:paraId="63BC4E8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邮政编码</w:t>
            </w:r>
          </w:p>
        </w:tc>
        <w:tc>
          <w:tcPr>
            <w:tcW w:w="2240" w:type="dxa"/>
            <w:tcBorders>
              <w:left w:val="single" w:color="000000" w:sz="4" w:space="0"/>
              <w:right w:val="single" w:color="000000" w:sz="4" w:space="0"/>
            </w:tcBorders>
            <w:vAlign w:val="center"/>
          </w:tcPr>
          <w:p w14:paraId="063045D1">
            <w:pPr>
              <w:jc w:val="center"/>
              <w:rPr>
                <w:rFonts w:hint="eastAsia" w:asciiTheme="minorEastAsia" w:hAnsiTheme="minorEastAsia" w:eastAsiaTheme="minorEastAsia" w:cstheme="minorEastAsia"/>
                <w:spacing w:val="-2"/>
                <w:sz w:val="21"/>
                <w:szCs w:val="21"/>
              </w:rPr>
            </w:pPr>
          </w:p>
        </w:tc>
      </w:tr>
      <w:tr w14:paraId="2060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C3C3913">
            <w:pPr>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lang w:val="en-US" w:eastAsia="zh-CN"/>
              </w:rPr>
              <w:t>成立时间</w:t>
            </w:r>
          </w:p>
        </w:tc>
        <w:tc>
          <w:tcPr>
            <w:tcW w:w="3120" w:type="dxa"/>
            <w:gridSpan w:val="3"/>
            <w:tcBorders>
              <w:left w:val="single" w:color="000000" w:sz="4" w:space="0"/>
              <w:right w:val="single" w:color="000000" w:sz="4" w:space="0"/>
            </w:tcBorders>
            <w:vAlign w:val="center"/>
          </w:tcPr>
          <w:p w14:paraId="10397CE6">
            <w:pPr>
              <w:jc w:val="center"/>
              <w:rPr>
                <w:rFonts w:hint="eastAsia" w:asciiTheme="minorEastAsia" w:hAnsiTheme="minorEastAsia" w:eastAsiaTheme="minorEastAsia" w:cstheme="minorEastAsia"/>
                <w:spacing w:val="-7"/>
                <w:sz w:val="21"/>
                <w:szCs w:val="21"/>
              </w:rPr>
            </w:pPr>
          </w:p>
        </w:tc>
        <w:tc>
          <w:tcPr>
            <w:tcW w:w="3470" w:type="dxa"/>
            <w:gridSpan w:val="2"/>
            <w:tcBorders>
              <w:left w:val="single" w:color="000000" w:sz="4" w:space="0"/>
              <w:right w:val="single" w:color="000000" w:sz="4" w:space="0"/>
            </w:tcBorders>
            <w:vAlign w:val="center"/>
          </w:tcPr>
          <w:p w14:paraId="500F2B74">
            <w:pPr>
              <w:ind w:firstLine="39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rPr>
              <w:t>员</w:t>
            </w:r>
            <w:r>
              <w:rPr>
                <w:rFonts w:hint="eastAsia" w:asciiTheme="minorEastAsia" w:hAnsiTheme="minorEastAsia" w:eastAsiaTheme="minorEastAsia" w:cstheme="minorEastAsia"/>
                <w:spacing w:val="-4"/>
                <w:sz w:val="21"/>
                <w:szCs w:val="21"/>
              </w:rPr>
              <w:t>工总数</w:t>
            </w:r>
            <w:r>
              <w:rPr>
                <w:rFonts w:hint="eastAsia" w:asciiTheme="minorEastAsia" w:hAnsiTheme="minorEastAsia" w:eastAsiaTheme="minorEastAsia" w:cstheme="minorEastAsia"/>
                <w:spacing w:val="-4"/>
                <w:sz w:val="21"/>
                <w:szCs w:val="21"/>
                <w:lang w:eastAsia="zh-CN"/>
              </w:rPr>
              <w:t>：</w:t>
            </w:r>
          </w:p>
        </w:tc>
      </w:tr>
      <w:tr w14:paraId="536F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CF27B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企业各资质等级</w:t>
            </w:r>
          </w:p>
        </w:tc>
        <w:tc>
          <w:tcPr>
            <w:tcW w:w="6590" w:type="dxa"/>
            <w:gridSpan w:val="5"/>
            <w:tcBorders>
              <w:left w:val="single" w:color="000000" w:sz="4" w:space="0"/>
              <w:right w:val="single" w:color="000000" w:sz="4" w:space="0"/>
            </w:tcBorders>
            <w:vAlign w:val="center"/>
          </w:tcPr>
          <w:p w14:paraId="75DEB1B1">
            <w:pPr>
              <w:jc w:val="center"/>
              <w:rPr>
                <w:rFonts w:hint="eastAsia" w:asciiTheme="minorEastAsia" w:hAnsiTheme="minorEastAsia" w:eastAsiaTheme="minorEastAsia" w:cstheme="minorEastAsia"/>
                <w:sz w:val="21"/>
                <w:szCs w:val="21"/>
              </w:rPr>
            </w:pPr>
          </w:p>
        </w:tc>
      </w:tr>
      <w:tr w14:paraId="0AEB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D42E5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营业执照号</w:t>
            </w:r>
          </w:p>
        </w:tc>
        <w:tc>
          <w:tcPr>
            <w:tcW w:w="6590" w:type="dxa"/>
            <w:gridSpan w:val="5"/>
            <w:tcBorders>
              <w:left w:val="single" w:color="000000" w:sz="4" w:space="0"/>
              <w:right w:val="single" w:color="000000" w:sz="4" w:space="0"/>
            </w:tcBorders>
            <w:vAlign w:val="center"/>
          </w:tcPr>
          <w:p w14:paraId="68707B2B">
            <w:pPr>
              <w:jc w:val="center"/>
              <w:rPr>
                <w:rFonts w:hint="eastAsia" w:asciiTheme="minorEastAsia" w:hAnsiTheme="minorEastAsia" w:eastAsiaTheme="minorEastAsia" w:cstheme="minorEastAsia"/>
                <w:sz w:val="21"/>
                <w:szCs w:val="21"/>
              </w:rPr>
            </w:pPr>
          </w:p>
        </w:tc>
      </w:tr>
      <w:tr w14:paraId="4A013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BE7FB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基本账户开户银行</w:t>
            </w:r>
          </w:p>
        </w:tc>
        <w:tc>
          <w:tcPr>
            <w:tcW w:w="6590" w:type="dxa"/>
            <w:gridSpan w:val="5"/>
            <w:tcBorders>
              <w:left w:val="single" w:color="000000" w:sz="4" w:space="0"/>
              <w:right w:val="single" w:color="000000" w:sz="4" w:space="0"/>
            </w:tcBorders>
            <w:vAlign w:val="center"/>
          </w:tcPr>
          <w:p w14:paraId="3D6A52A4">
            <w:pPr>
              <w:jc w:val="center"/>
              <w:rPr>
                <w:rFonts w:hint="eastAsia" w:asciiTheme="minorEastAsia" w:hAnsiTheme="minorEastAsia" w:eastAsiaTheme="minorEastAsia" w:cstheme="minorEastAsia"/>
                <w:sz w:val="21"/>
                <w:szCs w:val="21"/>
              </w:rPr>
            </w:pPr>
          </w:p>
        </w:tc>
      </w:tr>
      <w:tr w14:paraId="1C5A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23252A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基本账户账号</w:t>
            </w:r>
          </w:p>
        </w:tc>
        <w:tc>
          <w:tcPr>
            <w:tcW w:w="6590" w:type="dxa"/>
            <w:gridSpan w:val="5"/>
            <w:tcBorders>
              <w:left w:val="single" w:color="000000" w:sz="4" w:space="0"/>
              <w:right w:val="single" w:color="000000" w:sz="4" w:space="0"/>
            </w:tcBorders>
            <w:vAlign w:val="center"/>
          </w:tcPr>
          <w:p w14:paraId="67A5B22B">
            <w:pPr>
              <w:jc w:val="center"/>
              <w:rPr>
                <w:rFonts w:hint="eastAsia" w:asciiTheme="minorEastAsia" w:hAnsiTheme="minorEastAsia" w:eastAsiaTheme="minorEastAsia" w:cstheme="minorEastAsia"/>
                <w:sz w:val="21"/>
                <w:szCs w:val="21"/>
              </w:rPr>
            </w:pPr>
          </w:p>
        </w:tc>
      </w:tr>
      <w:tr w14:paraId="2EC0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61D051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77A96098">
            <w:pPr>
              <w:jc w:val="center"/>
              <w:rPr>
                <w:rFonts w:hint="eastAsia" w:asciiTheme="minorEastAsia" w:hAnsiTheme="minorEastAsia" w:eastAsiaTheme="minorEastAsia" w:cstheme="minorEastAsia"/>
                <w:sz w:val="21"/>
                <w:szCs w:val="21"/>
              </w:rPr>
            </w:pPr>
          </w:p>
        </w:tc>
      </w:tr>
      <w:tr w14:paraId="3841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FD8D79B">
            <w:pPr>
              <w:spacing w:before="42"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备</w:t>
            </w:r>
            <w:r>
              <w:rPr>
                <w:rFonts w:hint="eastAsia" w:asciiTheme="minorEastAsia" w:hAnsiTheme="minorEastAsia" w:eastAsiaTheme="minorEastAsia" w:cstheme="minorEastAsia"/>
                <w:spacing w:val="-3"/>
                <w:sz w:val="21"/>
                <w:szCs w:val="21"/>
              </w:rPr>
              <w:t>注</w:t>
            </w:r>
          </w:p>
        </w:tc>
        <w:tc>
          <w:tcPr>
            <w:tcW w:w="6590" w:type="dxa"/>
            <w:gridSpan w:val="5"/>
            <w:tcBorders>
              <w:left w:val="single" w:color="000000" w:sz="4" w:space="0"/>
              <w:right w:val="single" w:color="000000" w:sz="4" w:space="0"/>
            </w:tcBorders>
            <w:vAlign w:val="center"/>
          </w:tcPr>
          <w:p w14:paraId="022F5163">
            <w:pPr>
              <w:jc w:val="center"/>
              <w:rPr>
                <w:rFonts w:hint="eastAsia" w:asciiTheme="minorEastAsia" w:hAnsiTheme="minorEastAsia" w:eastAsiaTheme="minorEastAsia" w:cstheme="minorEastAsia"/>
                <w:sz w:val="21"/>
                <w:szCs w:val="21"/>
              </w:rPr>
            </w:pPr>
          </w:p>
        </w:tc>
      </w:tr>
    </w:tbl>
    <w:p w14:paraId="58ED07D0">
      <w:pPr>
        <w:spacing w:line="360" w:lineRule="auto"/>
        <w:ind w:firstLine="210" w:firstLineChars="100"/>
        <w:rPr>
          <w:rFonts w:hint="eastAsia" w:eastAsia="宋体"/>
          <w:sz w:val="21"/>
          <w:lang w:val="en-US" w:eastAsia="zh-CN"/>
        </w:rPr>
      </w:pPr>
      <w:r>
        <w:rPr>
          <w:rFonts w:hint="eastAsia" w:eastAsia="宋体"/>
          <w:sz w:val="21"/>
          <w:lang w:val="en-US" w:eastAsia="zh-CN"/>
        </w:rPr>
        <w:t>注：本单位对以上信息的真实性、准确性负责。</w:t>
      </w:r>
    </w:p>
    <w:p w14:paraId="730F102D">
      <w:pPr>
        <w:pStyle w:val="2"/>
        <w:rPr>
          <w:rFonts w:hint="default" w:eastAsia="宋体"/>
          <w:lang w:val="en-US" w:eastAsia="zh-CN"/>
        </w:rPr>
      </w:pPr>
      <w:r>
        <w:rPr>
          <w:rFonts w:hint="eastAsia" w:eastAsia="宋体"/>
          <w:sz w:val="21"/>
          <w:lang w:val="en-US" w:eastAsia="zh-CN"/>
        </w:rPr>
        <w:t xml:space="preserve">    </w:t>
      </w:r>
      <w:r>
        <w:rPr>
          <w:rFonts w:hint="eastAsia"/>
          <w:lang w:val="en-US" w:eastAsia="zh-CN"/>
        </w:rPr>
        <w:t xml:space="preserve">   </w:t>
      </w:r>
    </w:p>
    <w:p w14:paraId="21B127DF">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5DE706C4">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20A45E60">
      <w:pPr>
        <w:spacing w:after="120" w:afterLines="50" w:line="440" w:lineRule="exact"/>
        <w:jc w:val="center"/>
        <w:rPr>
          <w:rFonts w:hint="eastAsia" w:ascii="宋体" w:hAnsi="宋体" w:cs="宋体"/>
          <w:b/>
          <w:bCs/>
          <w:sz w:val="32"/>
          <w:szCs w:val="32"/>
          <w:lang w:val="en-US" w:eastAsia="zh-CN"/>
        </w:rPr>
      </w:pPr>
    </w:p>
    <w:p w14:paraId="1470653F">
      <w:pPr>
        <w:pStyle w:val="2"/>
        <w:rPr>
          <w:rFonts w:hint="eastAsia"/>
          <w:lang w:val="en-US" w:eastAsia="zh-CN"/>
        </w:rPr>
      </w:pPr>
    </w:p>
    <w:p w14:paraId="763C5D93">
      <w:pPr>
        <w:spacing w:after="120" w:afterLines="50" w:line="440" w:lineRule="exact"/>
        <w:jc w:val="center"/>
        <w:rPr>
          <w:rFonts w:hint="eastAsia" w:ascii="宋体" w:hAnsi="宋体" w:cs="宋体"/>
          <w:b/>
          <w:bCs/>
          <w:sz w:val="32"/>
          <w:szCs w:val="32"/>
          <w:lang w:val="en-US" w:eastAsia="zh-CN"/>
        </w:rPr>
      </w:pPr>
    </w:p>
    <w:p w14:paraId="1792F9D7">
      <w:pPr>
        <w:spacing w:after="120" w:afterLines="50" w:line="440" w:lineRule="exact"/>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六、包括但不限于营业执照复印件等</w:t>
      </w:r>
    </w:p>
    <w:p w14:paraId="59C6755B">
      <w:pPr>
        <w:pStyle w:val="2"/>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3B6EFA97">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 xml:space="preserve">  承  诺  书</w:t>
      </w:r>
    </w:p>
    <w:p w14:paraId="3B84ECDE">
      <w:pPr>
        <w:spacing w:line="560" w:lineRule="exact"/>
        <w:ind w:firstLine="525" w:firstLineChars="250"/>
        <w:jc w:val="left"/>
        <w:rPr>
          <w:rFonts w:hint="eastAsia" w:ascii="宋体" w:hAnsi="宋体" w:cs="宋体"/>
          <w:szCs w:val="21"/>
        </w:rPr>
      </w:pPr>
      <w:r>
        <w:rPr>
          <w:rFonts w:hint="eastAsia" w:ascii="宋体" w:hAnsi="宋体" w:cs="宋体"/>
          <w:szCs w:val="21"/>
        </w:rPr>
        <w:t>致杭州交通高等级公路养护有限公司 ：</w:t>
      </w:r>
    </w:p>
    <w:p w14:paraId="0D02F564">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heme="minorEastAsia" w:hAnsiTheme="minorEastAsia" w:eastAsiaTheme="minorEastAsia" w:cstheme="minorEastAsia"/>
          <w:spacing w:val="-4"/>
          <w:sz w:val="21"/>
          <w:szCs w:val="21"/>
          <w:u w:val="single"/>
          <w:lang w:val="en-US" w:eastAsia="zh-CN"/>
        </w:rPr>
        <w:t xml:space="preserve"> 2025年温岭市道路交通安全隐患整治工程（X807大松线）</w:t>
      </w:r>
      <w:r>
        <w:rPr>
          <w:rFonts w:hint="eastAsia" w:ascii="宋体" w:hAnsi="宋体" w:cs="宋体"/>
          <w:szCs w:val="21"/>
          <w:highlight w:val="cyan"/>
          <w:u w:val="single"/>
          <w:lang w:eastAsia="zh-CN"/>
        </w:rPr>
        <w:t>交安材料采购</w:t>
      </w:r>
      <w:r>
        <w:rPr>
          <w:rFonts w:hint="eastAsia" w:ascii="宋体" w:hAnsi="宋体" w:cs="宋体"/>
          <w:szCs w:val="21"/>
          <w:u w:val="single"/>
        </w:rPr>
        <w:t xml:space="preserve"> </w:t>
      </w:r>
      <w:r>
        <w:rPr>
          <w:rFonts w:hint="eastAsia" w:ascii="宋体" w:hAnsi="宋体" w:cs="宋体"/>
          <w:szCs w:val="21"/>
        </w:rPr>
        <w:t>选择文件认真研究后，我单位郑重承诺：</w:t>
      </w:r>
    </w:p>
    <w:p w14:paraId="1DE745F0">
      <w:pPr>
        <w:spacing w:line="560" w:lineRule="exact"/>
        <w:ind w:firstLine="525" w:firstLineChars="250"/>
        <w:jc w:val="left"/>
        <w:rPr>
          <w:rFonts w:hint="eastAsia" w:ascii="宋体" w:hAnsi="宋体" w:cs="宋体"/>
          <w:szCs w:val="21"/>
        </w:rPr>
      </w:pPr>
      <w:r>
        <w:rPr>
          <w:rFonts w:hint="eastAsia" w:ascii="宋体" w:hAnsi="宋体" w:cs="宋体"/>
          <w:szCs w:val="21"/>
        </w:rPr>
        <w:t>1.我单位完全接受贵方选择文件的各项要求,保证在实施过程中，坚决执行合同约定，承担合同责任,并全面履行合同义务。</w:t>
      </w:r>
    </w:p>
    <w:p w14:paraId="4D974BD8">
      <w:pPr>
        <w:spacing w:line="560" w:lineRule="exact"/>
        <w:ind w:firstLine="525" w:firstLineChars="250"/>
        <w:jc w:val="left"/>
        <w:rPr>
          <w:rFonts w:hint="eastAsia" w:ascii="宋体" w:hAnsi="宋体" w:cs="宋体"/>
          <w:szCs w:val="21"/>
        </w:rPr>
      </w:pPr>
      <w:r>
        <w:rPr>
          <w:rFonts w:hint="eastAsia" w:ascii="宋体" w:hAnsi="宋体" w:cs="宋体"/>
          <w:szCs w:val="21"/>
        </w:rPr>
        <w:t>2.我方在响应、合同签署阶段已对选择文件进行详细核查，对其做出的判断和决策负责，在合同履行过程中不因上述问题向甲方提出任何索赔。</w:t>
      </w:r>
    </w:p>
    <w:p w14:paraId="5F11720C">
      <w:pPr>
        <w:spacing w:line="560" w:lineRule="exact"/>
        <w:ind w:firstLine="525" w:firstLineChars="250"/>
        <w:jc w:val="left"/>
        <w:rPr>
          <w:rFonts w:hint="eastAsia" w:ascii="宋体" w:hAnsi="宋体" w:cs="宋体"/>
          <w:szCs w:val="21"/>
        </w:rPr>
      </w:pPr>
      <w:r>
        <w:rPr>
          <w:rFonts w:hint="eastAsia" w:ascii="宋体" w:hAnsi="宋体" w:cs="宋体"/>
          <w:szCs w:val="21"/>
        </w:rPr>
        <w:t>3.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1A6EE882">
      <w:pPr>
        <w:spacing w:line="560" w:lineRule="exact"/>
        <w:ind w:firstLine="525" w:firstLineChars="250"/>
        <w:jc w:val="left"/>
        <w:rPr>
          <w:rFonts w:hint="eastAsia" w:ascii="宋体" w:hAnsi="宋体" w:cs="宋体"/>
          <w:szCs w:val="21"/>
        </w:rPr>
      </w:pPr>
      <w:r>
        <w:rPr>
          <w:rFonts w:hint="eastAsia" w:ascii="宋体" w:hAnsi="宋体" w:cs="宋体"/>
          <w:szCs w:val="21"/>
        </w:rPr>
        <w:t>4.我方服从贵方、业主要求和总体进度安排，无条件接受贵方对我方的安排及内容调整，并承诺绝不以此作为借口提出增加费用要求。</w:t>
      </w:r>
    </w:p>
    <w:p w14:paraId="326FFADF">
      <w:pPr>
        <w:spacing w:line="560" w:lineRule="exact"/>
        <w:ind w:firstLine="525" w:firstLineChars="250"/>
        <w:jc w:val="left"/>
        <w:rPr>
          <w:rFonts w:hint="eastAsia" w:ascii="宋体" w:hAnsi="宋体" w:cs="宋体"/>
          <w:szCs w:val="21"/>
        </w:rPr>
      </w:pPr>
      <w:r>
        <w:rPr>
          <w:rFonts w:hint="eastAsia" w:ascii="宋体" w:hAnsi="宋体" w:cs="宋体"/>
          <w:szCs w:val="21"/>
        </w:rPr>
        <w:t>5.施工过程中，若因我方原因引起的窝工及误工，由此产生的一切损失均有我方承担。</w:t>
      </w:r>
    </w:p>
    <w:p w14:paraId="189907C5">
      <w:pPr>
        <w:spacing w:line="560" w:lineRule="exact"/>
        <w:ind w:firstLine="525" w:firstLineChars="250"/>
        <w:jc w:val="left"/>
        <w:rPr>
          <w:rFonts w:hint="eastAsia" w:ascii="宋体" w:hAnsi="宋体" w:cs="宋体"/>
          <w:szCs w:val="21"/>
        </w:rPr>
      </w:pPr>
      <w:r>
        <w:rPr>
          <w:rFonts w:hint="eastAsia" w:ascii="宋体" w:hAnsi="宋体" w:cs="宋体"/>
          <w:szCs w:val="21"/>
        </w:rPr>
        <w:t>6.我方承诺按照</w:t>
      </w:r>
      <w:r>
        <w:rPr>
          <w:rFonts w:hint="eastAsia" w:ascii="宋体" w:hAnsi="宋体" w:cs="宋体"/>
          <w:szCs w:val="21"/>
          <w:lang w:val="en-US" w:eastAsia="zh-CN"/>
        </w:rPr>
        <w:t>合同</w:t>
      </w:r>
      <w:r>
        <w:rPr>
          <w:rFonts w:hint="eastAsia" w:ascii="宋体" w:hAnsi="宋体" w:cs="宋体"/>
          <w:szCs w:val="21"/>
        </w:rPr>
        <w:t>清单把合格的材料送到贵方指定的地点，每次交货应派专人共同交接。</w:t>
      </w:r>
    </w:p>
    <w:p w14:paraId="5DB96E9A">
      <w:pPr>
        <w:spacing w:line="560" w:lineRule="exact"/>
        <w:ind w:firstLine="525" w:firstLineChars="250"/>
        <w:jc w:val="left"/>
        <w:rPr>
          <w:rFonts w:hint="eastAsia" w:ascii="宋体" w:hAnsi="宋体" w:cs="宋体"/>
          <w:szCs w:val="21"/>
        </w:rPr>
      </w:pPr>
      <w:r>
        <w:rPr>
          <w:rFonts w:hint="eastAsia" w:ascii="宋体" w:hAnsi="宋体" w:cs="宋体"/>
          <w:szCs w:val="21"/>
        </w:rPr>
        <w:t>7.在合同执行过程中，我方将严格执行合同条款约定，全面履行合同义务和责任，服从贵方管理和领导，全面执行贵方的各项管理制度。</w:t>
      </w:r>
    </w:p>
    <w:p w14:paraId="222FD4D6">
      <w:pPr>
        <w:spacing w:line="560" w:lineRule="exact"/>
        <w:ind w:firstLine="525" w:firstLineChars="250"/>
        <w:jc w:val="left"/>
        <w:rPr>
          <w:rFonts w:hint="eastAsia" w:ascii="宋体" w:hAnsi="宋体"/>
          <w:sz w:val="28"/>
          <w:szCs w:val="28"/>
          <w:lang w:val="en-US" w:eastAsia="zh-CN"/>
        </w:rPr>
      </w:pPr>
      <w:r>
        <w:rPr>
          <w:rFonts w:hint="eastAsia" w:ascii="宋体" w:hAnsi="宋体" w:cs="宋体"/>
          <w:szCs w:val="21"/>
        </w:rPr>
        <w:t>8.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r>
        <w:rPr>
          <w:rFonts w:hint="eastAsia" w:ascii="宋体" w:hAnsi="宋体"/>
          <w:sz w:val="28"/>
          <w:szCs w:val="28"/>
          <w:lang w:val="en-US" w:eastAsia="zh-CN"/>
        </w:rPr>
        <w:t xml:space="preserve"> </w:t>
      </w:r>
    </w:p>
    <w:p w14:paraId="680CE025">
      <w:pPr>
        <w:rPr>
          <w:rFonts w:hint="eastAsia"/>
          <w:lang w:val="en-US" w:eastAsia="zh-CN"/>
        </w:rPr>
      </w:pPr>
    </w:p>
    <w:p w14:paraId="58706785">
      <w:pPr>
        <w:pStyle w:val="2"/>
        <w:rPr>
          <w:rFonts w:hint="eastAsia"/>
          <w:lang w:val="en-US" w:eastAsia="zh-CN"/>
        </w:rPr>
      </w:pPr>
    </w:p>
    <w:p w14:paraId="6FA771AE">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BF7B96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1F0A2D3">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lang w:val="en-US" w:eastAsia="zh-CN"/>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B46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D3C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0ED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0A42D92E"/>
    <w:multiLevelType w:val="singleLevel"/>
    <w:tmpl w:val="0A42D9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9637F"/>
    <w:rsid w:val="00DA2EA6"/>
    <w:rsid w:val="00DB7B56"/>
    <w:rsid w:val="00DD5FA9"/>
    <w:rsid w:val="00DF050C"/>
    <w:rsid w:val="00E33E06"/>
    <w:rsid w:val="00E6465C"/>
    <w:rsid w:val="00E92DFE"/>
    <w:rsid w:val="00EC336F"/>
    <w:rsid w:val="00ED578B"/>
    <w:rsid w:val="00F03920"/>
    <w:rsid w:val="00F05B5D"/>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7460A8"/>
    <w:rsid w:val="01866195"/>
    <w:rsid w:val="01867ED0"/>
    <w:rsid w:val="01885C2B"/>
    <w:rsid w:val="01B61553"/>
    <w:rsid w:val="01CC74BB"/>
    <w:rsid w:val="0213766F"/>
    <w:rsid w:val="0219059E"/>
    <w:rsid w:val="028440C8"/>
    <w:rsid w:val="02A05AD0"/>
    <w:rsid w:val="02B0310F"/>
    <w:rsid w:val="02CD5FA7"/>
    <w:rsid w:val="02D40A58"/>
    <w:rsid w:val="02E3589C"/>
    <w:rsid w:val="03000C86"/>
    <w:rsid w:val="03045209"/>
    <w:rsid w:val="0333554D"/>
    <w:rsid w:val="03407948"/>
    <w:rsid w:val="034766AC"/>
    <w:rsid w:val="0363584C"/>
    <w:rsid w:val="037E6D6A"/>
    <w:rsid w:val="03916A45"/>
    <w:rsid w:val="03E06970"/>
    <w:rsid w:val="03E414CA"/>
    <w:rsid w:val="0405182A"/>
    <w:rsid w:val="04133956"/>
    <w:rsid w:val="04275653"/>
    <w:rsid w:val="04301556"/>
    <w:rsid w:val="045518A1"/>
    <w:rsid w:val="048450BC"/>
    <w:rsid w:val="04BB4C2F"/>
    <w:rsid w:val="04FE3289"/>
    <w:rsid w:val="05002D34"/>
    <w:rsid w:val="051F457C"/>
    <w:rsid w:val="05514565"/>
    <w:rsid w:val="057C546C"/>
    <w:rsid w:val="05940AC6"/>
    <w:rsid w:val="05AE2FCB"/>
    <w:rsid w:val="05B960D1"/>
    <w:rsid w:val="05C80770"/>
    <w:rsid w:val="05CA273A"/>
    <w:rsid w:val="05CA2A2E"/>
    <w:rsid w:val="0608176A"/>
    <w:rsid w:val="0621205D"/>
    <w:rsid w:val="063C73BC"/>
    <w:rsid w:val="064F49ED"/>
    <w:rsid w:val="065011C5"/>
    <w:rsid w:val="065B3E7B"/>
    <w:rsid w:val="06823DD1"/>
    <w:rsid w:val="06CE625A"/>
    <w:rsid w:val="06D8097F"/>
    <w:rsid w:val="06F26AA5"/>
    <w:rsid w:val="071C5217"/>
    <w:rsid w:val="072F241F"/>
    <w:rsid w:val="0763639E"/>
    <w:rsid w:val="078923EF"/>
    <w:rsid w:val="0822685D"/>
    <w:rsid w:val="082F0F7A"/>
    <w:rsid w:val="08301EB4"/>
    <w:rsid w:val="08362309"/>
    <w:rsid w:val="0840356C"/>
    <w:rsid w:val="08830C2D"/>
    <w:rsid w:val="08A63ECA"/>
    <w:rsid w:val="08F23F5E"/>
    <w:rsid w:val="08FF0793"/>
    <w:rsid w:val="091C3407"/>
    <w:rsid w:val="091C4DD6"/>
    <w:rsid w:val="096A1798"/>
    <w:rsid w:val="09862E1C"/>
    <w:rsid w:val="09A41D68"/>
    <w:rsid w:val="09AF0F7C"/>
    <w:rsid w:val="09F9091A"/>
    <w:rsid w:val="09F93BE8"/>
    <w:rsid w:val="0A094CF7"/>
    <w:rsid w:val="0A930B14"/>
    <w:rsid w:val="0B4C599F"/>
    <w:rsid w:val="0B602F7F"/>
    <w:rsid w:val="0B887D36"/>
    <w:rsid w:val="0BAA571C"/>
    <w:rsid w:val="0BF15626"/>
    <w:rsid w:val="0C1F767A"/>
    <w:rsid w:val="0C2B4320"/>
    <w:rsid w:val="0C3D5948"/>
    <w:rsid w:val="0C4A1EDF"/>
    <w:rsid w:val="0C74476C"/>
    <w:rsid w:val="0CAD6419"/>
    <w:rsid w:val="0CCE693A"/>
    <w:rsid w:val="0CF67F73"/>
    <w:rsid w:val="0D1E3CD2"/>
    <w:rsid w:val="0D3A5D59"/>
    <w:rsid w:val="0D605A69"/>
    <w:rsid w:val="0D631E83"/>
    <w:rsid w:val="0DA505DC"/>
    <w:rsid w:val="0DA70BDE"/>
    <w:rsid w:val="0DD01FDB"/>
    <w:rsid w:val="0E39220B"/>
    <w:rsid w:val="0EB02B7F"/>
    <w:rsid w:val="0EF6634E"/>
    <w:rsid w:val="0F007BF2"/>
    <w:rsid w:val="0F5D461F"/>
    <w:rsid w:val="0F62080F"/>
    <w:rsid w:val="0F7D25CB"/>
    <w:rsid w:val="0F932BA2"/>
    <w:rsid w:val="0F953D21"/>
    <w:rsid w:val="0FD83CA6"/>
    <w:rsid w:val="0FDC19E8"/>
    <w:rsid w:val="0FE7353C"/>
    <w:rsid w:val="1020781F"/>
    <w:rsid w:val="10250297"/>
    <w:rsid w:val="103048A8"/>
    <w:rsid w:val="10424716"/>
    <w:rsid w:val="105263BA"/>
    <w:rsid w:val="10AA15E5"/>
    <w:rsid w:val="10ED552F"/>
    <w:rsid w:val="114F4123"/>
    <w:rsid w:val="11604301"/>
    <w:rsid w:val="116457F1"/>
    <w:rsid w:val="1182211B"/>
    <w:rsid w:val="11A375C6"/>
    <w:rsid w:val="11F83303"/>
    <w:rsid w:val="12463DB9"/>
    <w:rsid w:val="12704F67"/>
    <w:rsid w:val="12795FF5"/>
    <w:rsid w:val="12A92F97"/>
    <w:rsid w:val="12AD1419"/>
    <w:rsid w:val="12F6091F"/>
    <w:rsid w:val="131250B7"/>
    <w:rsid w:val="13131232"/>
    <w:rsid w:val="134B46F4"/>
    <w:rsid w:val="134C0770"/>
    <w:rsid w:val="134C29E0"/>
    <w:rsid w:val="136F27BD"/>
    <w:rsid w:val="138419BE"/>
    <w:rsid w:val="13A357B7"/>
    <w:rsid w:val="13DF5602"/>
    <w:rsid w:val="13E74BB2"/>
    <w:rsid w:val="13FF3EF7"/>
    <w:rsid w:val="141352AC"/>
    <w:rsid w:val="14361A0C"/>
    <w:rsid w:val="14593607"/>
    <w:rsid w:val="14926B19"/>
    <w:rsid w:val="14A5684C"/>
    <w:rsid w:val="14DC7D94"/>
    <w:rsid w:val="15325C06"/>
    <w:rsid w:val="154E4979"/>
    <w:rsid w:val="157D4D8A"/>
    <w:rsid w:val="157E6EF5"/>
    <w:rsid w:val="15804464"/>
    <w:rsid w:val="15A91610"/>
    <w:rsid w:val="15C978A6"/>
    <w:rsid w:val="164019E1"/>
    <w:rsid w:val="165757BC"/>
    <w:rsid w:val="16624E17"/>
    <w:rsid w:val="16A87B8F"/>
    <w:rsid w:val="16F92E7F"/>
    <w:rsid w:val="16FF6F7D"/>
    <w:rsid w:val="170610F8"/>
    <w:rsid w:val="17334649"/>
    <w:rsid w:val="1763654B"/>
    <w:rsid w:val="177E5132"/>
    <w:rsid w:val="17993734"/>
    <w:rsid w:val="179C49C1"/>
    <w:rsid w:val="179E3A27"/>
    <w:rsid w:val="17DD62FD"/>
    <w:rsid w:val="1814717D"/>
    <w:rsid w:val="181B6E25"/>
    <w:rsid w:val="1824217E"/>
    <w:rsid w:val="184243B2"/>
    <w:rsid w:val="185E1321"/>
    <w:rsid w:val="187E5A00"/>
    <w:rsid w:val="1880043E"/>
    <w:rsid w:val="18FC6C57"/>
    <w:rsid w:val="195C49A7"/>
    <w:rsid w:val="197E141A"/>
    <w:rsid w:val="19943C55"/>
    <w:rsid w:val="1999706E"/>
    <w:rsid w:val="19A846E9"/>
    <w:rsid w:val="19D62A32"/>
    <w:rsid w:val="19ED7866"/>
    <w:rsid w:val="1A246465"/>
    <w:rsid w:val="1A5A3C35"/>
    <w:rsid w:val="1A9A61FE"/>
    <w:rsid w:val="1AE600F4"/>
    <w:rsid w:val="1B77744E"/>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4C7BE9"/>
    <w:rsid w:val="1E785109"/>
    <w:rsid w:val="1EAD0342"/>
    <w:rsid w:val="1EC24336"/>
    <w:rsid w:val="1ECE37CE"/>
    <w:rsid w:val="1EFF02D1"/>
    <w:rsid w:val="1F0B0657"/>
    <w:rsid w:val="1F1B7DBE"/>
    <w:rsid w:val="1F2F1585"/>
    <w:rsid w:val="1F433DA4"/>
    <w:rsid w:val="1F7F4D25"/>
    <w:rsid w:val="1FA67BF3"/>
    <w:rsid w:val="200A09E3"/>
    <w:rsid w:val="209459C7"/>
    <w:rsid w:val="20BA2452"/>
    <w:rsid w:val="210421A0"/>
    <w:rsid w:val="210F229C"/>
    <w:rsid w:val="215956BB"/>
    <w:rsid w:val="2178751D"/>
    <w:rsid w:val="21AB121A"/>
    <w:rsid w:val="21C4457A"/>
    <w:rsid w:val="21D97E89"/>
    <w:rsid w:val="21EB1616"/>
    <w:rsid w:val="21FF0F4E"/>
    <w:rsid w:val="220023D9"/>
    <w:rsid w:val="22204870"/>
    <w:rsid w:val="22270C4E"/>
    <w:rsid w:val="22520E15"/>
    <w:rsid w:val="22DB5B2F"/>
    <w:rsid w:val="22DF73CD"/>
    <w:rsid w:val="231D5C29"/>
    <w:rsid w:val="231E2762"/>
    <w:rsid w:val="2320131E"/>
    <w:rsid w:val="233D0598"/>
    <w:rsid w:val="237D21F4"/>
    <w:rsid w:val="23887A65"/>
    <w:rsid w:val="239161EE"/>
    <w:rsid w:val="23C56DD6"/>
    <w:rsid w:val="23CD36CA"/>
    <w:rsid w:val="24170DE9"/>
    <w:rsid w:val="242D5F16"/>
    <w:rsid w:val="24407848"/>
    <w:rsid w:val="24567947"/>
    <w:rsid w:val="249F5A09"/>
    <w:rsid w:val="24A72AD7"/>
    <w:rsid w:val="24CA07A9"/>
    <w:rsid w:val="24F3511B"/>
    <w:rsid w:val="250A6257"/>
    <w:rsid w:val="253D5BE5"/>
    <w:rsid w:val="254F2E38"/>
    <w:rsid w:val="255045B2"/>
    <w:rsid w:val="257B7155"/>
    <w:rsid w:val="25AD445A"/>
    <w:rsid w:val="25AF4370"/>
    <w:rsid w:val="25BA4DE0"/>
    <w:rsid w:val="25C84D63"/>
    <w:rsid w:val="25E0208E"/>
    <w:rsid w:val="260F0B9D"/>
    <w:rsid w:val="262019E5"/>
    <w:rsid w:val="263F1A5C"/>
    <w:rsid w:val="268D331A"/>
    <w:rsid w:val="26B92096"/>
    <w:rsid w:val="26E437BF"/>
    <w:rsid w:val="270C68F5"/>
    <w:rsid w:val="27101516"/>
    <w:rsid w:val="273001D6"/>
    <w:rsid w:val="273E6873"/>
    <w:rsid w:val="27482B67"/>
    <w:rsid w:val="27530F7A"/>
    <w:rsid w:val="27906EE8"/>
    <w:rsid w:val="281012B4"/>
    <w:rsid w:val="28125B4F"/>
    <w:rsid w:val="285048C9"/>
    <w:rsid w:val="28560488"/>
    <w:rsid w:val="288C6B47"/>
    <w:rsid w:val="28A31923"/>
    <w:rsid w:val="28D64DCE"/>
    <w:rsid w:val="28FC05AD"/>
    <w:rsid w:val="294F2DD3"/>
    <w:rsid w:val="2A165ACF"/>
    <w:rsid w:val="2A1720C6"/>
    <w:rsid w:val="2A1A0CEB"/>
    <w:rsid w:val="2AB248D7"/>
    <w:rsid w:val="2AC5599A"/>
    <w:rsid w:val="2AD05921"/>
    <w:rsid w:val="2AE56C4D"/>
    <w:rsid w:val="2B1C685B"/>
    <w:rsid w:val="2B3E30FF"/>
    <w:rsid w:val="2B435C33"/>
    <w:rsid w:val="2B481888"/>
    <w:rsid w:val="2B584A36"/>
    <w:rsid w:val="2B660A59"/>
    <w:rsid w:val="2BBD4893"/>
    <w:rsid w:val="2BC434C3"/>
    <w:rsid w:val="2BD53927"/>
    <w:rsid w:val="2BF612E4"/>
    <w:rsid w:val="2C6E135B"/>
    <w:rsid w:val="2C7812AD"/>
    <w:rsid w:val="2C782666"/>
    <w:rsid w:val="2C8714FE"/>
    <w:rsid w:val="2C8C7F23"/>
    <w:rsid w:val="2C9B5967"/>
    <w:rsid w:val="2CAD255A"/>
    <w:rsid w:val="2CDB588B"/>
    <w:rsid w:val="2CEE645F"/>
    <w:rsid w:val="2D3542C9"/>
    <w:rsid w:val="2D41454E"/>
    <w:rsid w:val="2D6C79CA"/>
    <w:rsid w:val="2D8E211C"/>
    <w:rsid w:val="2D963F0A"/>
    <w:rsid w:val="2DAD15F8"/>
    <w:rsid w:val="2DAE5947"/>
    <w:rsid w:val="2DD815E9"/>
    <w:rsid w:val="2E4B074B"/>
    <w:rsid w:val="2E991CDA"/>
    <w:rsid w:val="2F5A7DDB"/>
    <w:rsid w:val="2F7B66D0"/>
    <w:rsid w:val="2F964923"/>
    <w:rsid w:val="2F9A3B53"/>
    <w:rsid w:val="2FC05727"/>
    <w:rsid w:val="2FD4060D"/>
    <w:rsid w:val="2FDE0A0C"/>
    <w:rsid w:val="2FE429EE"/>
    <w:rsid w:val="2FEE7A9E"/>
    <w:rsid w:val="301B0EBD"/>
    <w:rsid w:val="305B02AF"/>
    <w:rsid w:val="30964FFC"/>
    <w:rsid w:val="30CA2D69"/>
    <w:rsid w:val="30FF12DC"/>
    <w:rsid w:val="31084CAC"/>
    <w:rsid w:val="31351A6B"/>
    <w:rsid w:val="3196159F"/>
    <w:rsid w:val="32075FF9"/>
    <w:rsid w:val="32113E29"/>
    <w:rsid w:val="32241CA7"/>
    <w:rsid w:val="32303B97"/>
    <w:rsid w:val="32507C1D"/>
    <w:rsid w:val="327207A3"/>
    <w:rsid w:val="32CC0530"/>
    <w:rsid w:val="32E15AC4"/>
    <w:rsid w:val="330D1F60"/>
    <w:rsid w:val="331D41F1"/>
    <w:rsid w:val="3321214E"/>
    <w:rsid w:val="334C3C69"/>
    <w:rsid w:val="335A29C3"/>
    <w:rsid w:val="33767315"/>
    <w:rsid w:val="33AC4E4F"/>
    <w:rsid w:val="33B72B42"/>
    <w:rsid w:val="33B86A17"/>
    <w:rsid w:val="34303496"/>
    <w:rsid w:val="34806536"/>
    <w:rsid w:val="34D21F7A"/>
    <w:rsid w:val="34E97C37"/>
    <w:rsid w:val="34F77D06"/>
    <w:rsid w:val="352E4E1D"/>
    <w:rsid w:val="357C6CFE"/>
    <w:rsid w:val="35C97A69"/>
    <w:rsid w:val="360B38A7"/>
    <w:rsid w:val="3616569B"/>
    <w:rsid w:val="362B2720"/>
    <w:rsid w:val="36327C24"/>
    <w:rsid w:val="363825C4"/>
    <w:rsid w:val="3643481E"/>
    <w:rsid w:val="36897924"/>
    <w:rsid w:val="36AA64F4"/>
    <w:rsid w:val="36AD2172"/>
    <w:rsid w:val="36BE70F6"/>
    <w:rsid w:val="3716217A"/>
    <w:rsid w:val="372D5AED"/>
    <w:rsid w:val="37BB2286"/>
    <w:rsid w:val="37C4673A"/>
    <w:rsid w:val="3857135C"/>
    <w:rsid w:val="38AD4B48"/>
    <w:rsid w:val="38B478C6"/>
    <w:rsid w:val="38CA7A97"/>
    <w:rsid w:val="38D96AFD"/>
    <w:rsid w:val="3951009C"/>
    <w:rsid w:val="397F748B"/>
    <w:rsid w:val="39C6647F"/>
    <w:rsid w:val="39D56A55"/>
    <w:rsid w:val="3A641B67"/>
    <w:rsid w:val="3A75699A"/>
    <w:rsid w:val="3A7E6A82"/>
    <w:rsid w:val="3B1D3BC0"/>
    <w:rsid w:val="3BAB4D14"/>
    <w:rsid w:val="3BBA0580"/>
    <w:rsid w:val="3BFF5F92"/>
    <w:rsid w:val="3C097EF0"/>
    <w:rsid w:val="3C2E55CC"/>
    <w:rsid w:val="3C812767"/>
    <w:rsid w:val="3C9A2B9D"/>
    <w:rsid w:val="3CA371CC"/>
    <w:rsid w:val="3CC30432"/>
    <w:rsid w:val="3CCB1561"/>
    <w:rsid w:val="3CEA7404"/>
    <w:rsid w:val="3DE22613"/>
    <w:rsid w:val="3DF67B6E"/>
    <w:rsid w:val="3E052736"/>
    <w:rsid w:val="3E271422"/>
    <w:rsid w:val="3E366D92"/>
    <w:rsid w:val="3F1408EF"/>
    <w:rsid w:val="3F4168C2"/>
    <w:rsid w:val="3F6530F9"/>
    <w:rsid w:val="3F6A5E19"/>
    <w:rsid w:val="3F780536"/>
    <w:rsid w:val="3F993958"/>
    <w:rsid w:val="3FC03C8B"/>
    <w:rsid w:val="401144E6"/>
    <w:rsid w:val="403C2F24"/>
    <w:rsid w:val="406960D0"/>
    <w:rsid w:val="40A738A5"/>
    <w:rsid w:val="40F14E1A"/>
    <w:rsid w:val="4140317B"/>
    <w:rsid w:val="415428DD"/>
    <w:rsid w:val="415E4D6C"/>
    <w:rsid w:val="41735459"/>
    <w:rsid w:val="41940CE7"/>
    <w:rsid w:val="41F9275B"/>
    <w:rsid w:val="425355C8"/>
    <w:rsid w:val="42C46437"/>
    <w:rsid w:val="42E83C24"/>
    <w:rsid w:val="43850DC7"/>
    <w:rsid w:val="439E2B3B"/>
    <w:rsid w:val="43A062AD"/>
    <w:rsid w:val="43C9697B"/>
    <w:rsid w:val="43FB2E9F"/>
    <w:rsid w:val="444F55DD"/>
    <w:rsid w:val="445B0426"/>
    <w:rsid w:val="448272B7"/>
    <w:rsid w:val="459736E0"/>
    <w:rsid w:val="45C83899"/>
    <w:rsid w:val="45E859C3"/>
    <w:rsid w:val="45EA09CA"/>
    <w:rsid w:val="461036EB"/>
    <w:rsid w:val="464C1D63"/>
    <w:rsid w:val="464E0242"/>
    <w:rsid w:val="46523C6D"/>
    <w:rsid w:val="46A95BB4"/>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677AE0"/>
    <w:rsid w:val="4974254A"/>
    <w:rsid w:val="49846A24"/>
    <w:rsid w:val="49AF6A7A"/>
    <w:rsid w:val="4A393D12"/>
    <w:rsid w:val="4A590F64"/>
    <w:rsid w:val="4A65539B"/>
    <w:rsid w:val="4A6C6EE9"/>
    <w:rsid w:val="4AC2119E"/>
    <w:rsid w:val="4AE66C9B"/>
    <w:rsid w:val="4B0C61BC"/>
    <w:rsid w:val="4B203242"/>
    <w:rsid w:val="4B4F7128"/>
    <w:rsid w:val="4B5E2D75"/>
    <w:rsid w:val="4BA674F8"/>
    <w:rsid w:val="4BBE1C88"/>
    <w:rsid w:val="4BC06C2A"/>
    <w:rsid w:val="4BDE2B95"/>
    <w:rsid w:val="4BF90C50"/>
    <w:rsid w:val="4C417F01"/>
    <w:rsid w:val="4C7E1155"/>
    <w:rsid w:val="4CC003A3"/>
    <w:rsid w:val="4CCA437D"/>
    <w:rsid w:val="4CCC4796"/>
    <w:rsid w:val="4CD26DC1"/>
    <w:rsid w:val="4D01672A"/>
    <w:rsid w:val="4D064894"/>
    <w:rsid w:val="4D8A4B8F"/>
    <w:rsid w:val="4DAE7232"/>
    <w:rsid w:val="4DB766CD"/>
    <w:rsid w:val="4DBC0187"/>
    <w:rsid w:val="4DCC07AF"/>
    <w:rsid w:val="4E2F4EE8"/>
    <w:rsid w:val="4E415F07"/>
    <w:rsid w:val="4E4C62B4"/>
    <w:rsid w:val="4E524893"/>
    <w:rsid w:val="4EA2737D"/>
    <w:rsid w:val="4F021BCA"/>
    <w:rsid w:val="4F06552A"/>
    <w:rsid w:val="4F52667D"/>
    <w:rsid w:val="4F7E28D1"/>
    <w:rsid w:val="4FC70A05"/>
    <w:rsid w:val="50046A9D"/>
    <w:rsid w:val="501C315F"/>
    <w:rsid w:val="502D516D"/>
    <w:rsid w:val="507606D3"/>
    <w:rsid w:val="50B67110"/>
    <w:rsid w:val="50F47C38"/>
    <w:rsid w:val="51121E6C"/>
    <w:rsid w:val="511E4A3C"/>
    <w:rsid w:val="514E75ED"/>
    <w:rsid w:val="518A318B"/>
    <w:rsid w:val="51956D25"/>
    <w:rsid w:val="51D94FBE"/>
    <w:rsid w:val="522D5852"/>
    <w:rsid w:val="524C2129"/>
    <w:rsid w:val="528D0FC1"/>
    <w:rsid w:val="52BF46A2"/>
    <w:rsid w:val="52C52CBD"/>
    <w:rsid w:val="5313329D"/>
    <w:rsid w:val="533D4B9F"/>
    <w:rsid w:val="53630C83"/>
    <w:rsid w:val="53664E8C"/>
    <w:rsid w:val="537A21C5"/>
    <w:rsid w:val="538B2C35"/>
    <w:rsid w:val="53F62F2E"/>
    <w:rsid w:val="54696247"/>
    <w:rsid w:val="54B35714"/>
    <w:rsid w:val="54F20CFF"/>
    <w:rsid w:val="55234407"/>
    <w:rsid w:val="55337EDE"/>
    <w:rsid w:val="55506782"/>
    <w:rsid w:val="55743B88"/>
    <w:rsid w:val="55765A50"/>
    <w:rsid w:val="558C0A45"/>
    <w:rsid w:val="56665134"/>
    <w:rsid w:val="567A5AD2"/>
    <w:rsid w:val="568A2C39"/>
    <w:rsid w:val="56D51E02"/>
    <w:rsid w:val="57080F27"/>
    <w:rsid w:val="570E0DDA"/>
    <w:rsid w:val="57E9601D"/>
    <w:rsid w:val="57EA1DE0"/>
    <w:rsid w:val="57FB47AE"/>
    <w:rsid w:val="582819EA"/>
    <w:rsid w:val="58523BC2"/>
    <w:rsid w:val="58D02D39"/>
    <w:rsid w:val="59283502"/>
    <w:rsid w:val="59487A64"/>
    <w:rsid w:val="59527BF2"/>
    <w:rsid w:val="59914276"/>
    <w:rsid w:val="59990BC3"/>
    <w:rsid w:val="59BC506B"/>
    <w:rsid w:val="59BE7035"/>
    <w:rsid w:val="59C7103B"/>
    <w:rsid w:val="59F00FA0"/>
    <w:rsid w:val="5A6E4CB5"/>
    <w:rsid w:val="5ABE6BC5"/>
    <w:rsid w:val="5AF40198"/>
    <w:rsid w:val="5B365500"/>
    <w:rsid w:val="5B365EC0"/>
    <w:rsid w:val="5B422FE3"/>
    <w:rsid w:val="5B4832EA"/>
    <w:rsid w:val="5B5E63DA"/>
    <w:rsid w:val="5B802C63"/>
    <w:rsid w:val="5B9A30AC"/>
    <w:rsid w:val="5BE74DFA"/>
    <w:rsid w:val="5BED59B0"/>
    <w:rsid w:val="5BF3356C"/>
    <w:rsid w:val="5BFE5E0F"/>
    <w:rsid w:val="5C021BCB"/>
    <w:rsid w:val="5C3929A3"/>
    <w:rsid w:val="5C451D35"/>
    <w:rsid w:val="5C491B8E"/>
    <w:rsid w:val="5C645C72"/>
    <w:rsid w:val="5C741C2D"/>
    <w:rsid w:val="5C7F3353"/>
    <w:rsid w:val="5C950521"/>
    <w:rsid w:val="5CA72002"/>
    <w:rsid w:val="5CAE513F"/>
    <w:rsid w:val="5D657E4C"/>
    <w:rsid w:val="5D6814A0"/>
    <w:rsid w:val="5DCD7847"/>
    <w:rsid w:val="5DD22C6C"/>
    <w:rsid w:val="5DEA21A7"/>
    <w:rsid w:val="5E092379"/>
    <w:rsid w:val="5E375EC0"/>
    <w:rsid w:val="5E4C10B3"/>
    <w:rsid w:val="5E4E19C7"/>
    <w:rsid w:val="5E5F0DE7"/>
    <w:rsid w:val="5E624433"/>
    <w:rsid w:val="5E9860A7"/>
    <w:rsid w:val="5EAD3BFE"/>
    <w:rsid w:val="5ED776BD"/>
    <w:rsid w:val="5EEB5F80"/>
    <w:rsid w:val="5EF87B54"/>
    <w:rsid w:val="5F1C6CD8"/>
    <w:rsid w:val="5F85210E"/>
    <w:rsid w:val="5FBA1C89"/>
    <w:rsid w:val="5FCC7741"/>
    <w:rsid w:val="5FEF50BE"/>
    <w:rsid w:val="604B0C0E"/>
    <w:rsid w:val="60940AF0"/>
    <w:rsid w:val="609B58CA"/>
    <w:rsid w:val="60BA4072"/>
    <w:rsid w:val="614F4425"/>
    <w:rsid w:val="61913703"/>
    <w:rsid w:val="61C13B66"/>
    <w:rsid w:val="61C71C22"/>
    <w:rsid w:val="61D62D64"/>
    <w:rsid w:val="61D65D92"/>
    <w:rsid w:val="625563BE"/>
    <w:rsid w:val="62572464"/>
    <w:rsid w:val="625C2B94"/>
    <w:rsid w:val="628E7D8D"/>
    <w:rsid w:val="629A14FB"/>
    <w:rsid w:val="62D376AD"/>
    <w:rsid w:val="62D41677"/>
    <w:rsid w:val="62F87114"/>
    <w:rsid w:val="633D5741"/>
    <w:rsid w:val="639808F7"/>
    <w:rsid w:val="63F36E3C"/>
    <w:rsid w:val="642E117D"/>
    <w:rsid w:val="643F6C42"/>
    <w:rsid w:val="647E189B"/>
    <w:rsid w:val="64882719"/>
    <w:rsid w:val="64AA6016"/>
    <w:rsid w:val="64F57F6F"/>
    <w:rsid w:val="651D5558"/>
    <w:rsid w:val="651F40E0"/>
    <w:rsid w:val="65587EC8"/>
    <w:rsid w:val="657131AE"/>
    <w:rsid w:val="65BF0264"/>
    <w:rsid w:val="65DB6C69"/>
    <w:rsid w:val="65FA01AA"/>
    <w:rsid w:val="6600512F"/>
    <w:rsid w:val="662C3370"/>
    <w:rsid w:val="664268FC"/>
    <w:rsid w:val="664A412A"/>
    <w:rsid w:val="664D72A0"/>
    <w:rsid w:val="66567ADA"/>
    <w:rsid w:val="667B0788"/>
    <w:rsid w:val="667C1E0A"/>
    <w:rsid w:val="66A219A5"/>
    <w:rsid w:val="66AF141C"/>
    <w:rsid w:val="670D6F06"/>
    <w:rsid w:val="673C737F"/>
    <w:rsid w:val="6753700F"/>
    <w:rsid w:val="675B76DD"/>
    <w:rsid w:val="676905E0"/>
    <w:rsid w:val="67834144"/>
    <w:rsid w:val="67981871"/>
    <w:rsid w:val="67B574DE"/>
    <w:rsid w:val="67BA708E"/>
    <w:rsid w:val="67C50DDA"/>
    <w:rsid w:val="67CC59E3"/>
    <w:rsid w:val="68120FE3"/>
    <w:rsid w:val="683426D7"/>
    <w:rsid w:val="6841330B"/>
    <w:rsid w:val="68B70790"/>
    <w:rsid w:val="68D11ACB"/>
    <w:rsid w:val="690F6F65"/>
    <w:rsid w:val="69392657"/>
    <w:rsid w:val="693A17B3"/>
    <w:rsid w:val="696A196E"/>
    <w:rsid w:val="69DA1D9A"/>
    <w:rsid w:val="69F464B8"/>
    <w:rsid w:val="69FB3DEF"/>
    <w:rsid w:val="6A042842"/>
    <w:rsid w:val="6A16656B"/>
    <w:rsid w:val="6A495D4E"/>
    <w:rsid w:val="6A7F4463"/>
    <w:rsid w:val="6AA45284"/>
    <w:rsid w:val="6AA933EA"/>
    <w:rsid w:val="6ABB4110"/>
    <w:rsid w:val="6AE663EC"/>
    <w:rsid w:val="6AF816BD"/>
    <w:rsid w:val="6AFC4B32"/>
    <w:rsid w:val="6B580A32"/>
    <w:rsid w:val="6BA20565"/>
    <w:rsid w:val="6BC56001"/>
    <w:rsid w:val="6BF42D27"/>
    <w:rsid w:val="6C3F4006"/>
    <w:rsid w:val="6C4532D6"/>
    <w:rsid w:val="6C60521A"/>
    <w:rsid w:val="6CF92F35"/>
    <w:rsid w:val="6D2B24B2"/>
    <w:rsid w:val="6D327C14"/>
    <w:rsid w:val="6DEF2023"/>
    <w:rsid w:val="6E3E7C58"/>
    <w:rsid w:val="6E7D363D"/>
    <w:rsid w:val="6F0E6814"/>
    <w:rsid w:val="6F173018"/>
    <w:rsid w:val="6F2614AD"/>
    <w:rsid w:val="6F3254E8"/>
    <w:rsid w:val="6F343C20"/>
    <w:rsid w:val="6F4B4A6F"/>
    <w:rsid w:val="6FB865A9"/>
    <w:rsid w:val="6FBA0900"/>
    <w:rsid w:val="6FBD3431"/>
    <w:rsid w:val="704821BF"/>
    <w:rsid w:val="708017B4"/>
    <w:rsid w:val="70C47FBF"/>
    <w:rsid w:val="714D2CE1"/>
    <w:rsid w:val="71F71538"/>
    <w:rsid w:val="71F907B3"/>
    <w:rsid w:val="71FD402E"/>
    <w:rsid w:val="721970A7"/>
    <w:rsid w:val="7262448F"/>
    <w:rsid w:val="72800ED4"/>
    <w:rsid w:val="72CE4FD5"/>
    <w:rsid w:val="72EB27F1"/>
    <w:rsid w:val="730E028E"/>
    <w:rsid w:val="731D4975"/>
    <w:rsid w:val="733D0B73"/>
    <w:rsid w:val="73493D47"/>
    <w:rsid w:val="735432C9"/>
    <w:rsid w:val="73DF5CA9"/>
    <w:rsid w:val="742B4FD4"/>
    <w:rsid w:val="74622B0A"/>
    <w:rsid w:val="74815737"/>
    <w:rsid w:val="74B633B4"/>
    <w:rsid w:val="74E219D2"/>
    <w:rsid w:val="75CF2D88"/>
    <w:rsid w:val="75E937F8"/>
    <w:rsid w:val="761D1FBA"/>
    <w:rsid w:val="7625426C"/>
    <w:rsid w:val="764C22D8"/>
    <w:rsid w:val="7679717E"/>
    <w:rsid w:val="76816FC9"/>
    <w:rsid w:val="76A617E4"/>
    <w:rsid w:val="76B83CCC"/>
    <w:rsid w:val="76B86E8E"/>
    <w:rsid w:val="76E6322A"/>
    <w:rsid w:val="77016066"/>
    <w:rsid w:val="770E0B98"/>
    <w:rsid w:val="775E5C88"/>
    <w:rsid w:val="777A2396"/>
    <w:rsid w:val="779276DF"/>
    <w:rsid w:val="77A25449"/>
    <w:rsid w:val="77B917C8"/>
    <w:rsid w:val="78342545"/>
    <w:rsid w:val="78537739"/>
    <w:rsid w:val="7899174D"/>
    <w:rsid w:val="78A34CEE"/>
    <w:rsid w:val="7925068A"/>
    <w:rsid w:val="79567552"/>
    <w:rsid w:val="795F2C34"/>
    <w:rsid w:val="798229D9"/>
    <w:rsid w:val="79AC25AE"/>
    <w:rsid w:val="79B74766"/>
    <w:rsid w:val="79D41158"/>
    <w:rsid w:val="7A254A32"/>
    <w:rsid w:val="7A490096"/>
    <w:rsid w:val="7A743F67"/>
    <w:rsid w:val="7AB56D70"/>
    <w:rsid w:val="7AD27EA1"/>
    <w:rsid w:val="7AF878F3"/>
    <w:rsid w:val="7B2B22C3"/>
    <w:rsid w:val="7B33171D"/>
    <w:rsid w:val="7B425C9C"/>
    <w:rsid w:val="7B694B9B"/>
    <w:rsid w:val="7B730265"/>
    <w:rsid w:val="7B952C8D"/>
    <w:rsid w:val="7BCD53A7"/>
    <w:rsid w:val="7BDF75A9"/>
    <w:rsid w:val="7BF04EE2"/>
    <w:rsid w:val="7C18163E"/>
    <w:rsid w:val="7C417926"/>
    <w:rsid w:val="7C7820FD"/>
    <w:rsid w:val="7C7A7854"/>
    <w:rsid w:val="7CA12F53"/>
    <w:rsid w:val="7CEA3B1A"/>
    <w:rsid w:val="7D0D4A1B"/>
    <w:rsid w:val="7D0E56C7"/>
    <w:rsid w:val="7D28105C"/>
    <w:rsid w:val="7D3134F6"/>
    <w:rsid w:val="7D4E607C"/>
    <w:rsid w:val="7D5A2B9F"/>
    <w:rsid w:val="7D601E86"/>
    <w:rsid w:val="7E091498"/>
    <w:rsid w:val="7E451025"/>
    <w:rsid w:val="7E7B20D9"/>
    <w:rsid w:val="7E8752FF"/>
    <w:rsid w:val="7E933D3D"/>
    <w:rsid w:val="7ECC4742"/>
    <w:rsid w:val="7ECD36F3"/>
    <w:rsid w:val="7ED14636"/>
    <w:rsid w:val="7F23048B"/>
    <w:rsid w:val="7F2B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18</Pages>
  <Words>2717</Words>
  <Characters>2894</Characters>
  <Lines>12</Lines>
  <Paragraphs>3</Paragraphs>
  <TotalTime>9</TotalTime>
  <ScaleCrop>false</ScaleCrop>
  <LinksUpToDate>false</LinksUpToDate>
  <CharactersWithSpaces>3005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2026-04-22T08:38:56Z</cp:lastPrinted>
  <dcterms:modified xsi:type="dcterms:W3CDTF">2026-04-22T08:56:27Z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